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spacing w:line="360" w:lineRule="auto"/>
        <w:ind w:left="-3" w:leftChars="-86" w:hanging="178"/>
        <w:jc w:val="center"/>
        <w:rPr>
          <w:rFonts w:hint="eastAsia" w:ascii="仿宋" w:hAnsi="仿宋" w:eastAsia="仿宋" w:cs="仿宋"/>
          <w:color w:val="auto"/>
          <w:sz w:val="18"/>
          <w:szCs w:val="18"/>
          <w:highlight w:val="none"/>
        </w:rPr>
      </w:pPr>
      <w:r>
        <w:rPr>
          <w:rFonts w:hint="eastAsia" w:ascii="仿宋" w:hAnsi="仿宋" w:eastAsia="仿宋" w:cs="仿宋"/>
          <w:b/>
          <w:bCs/>
          <w:color w:val="auto"/>
          <w:sz w:val="56"/>
          <w:szCs w:val="56"/>
          <w:highlight w:val="none"/>
        </w:rPr>
        <w:drawing>
          <wp:anchor distT="0" distB="0" distL="114300" distR="114300" simplePos="0" relativeHeight="251659264" behindDoc="0" locked="0" layoutInCell="1" allowOverlap="1">
            <wp:simplePos x="0" y="0"/>
            <wp:positionH relativeFrom="column">
              <wp:posOffset>2410460</wp:posOffset>
            </wp:positionH>
            <wp:positionV relativeFrom="paragraph">
              <wp:posOffset>-127635</wp:posOffset>
            </wp:positionV>
            <wp:extent cx="1190625" cy="1247775"/>
            <wp:effectExtent l="0" t="0" r="9525" b="9525"/>
            <wp:wrapNone/>
            <wp:docPr id="1" name="图片 12" descr="公司新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公司新标"/>
                    <pic:cNvPicPr>
                      <a:picLocks noChangeAspect="1"/>
                    </pic:cNvPicPr>
                  </pic:nvPicPr>
                  <pic:blipFill>
                    <a:blip r:embed="rId11"/>
                    <a:stretch>
                      <a:fillRect/>
                    </a:stretch>
                  </pic:blipFill>
                  <pic:spPr>
                    <a:xfrm>
                      <a:off x="0" y="0"/>
                      <a:ext cx="1190625" cy="1247775"/>
                    </a:xfrm>
                    <a:prstGeom prst="rect">
                      <a:avLst/>
                    </a:prstGeom>
                    <a:noFill/>
                    <a:ln>
                      <a:noFill/>
                    </a:ln>
                  </pic:spPr>
                </pic:pic>
              </a:graphicData>
            </a:graphic>
          </wp:anchor>
        </w:drawing>
      </w:r>
    </w:p>
    <w:p>
      <w:pPr>
        <w:shd w:val="clear"/>
        <w:spacing w:line="360" w:lineRule="auto"/>
        <w:ind w:left="-2" w:leftChars="-1" w:firstLine="1"/>
        <w:jc w:val="center"/>
        <w:rPr>
          <w:rFonts w:hint="eastAsia" w:ascii="仿宋" w:hAnsi="仿宋" w:eastAsia="仿宋" w:cs="仿宋"/>
          <w:b/>
          <w:bCs/>
          <w:snapToGrid w:val="0"/>
          <w:color w:val="auto"/>
          <w:sz w:val="56"/>
          <w:szCs w:val="56"/>
          <w:highlight w:val="none"/>
        </w:rPr>
      </w:pPr>
    </w:p>
    <w:p>
      <w:pPr>
        <w:shd w:val="clear"/>
        <w:spacing w:line="276" w:lineRule="auto"/>
        <w:ind w:left="-2" w:leftChars="-1" w:firstLine="1"/>
        <w:jc w:val="center"/>
        <w:rPr>
          <w:rFonts w:hint="eastAsia" w:ascii="仿宋" w:hAnsi="仿宋" w:eastAsia="仿宋" w:cs="仿宋"/>
          <w:b/>
          <w:bCs/>
          <w:snapToGrid w:val="0"/>
          <w:color w:val="auto"/>
          <w:sz w:val="56"/>
          <w:szCs w:val="56"/>
          <w:highlight w:val="none"/>
        </w:rPr>
      </w:pPr>
    </w:p>
    <w:p>
      <w:pPr>
        <w:shd w:val="clear"/>
        <w:spacing w:line="276" w:lineRule="auto"/>
        <w:ind w:left="-2" w:leftChars="-1" w:firstLine="1"/>
        <w:jc w:val="center"/>
        <w:rPr>
          <w:rFonts w:hint="eastAsia" w:ascii="仿宋" w:hAnsi="仿宋" w:eastAsia="仿宋" w:cs="仿宋"/>
          <w:color w:val="auto"/>
          <w:sz w:val="72"/>
          <w:szCs w:val="72"/>
          <w:highlight w:val="none"/>
        </w:rPr>
      </w:pPr>
      <w:r>
        <w:rPr>
          <w:rFonts w:hint="eastAsia" w:ascii="仿宋" w:hAnsi="仿宋" w:eastAsia="仿宋" w:cs="仿宋"/>
          <w:bCs/>
          <w:snapToGrid w:val="0"/>
          <w:color w:val="auto"/>
          <w:sz w:val="72"/>
          <w:szCs w:val="72"/>
          <w:highlight w:val="none"/>
        </w:rPr>
        <w:t>采购文件</w:t>
      </w:r>
    </w:p>
    <w:p>
      <w:pPr>
        <w:shd w:val="clear"/>
        <w:spacing w:line="360" w:lineRule="auto"/>
        <w:jc w:val="center"/>
        <w:rPr>
          <w:rFonts w:hint="eastAsia" w:ascii="仿宋" w:hAnsi="仿宋" w:eastAsia="仿宋" w:cs="仿宋"/>
          <w:b/>
          <w:color w:val="auto"/>
          <w:sz w:val="48"/>
          <w:szCs w:val="48"/>
          <w:highlight w:val="none"/>
        </w:rPr>
      </w:pPr>
    </w:p>
    <w:p>
      <w:pPr>
        <w:shd w:val="clear"/>
        <w:spacing w:line="360" w:lineRule="auto"/>
        <w:jc w:val="center"/>
        <w:rPr>
          <w:rFonts w:hint="eastAsia" w:ascii="仿宋" w:hAnsi="仿宋" w:eastAsia="仿宋" w:cs="仿宋"/>
          <w:b/>
          <w:bCs/>
          <w:color w:val="auto"/>
          <w:sz w:val="28"/>
          <w:szCs w:val="28"/>
          <w:highlight w:val="none"/>
        </w:rPr>
      </w:pPr>
    </w:p>
    <w:p>
      <w:pPr>
        <w:pStyle w:val="17"/>
        <w:shd w:val="clear"/>
        <w:adjustRightInd w:val="0"/>
        <w:snapToGrid w:val="0"/>
        <w:spacing w:line="300" w:lineRule="auto"/>
        <w:ind w:left="733" w:leftChars="200" w:hanging="313" w:hangingChars="98"/>
        <w:rPr>
          <w:rFonts w:hint="eastAsia" w:ascii="仿宋" w:hAnsi="仿宋" w:eastAsia="仿宋" w:cs="仿宋"/>
          <w:snapToGrid w:val="0"/>
          <w:color w:val="auto"/>
          <w:sz w:val="32"/>
          <w:highlight w:val="none"/>
          <w:u w:val="single"/>
          <w:lang w:eastAsia="zh-CN"/>
        </w:rPr>
      </w:pPr>
      <w:r>
        <w:rPr>
          <w:rFonts w:hint="eastAsia" w:ascii="仿宋" w:hAnsi="仿宋" w:eastAsia="仿宋" w:cs="仿宋"/>
          <w:snapToGrid w:val="0"/>
          <w:color w:val="auto"/>
          <w:sz w:val="32"/>
          <w:highlight w:val="none"/>
        </w:rPr>
        <w:t>采购项目编号：</w:t>
      </w:r>
      <w:r>
        <w:rPr>
          <w:rFonts w:hint="eastAsia" w:ascii="仿宋" w:hAnsi="仿宋" w:eastAsia="仿宋" w:cs="仿宋"/>
          <w:snapToGrid w:val="0"/>
          <w:color w:val="auto"/>
          <w:sz w:val="32"/>
          <w:highlight w:val="none"/>
          <w:u w:val="single"/>
        </w:rPr>
        <w:t>GZT-240159</w:t>
      </w:r>
    </w:p>
    <w:p>
      <w:pPr>
        <w:pStyle w:val="17"/>
        <w:shd w:val="clear"/>
        <w:adjustRightInd w:val="0"/>
        <w:snapToGrid w:val="0"/>
        <w:spacing w:line="300" w:lineRule="auto"/>
        <w:ind w:left="735" w:leftChars="350"/>
        <w:rPr>
          <w:rFonts w:hint="eastAsia" w:ascii="仿宋" w:hAnsi="仿宋" w:eastAsia="仿宋" w:cs="仿宋"/>
          <w:snapToGrid w:val="0"/>
          <w:color w:val="auto"/>
          <w:sz w:val="32"/>
          <w:highlight w:val="none"/>
        </w:rPr>
      </w:pPr>
    </w:p>
    <w:p>
      <w:pPr>
        <w:shd w:val="clear"/>
        <w:rPr>
          <w:rFonts w:hint="eastAsia" w:ascii="仿宋" w:hAnsi="仿宋" w:eastAsia="仿宋" w:cs="仿宋"/>
          <w:color w:val="auto"/>
          <w:highlight w:val="none"/>
        </w:rPr>
      </w:pPr>
    </w:p>
    <w:p>
      <w:pPr>
        <w:pStyle w:val="17"/>
        <w:shd w:val="clear"/>
        <w:adjustRightInd w:val="0"/>
        <w:snapToGrid w:val="0"/>
        <w:spacing w:line="300" w:lineRule="auto"/>
        <w:ind w:left="2733" w:leftChars="200" w:hanging="2313"/>
        <w:rPr>
          <w:rFonts w:hint="eastAsia" w:ascii="仿宋" w:hAnsi="仿宋" w:eastAsia="仿宋" w:cs="仿宋"/>
          <w:snapToGrid w:val="0"/>
          <w:color w:val="auto"/>
          <w:sz w:val="32"/>
          <w:highlight w:val="none"/>
          <w:lang w:eastAsia="zh-CN"/>
        </w:rPr>
      </w:pPr>
      <w:r>
        <w:rPr>
          <w:rFonts w:hint="eastAsia" w:ascii="仿宋" w:hAnsi="仿宋" w:eastAsia="仿宋" w:cs="仿宋"/>
          <w:snapToGrid w:val="0"/>
          <w:color w:val="auto"/>
          <w:sz w:val="32"/>
          <w:highlight w:val="none"/>
        </w:rPr>
        <w:t>采购项目名称：</w:t>
      </w:r>
      <w:r>
        <w:rPr>
          <w:rFonts w:hint="eastAsia" w:ascii="仿宋" w:hAnsi="仿宋" w:eastAsia="仿宋" w:cs="仿宋"/>
          <w:snapToGrid w:val="0"/>
          <w:color w:val="auto"/>
          <w:sz w:val="32"/>
          <w:highlight w:val="none"/>
          <w:u w:val="single"/>
          <w:lang w:eastAsia="zh-CN"/>
        </w:rPr>
        <w:t>南海有轨电车1号线自动售检票系统优化改造项目（票价新优惠及佛山交通E码）</w:t>
      </w:r>
    </w:p>
    <w:p>
      <w:pPr>
        <w:pStyle w:val="17"/>
        <w:shd w:val="clear"/>
        <w:adjustRightInd w:val="0"/>
        <w:snapToGrid w:val="0"/>
        <w:spacing w:line="300" w:lineRule="auto"/>
        <w:ind w:left="2622" w:leftChars="199" w:hanging="2204" w:hangingChars="689"/>
        <w:rPr>
          <w:rFonts w:hint="eastAsia" w:ascii="仿宋" w:hAnsi="仿宋" w:eastAsia="仿宋" w:cs="仿宋"/>
          <w:snapToGrid w:val="0"/>
          <w:color w:val="auto"/>
          <w:sz w:val="32"/>
          <w:highlight w:val="none"/>
        </w:rPr>
      </w:pPr>
    </w:p>
    <w:p>
      <w:pPr>
        <w:pStyle w:val="17"/>
        <w:shd w:val="clear"/>
        <w:adjustRightInd w:val="0"/>
        <w:snapToGrid w:val="0"/>
        <w:spacing w:line="300" w:lineRule="auto"/>
        <w:ind w:left="2622" w:leftChars="199" w:hanging="2204" w:hangingChars="689"/>
        <w:rPr>
          <w:rFonts w:hint="eastAsia" w:ascii="仿宋" w:hAnsi="仿宋" w:eastAsia="仿宋" w:cs="仿宋"/>
          <w:snapToGrid w:val="0"/>
          <w:color w:val="auto"/>
          <w:sz w:val="32"/>
          <w:highlight w:val="none"/>
        </w:rPr>
      </w:pPr>
    </w:p>
    <w:p>
      <w:pPr>
        <w:pStyle w:val="17"/>
        <w:shd w:val="clear"/>
        <w:adjustRightInd w:val="0"/>
        <w:snapToGrid w:val="0"/>
        <w:spacing w:line="300" w:lineRule="auto"/>
        <w:ind w:left="2622" w:leftChars="199" w:hanging="2204" w:hangingChars="689"/>
        <w:rPr>
          <w:rFonts w:hint="eastAsia" w:ascii="仿宋" w:hAnsi="仿宋" w:eastAsia="仿宋" w:cs="仿宋"/>
          <w:snapToGrid w:val="0"/>
          <w:color w:val="auto"/>
          <w:sz w:val="32"/>
          <w:highlight w:val="none"/>
        </w:rPr>
      </w:pPr>
      <w:r>
        <w:rPr>
          <w:rFonts w:hint="eastAsia" w:ascii="仿宋" w:hAnsi="仿宋" w:eastAsia="仿宋" w:cs="仿宋"/>
          <w:snapToGrid w:val="0"/>
          <w:color w:val="auto"/>
          <w:sz w:val="32"/>
          <w:highlight w:val="none"/>
        </w:rPr>
        <w:t>采购方式：</w:t>
      </w:r>
      <w:r>
        <w:rPr>
          <w:rFonts w:hint="eastAsia" w:ascii="仿宋" w:hAnsi="仿宋" w:eastAsia="仿宋" w:cs="仿宋"/>
          <w:snapToGrid w:val="0"/>
          <w:color w:val="auto"/>
          <w:sz w:val="32"/>
          <w:highlight w:val="none"/>
          <w:u w:val="single"/>
        </w:rPr>
        <w:t>公开招标</w:t>
      </w:r>
    </w:p>
    <w:p>
      <w:pPr>
        <w:pStyle w:val="17"/>
        <w:shd w:val="clear"/>
        <w:adjustRightInd w:val="0"/>
        <w:snapToGrid w:val="0"/>
        <w:spacing w:line="300" w:lineRule="auto"/>
        <w:ind w:firstLine="732" w:firstLineChars="229"/>
        <w:rPr>
          <w:rFonts w:hint="eastAsia" w:ascii="仿宋" w:hAnsi="仿宋" w:eastAsia="仿宋" w:cs="仿宋"/>
          <w:snapToGrid w:val="0"/>
          <w:color w:val="auto"/>
          <w:sz w:val="32"/>
          <w:highlight w:val="none"/>
        </w:rPr>
      </w:pPr>
    </w:p>
    <w:p>
      <w:pPr>
        <w:pStyle w:val="17"/>
        <w:shd w:val="clear"/>
        <w:adjustRightInd w:val="0"/>
        <w:snapToGrid w:val="0"/>
        <w:spacing w:line="300" w:lineRule="auto"/>
        <w:ind w:firstLine="732" w:firstLineChars="229"/>
        <w:rPr>
          <w:rFonts w:hint="eastAsia" w:ascii="仿宋" w:hAnsi="仿宋" w:eastAsia="仿宋" w:cs="仿宋"/>
          <w:snapToGrid w:val="0"/>
          <w:color w:val="auto"/>
          <w:sz w:val="32"/>
          <w:highlight w:val="none"/>
        </w:rPr>
      </w:pPr>
      <w:r>
        <w:rPr>
          <w:rFonts w:hint="eastAsia" w:ascii="仿宋" w:hAnsi="仿宋" w:eastAsia="仿宋" w:cs="仿宋"/>
          <w:snapToGrid w:val="0"/>
          <w:color w:val="auto"/>
          <w:sz w:val="32"/>
          <w:highlight w:val="none"/>
        </w:rPr>
        <w:fldChar w:fldCharType="begin"/>
      </w:r>
      <w:r>
        <w:rPr>
          <w:rFonts w:hint="eastAsia" w:ascii="仿宋" w:hAnsi="仿宋" w:eastAsia="仿宋" w:cs="仿宋"/>
          <w:snapToGrid w:val="0"/>
          <w:color w:val="auto"/>
          <w:sz w:val="32"/>
          <w:highlight w:val="none"/>
        </w:rPr>
        <w:instrText xml:space="preserve"> DOCVARIABLE  项目名称  \* MERGEFORMAT </w:instrText>
      </w:r>
      <w:r>
        <w:rPr>
          <w:rFonts w:hint="eastAsia" w:ascii="仿宋" w:hAnsi="仿宋" w:eastAsia="仿宋" w:cs="仿宋"/>
          <w:snapToGrid w:val="0"/>
          <w:color w:val="auto"/>
          <w:sz w:val="32"/>
          <w:highlight w:val="none"/>
        </w:rPr>
        <w:fldChar w:fldCharType="end"/>
      </w:r>
    </w:p>
    <w:p>
      <w:pPr>
        <w:pStyle w:val="17"/>
        <w:shd w:val="clear"/>
        <w:adjustRightInd w:val="0"/>
        <w:snapToGrid w:val="0"/>
        <w:spacing w:line="300" w:lineRule="auto"/>
        <w:ind w:left="2622" w:leftChars="199" w:hanging="2204" w:hangingChars="689"/>
        <w:rPr>
          <w:rFonts w:hint="eastAsia" w:ascii="仿宋" w:hAnsi="仿宋" w:eastAsia="仿宋" w:cs="仿宋"/>
          <w:snapToGrid w:val="0"/>
          <w:color w:val="auto"/>
          <w:sz w:val="32"/>
          <w:highlight w:val="none"/>
          <w:lang w:eastAsia="zh-CN"/>
        </w:rPr>
      </w:pPr>
      <w:r>
        <w:rPr>
          <w:rFonts w:hint="eastAsia" w:ascii="仿宋" w:hAnsi="仿宋" w:eastAsia="仿宋" w:cs="仿宋"/>
          <w:snapToGrid w:val="0"/>
          <w:color w:val="auto"/>
          <w:sz w:val="32"/>
          <w:highlight w:val="none"/>
        </w:rPr>
        <w:t>采购人（章）</w:t>
      </w:r>
      <w:r>
        <w:rPr>
          <w:rFonts w:hint="eastAsia" w:ascii="仿宋" w:hAnsi="仿宋" w:eastAsia="仿宋" w:cs="仿宋"/>
          <w:snapToGrid w:val="0"/>
          <w:color w:val="auto"/>
          <w:sz w:val="32"/>
          <w:highlight w:val="none"/>
          <w:u w:val="single"/>
          <w:lang w:eastAsia="zh-CN"/>
        </w:rPr>
        <w:t>佛山市南海区新型公共交通运营管理有限公司</w:t>
      </w:r>
    </w:p>
    <w:p>
      <w:pPr>
        <w:pStyle w:val="17"/>
        <w:shd w:val="clear"/>
        <w:adjustRightInd w:val="0"/>
        <w:snapToGrid w:val="0"/>
        <w:spacing w:line="300" w:lineRule="auto"/>
        <w:ind w:firstLine="732" w:firstLineChars="229"/>
        <w:rPr>
          <w:rFonts w:hint="eastAsia" w:ascii="仿宋" w:hAnsi="仿宋" w:eastAsia="仿宋" w:cs="仿宋"/>
          <w:snapToGrid w:val="0"/>
          <w:color w:val="auto"/>
          <w:sz w:val="32"/>
          <w:highlight w:val="none"/>
        </w:rPr>
      </w:pPr>
    </w:p>
    <w:p>
      <w:pPr>
        <w:pStyle w:val="17"/>
        <w:shd w:val="clear"/>
        <w:adjustRightInd w:val="0"/>
        <w:snapToGrid w:val="0"/>
        <w:spacing w:line="300" w:lineRule="auto"/>
        <w:ind w:firstLine="732" w:firstLineChars="229"/>
        <w:rPr>
          <w:rFonts w:hint="eastAsia" w:ascii="仿宋" w:hAnsi="仿宋" w:eastAsia="仿宋" w:cs="仿宋"/>
          <w:snapToGrid w:val="0"/>
          <w:color w:val="auto"/>
          <w:sz w:val="32"/>
          <w:highlight w:val="none"/>
        </w:rPr>
      </w:pPr>
    </w:p>
    <w:p>
      <w:pPr>
        <w:pStyle w:val="17"/>
        <w:shd w:val="clear"/>
        <w:adjustRightInd w:val="0"/>
        <w:snapToGrid w:val="0"/>
        <w:spacing w:line="300" w:lineRule="auto"/>
        <w:ind w:left="2622" w:leftChars="199" w:hanging="2204" w:hangingChars="689"/>
        <w:rPr>
          <w:rFonts w:hint="eastAsia" w:ascii="仿宋" w:hAnsi="仿宋" w:eastAsia="仿宋" w:cs="仿宋"/>
          <w:snapToGrid w:val="0"/>
          <w:color w:val="auto"/>
          <w:sz w:val="32"/>
          <w:highlight w:val="none"/>
        </w:rPr>
      </w:pPr>
      <w:r>
        <w:rPr>
          <w:rFonts w:hint="eastAsia" w:ascii="仿宋" w:hAnsi="仿宋" w:eastAsia="仿宋" w:cs="仿宋"/>
          <w:snapToGrid w:val="0"/>
          <w:color w:val="auto"/>
          <w:sz w:val="32"/>
          <w:highlight w:val="none"/>
        </w:rPr>
        <w:t>采购代理机构（章）</w:t>
      </w:r>
      <w:r>
        <w:rPr>
          <w:rFonts w:hint="eastAsia" w:ascii="仿宋" w:hAnsi="仿宋" w:eastAsia="仿宋" w:cs="仿宋"/>
          <w:snapToGrid w:val="0"/>
          <w:color w:val="auto"/>
          <w:sz w:val="32"/>
          <w:highlight w:val="none"/>
          <w:u w:val="single"/>
        </w:rPr>
        <w:t>广东宏正工程咨询有限公司</w:t>
      </w:r>
    </w:p>
    <w:p>
      <w:pPr>
        <w:pStyle w:val="17"/>
        <w:shd w:val="clear"/>
        <w:spacing w:line="360" w:lineRule="auto"/>
        <w:ind w:firstLine="644" w:firstLineChars="229"/>
        <w:rPr>
          <w:rFonts w:hint="eastAsia" w:ascii="仿宋" w:hAnsi="仿宋" w:eastAsia="仿宋" w:cs="仿宋"/>
          <w:b/>
          <w:bCs/>
          <w:color w:val="auto"/>
          <w:sz w:val="28"/>
          <w:szCs w:val="28"/>
          <w:highlight w:val="none"/>
        </w:rPr>
      </w:pPr>
    </w:p>
    <w:p>
      <w:pPr>
        <w:pStyle w:val="17"/>
        <w:shd w:val="clear"/>
        <w:spacing w:line="360" w:lineRule="auto"/>
        <w:ind w:firstLine="644" w:firstLineChars="22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 xml:space="preserve"> </w:t>
      </w:r>
    </w:p>
    <w:p>
      <w:pPr>
        <w:pStyle w:val="17"/>
        <w:shd w:val="clear"/>
        <w:adjustRightInd w:val="0"/>
        <w:snapToGrid w:val="0"/>
        <w:spacing w:line="300" w:lineRule="auto"/>
        <w:ind w:left="2622" w:leftChars="199" w:hanging="2204" w:hangingChars="689"/>
        <w:rPr>
          <w:rFonts w:hint="eastAsia" w:ascii="仿宋" w:hAnsi="仿宋" w:eastAsia="仿宋" w:cs="仿宋"/>
          <w:snapToGrid w:val="0"/>
          <w:color w:val="auto"/>
          <w:sz w:val="32"/>
          <w:highlight w:val="none"/>
        </w:rPr>
      </w:pPr>
      <w:r>
        <w:rPr>
          <w:rFonts w:hint="eastAsia" w:ascii="仿宋" w:hAnsi="仿宋" w:eastAsia="仿宋" w:cs="仿宋"/>
          <w:snapToGrid w:val="0"/>
          <w:color w:val="auto"/>
          <w:sz w:val="32"/>
          <w:highlight w:val="none"/>
        </w:rPr>
        <w:t>日        期：</w:t>
      </w:r>
      <w:r>
        <w:rPr>
          <w:rFonts w:hint="eastAsia" w:ascii="仿宋" w:hAnsi="仿宋" w:eastAsia="仿宋" w:cs="仿宋"/>
          <w:snapToGrid w:val="0"/>
          <w:color w:val="auto"/>
          <w:sz w:val="32"/>
          <w:highlight w:val="none"/>
          <w:u w:val="single"/>
          <w:lang w:eastAsia="zh-CN"/>
        </w:rPr>
        <w:t>2024年</w:t>
      </w:r>
      <w:r>
        <w:rPr>
          <w:rFonts w:hint="eastAsia" w:ascii="仿宋" w:hAnsi="仿宋" w:eastAsia="仿宋" w:cs="仿宋"/>
          <w:snapToGrid w:val="0"/>
          <w:color w:val="auto"/>
          <w:sz w:val="32"/>
          <w:highlight w:val="none"/>
          <w:u w:val="single"/>
          <w:lang w:val="en-US" w:eastAsia="zh-CN"/>
        </w:rPr>
        <w:t xml:space="preserve">  </w:t>
      </w:r>
      <w:r>
        <w:rPr>
          <w:rFonts w:hint="eastAsia" w:ascii="仿宋" w:hAnsi="仿宋" w:eastAsia="仿宋" w:cs="仿宋"/>
          <w:snapToGrid w:val="0"/>
          <w:color w:val="auto"/>
          <w:sz w:val="32"/>
          <w:highlight w:val="none"/>
          <w:u w:val="single"/>
        </w:rPr>
        <w:t>月</w:t>
      </w:r>
      <w:r>
        <w:rPr>
          <w:rFonts w:hint="eastAsia" w:ascii="仿宋" w:hAnsi="仿宋" w:eastAsia="仿宋" w:cs="仿宋"/>
          <w:snapToGrid w:val="0"/>
          <w:color w:val="auto"/>
          <w:sz w:val="32"/>
          <w:highlight w:val="none"/>
          <w:u w:val="single"/>
          <w:lang w:val="en-US" w:eastAsia="zh-CN"/>
        </w:rPr>
        <w:t xml:space="preserve">  </w:t>
      </w:r>
      <w:r>
        <w:rPr>
          <w:rFonts w:hint="eastAsia" w:ascii="仿宋" w:hAnsi="仿宋" w:eastAsia="仿宋" w:cs="仿宋"/>
          <w:snapToGrid w:val="0"/>
          <w:color w:val="auto"/>
          <w:sz w:val="32"/>
          <w:highlight w:val="none"/>
          <w:u w:val="single"/>
        </w:rPr>
        <w:t>日</w:t>
      </w:r>
    </w:p>
    <w:p>
      <w:pPr>
        <w:shd w:val="clear"/>
        <w:spacing w:line="240" w:lineRule="auto"/>
        <w:ind w:left="0" w:leftChars="0" w:firstLine="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br w:type="page"/>
      </w:r>
    </w:p>
    <w:p>
      <w:pPr>
        <w:shd w:val="clea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  录</w:t>
      </w:r>
    </w:p>
    <w:p>
      <w:pPr>
        <w:shd w:val="clear"/>
        <w:spacing w:line="360" w:lineRule="auto"/>
        <w:jc w:val="center"/>
        <w:rPr>
          <w:rFonts w:hint="eastAsia" w:ascii="仿宋" w:hAnsi="仿宋" w:eastAsia="仿宋" w:cs="仿宋"/>
          <w:b/>
          <w:color w:val="auto"/>
          <w:sz w:val="27"/>
          <w:highlight w:val="none"/>
        </w:rPr>
      </w:pPr>
    </w:p>
    <w:p>
      <w:pPr>
        <w:shd w:val="clear"/>
        <w:spacing w:line="360" w:lineRule="auto"/>
        <w:jc w:val="center"/>
        <w:rPr>
          <w:rFonts w:hint="eastAsia" w:ascii="仿宋" w:hAnsi="仿宋" w:eastAsia="仿宋" w:cs="仿宋"/>
          <w:b/>
          <w:color w:val="auto"/>
          <w:sz w:val="27"/>
          <w:highlight w:val="none"/>
        </w:rPr>
      </w:pPr>
    </w:p>
    <w:p>
      <w:pPr>
        <w:pStyle w:val="24"/>
        <w:shd w:val="clear"/>
        <w:tabs>
          <w:tab w:val="right" w:leader="dot" w:pos="8998"/>
        </w:tabs>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TOC \o "1-1" \h \z \u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_Toc22217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第一部分 投标邀请函</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_Toc22217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4"/>
        <w:shd w:val="clear"/>
        <w:tabs>
          <w:tab w:val="right" w:leader="dot" w:pos="8998"/>
        </w:tabs>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_Toc30235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第二部分　采购项目内容</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_Toc30235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4"/>
        <w:shd w:val="clear"/>
        <w:tabs>
          <w:tab w:val="right" w:leader="dot" w:pos="8998"/>
        </w:tabs>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_Toc11435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zh-CN"/>
        </w:rPr>
        <w:t>第三部分　</w:t>
      </w:r>
      <w:r>
        <w:rPr>
          <w:rFonts w:hint="eastAsia" w:ascii="仿宋" w:hAnsi="仿宋" w:eastAsia="仿宋" w:cs="仿宋"/>
          <w:color w:val="auto"/>
          <w:sz w:val="24"/>
          <w:szCs w:val="24"/>
          <w:highlight w:val="none"/>
        </w:rPr>
        <w:t>投标人须知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_Toc11435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4"/>
        <w:shd w:val="clear"/>
        <w:tabs>
          <w:tab w:val="right" w:leader="dot" w:pos="8998"/>
        </w:tabs>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_Toc30807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第四部分　合同书格式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_Toc30807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4"/>
        <w:shd w:val="clear"/>
        <w:tabs>
          <w:tab w:val="right" w:leader="dot" w:pos="8998"/>
        </w:tabs>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_Toc4473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第五部分　投标文件格式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_Toc4473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117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4"/>
        <w:shd w:val="clear"/>
        <w:tabs>
          <w:tab w:val="right" w:leader="dot" w:pos="8998"/>
        </w:tabs>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_Toc14286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kern w:val="0"/>
          <w:sz w:val="24"/>
          <w:szCs w:val="24"/>
          <w:highlight w:val="none"/>
        </w:rPr>
        <w:t>附件一  评审细则</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_Toc14286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138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4"/>
        <w:shd w:val="clear"/>
        <w:tabs>
          <w:tab w:val="right" w:leader="dot" w:pos="8998"/>
        </w:tabs>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_Toc2072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kern w:val="0"/>
          <w:sz w:val="24"/>
          <w:szCs w:val="24"/>
          <w:highlight w:val="none"/>
        </w:rPr>
        <w:t>附件二  外包装封面参考格式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_Toc2072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153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110"/>
        <w:shd w:val="clear"/>
        <w:spacing w:line="480" w:lineRule="auto"/>
        <w:rPr>
          <w:rFonts w:hint="eastAsia" w:ascii="仿宋" w:hAnsi="仿宋" w:eastAsia="仿宋" w:cs="仿宋"/>
          <w:color w:val="auto"/>
          <w:szCs w:val="28"/>
          <w:highlight w:val="none"/>
        </w:rPr>
      </w:pPr>
      <w:r>
        <w:rPr>
          <w:rFonts w:hint="eastAsia" w:ascii="仿宋" w:hAnsi="仿宋" w:eastAsia="仿宋" w:cs="仿宋"/>
          <w:color w:val="auto"/>
          <w:sz w:val="24"/>
          <w:szCs w:val="24"/>
          <w:highlight w:val="none"/>
        </w:rPr>
        <w:fldChar w:fldCharType="end"/>
      </w:r>
    </w:p>
    <w:p>
      <w:pPr>
        <w:pStyle w:val="110"/>
        <w:shd w:val="clear"/>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br w:type="page"/>
      </w:r>
    </w:p>
    <w:p>
      <w:pPr>
        <w:pStyle w:val="110"/>
        <w:shd w:val="clear"/>
        <w:spacing w:line="480" w:lineRule="auto"/>
        <w:rPr>
          <w:rFonts w:hint="eastAsia" w:ascii="仿宋" w:hAnsi="仿宋" w:eastAsia="仿宋" w:cs="仿宋"/>
          <w:color w:val="auto"/>
          <w:szCs w:val="28"/>
          <w:highlight w:val="none"/>
        </w:rPr>
      </w:pPr>
    </w:p>
    <w:p>
      <w:pPr>
        <w:pStyle w:val="110"/>
        <w:shd w:val="clear"/>
        <w:spacing w:line="480" w:lineRule="auto"/>
        <w:rPr>
          <w:rFonts w:hint="eastAsia" w:ascii="仿宋" w:hAnsi="仿宋" w:eastAsia="仿宋" w:cs="仿宋"/>
          <w:color w:val="auto"/>
          <w:szCs w:val="28"/>
          <w:highlight w:val="none"/>
        </w:rPr>
      </w:pPr>
    </w:p>
    <w:p>
      <w:pPr>
        <w:pStyle w:val="110"/>
        <w:shd w:val="clear"/>
        <w:spacing w:line="480" w:lineRule="auto"/>
        <w:rPr>
          <w:rFonts w:hint="eastAsia" w:ascii="仿宋" w:hAnsi="仿宋" w:eastAsia="仿宋" w:cs="仿宋"/>
          <w:color w:val="auto"/>
          <w:szCs w:val="28"/>
          <w:highlight w:val="none"/>
        </w:rPr>
      </w:pPr>
    </w:p>
    <w:p>
      <w:pPr>
        <w:pStyle w:val="110"/>
        <w:shd w:val="clear"/>
        <w:spacing w:line="480" w:lineRule="auto"/>
        <w:rPr>
          <w:rFonts w:hint="eastAsia" w:ascii="仿宋" w:hAnsi="仿宋" w:eastAsia="仿宋" w:cs="仿宋"/>
          <w:color w:val="auto"/>
          <w:szCs w:val="28"/>
          <w:highlight w:val="none"/>
        </w:rPr>
      </w:pPr>
    </w:p>
    <w:p>
      <w:pPr>
        <w:pStyle w:val="110"/>
        <w:shd w:val="clear"/>
        <w:spacing w:line="480" w:lineRule="auto"/>
        <w:rPr>
          <w:rFonts w:hint="eastAsia" w:ascii="仿宋" w:hAnsi="仿宋" w:eastAsia="仿宋" w:cs="仿宋"/>
          <w:color w:val="auto"/>
          <w:szCs w:val="28"/>
          <w:highlight w:val="none"/>
        </w:rPr>
      </w:pPr>
    </w:p>
    <w:p>
      <w:pPr>
        <w:pStyle w:val="110"/>
        <w:shd w:val="clear"/>
        <w:spacing w:line="480" w:lineRule="auto"/>
        <w:rPr>
          <w:rFonts w:hint="eastAsia" w:ascii="仿宋" w:hAnsi="仿宋" w:eastAsia="仿宋" w:cs="仿宋"/>
          <w:color w:val="auto"/>
          <w:sz w:val="44"/>
          <w:highlight w:val="none"/>
        </w:rPr>
        <w:sectPr>
          <w:footerReference r:id="rId5" w:type="first"/>
          <w:headerReference r:id="rId3" w:type="default"/>
          <w:footerReference r:id="rId4" w:type="default"/>
          <w:pgSz w:w="11906" w:h="16838"/>
          <w:pgMar w:top="1440" w:right="1468" w:bottom="1440" w:left="1440" w:header="851" w:footer="992" w:gutter="0"/>
          <w:pgNumType w:start="1"/>
          <w:cols w:space="720" w:num="1"/>
          <w:docGrid w:linePitch="462" w:charSpace="0"/>
        </w:sectPr>
      </w:pPr>
      <w:bookmarkStart w:id="0" w:name="_Toc22217"/>
      <w:bookmarkStart w:id="1" w:name="_Toc26458"/>
      <w:r>
        <w:rPr>
          <w:rFonts w:hint="eastAsia" w:ascii="仿宋" w:hAnsi="仿宋" w:eastAsia="仿宋" w:cs="仿宋"/>
          <w:color w:val="auto"/>
          <w:sz w:val="44"/>
          <w:highlight w:val="none"/>
        </w:rPr>
        <w:t>第一部分 投标邀请函</w:t>
      </w:r>
      <w:bookmarkEnd w:id="0"/>
      <w:bookmarkEnd w:id="1"/>
    </w:p>
    <w:p>
      <w:pPr>
        <w:shd w:val="clear"/>
        <w:spacing w:line="360" w:lineRule="auto"/>
        <w:ind w:firstLine="151" w:firstLineChars="47"/>
        <w:jc w:val="cente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t>南海有轨电车1号线自动售检票系统优化改造项目</w:t>
      </w:r>
    </w:p>
    <w:p>
      <w:pPr>
        <w:shd w:val="clear"/>
        <w:spacing w:line="360" w:lineRule="auto"/>
        <w:ind w:firstLine="151" w:firstLineChars="47"/>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2"/>
          <w:szCs w:val="32"/>
          <w:highlight w:val="none"/>
          <w:lang w:eastAsia="zh-CN"/>
        </w:rPr>
        <w:t>（票价新优惠及佛山交通E码）</w:t>
      </w:r>
      <w:r>
        <w:rPr>
          <w:rFonts w:hint="eastAsia" w:ascii="仿宋" w:hAnsi="仿宋" w:eastAsia="仿宋" w:cs="仿宋"/>
          <w:b/>
          <w:color w:val="auto"/>
          <w:kern w:val="0"/>
          <w:sz w:val="32"/>
          <w:szCs w:val="32"/>
          <w:highlight w:val="none"/>
        </w:rPr>
        <w:t>投标邀请函</w:t>
      </w:r>
    </w:p>
    <w:p>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南海有轨电车1号线自动售检票系统优化改造项目（票价新优惠及佛山交通E码）由佛山市南海区</w:t>
      </w:r>
      <w:r>
        <w:rPr>
          <w:rFonts w:hint="eastAsia" w:ascii="仿宋" w:hAnsi="仿宋" w:eastAsia="仿宋" w:cs="仿宋"/>
          <w:color w:val="auto"/>
          <w:sz w:val="24"/>
          <w:highlight w:val="none"/>
          <w:lang w:val="en-US" w:eastAsia="zh-CN"/>
        </w:rPr>
        <w:t>政府批复开展招标工作。本项目</w:t>
      </w:r>
      <w:r>
        <w:rPr>
          <w:rFonts w:hint="eastAsia" w:ascii="仿宋" w:hAnsi="仿宋" w:eastAsia="仿宋" w:cs="仿宋"/>
          <w:color w:val="auto"/>
          <w:sz w:val="24"/>
          <w:highlight w:val="none"/>
          <w:lang w:eastAsia="zh-CN"/>
        </w:rPr>
        <w:t>采购人为佛山市南海区新型公共交通运营管理有限公司，广东宏正工程咨询有限公司</w:t>
      </w:r>
      <w:r>
        <w:rPr>
          <w:rFonts w:hint="eastAsia" w:ascii="仿宋" w:hAnsi="仿宋" w:eastAsia="仿宋" w:cs="仿宋"/>
          <w:color w:val="auto"/>
          <w:sz w:val="24"/>
          <w:highlight w:val="none"/>
        </w:rPr>
        <w:t>受</w:t>
      </w:r>
      <w:r>
        <w:rPr>
          <w:rFonts w:hint="eastAsia" w:ascii="仿宋" w:hAnsi="仿宋" w:eastAsia="仿宋" w:cs="仿宋"/>
          <w:color w:val="auto"/>
          <w:sz w:val="24"/>
          <w:highlight w:val="none"/>
          <w:lang w:eastAsia="zh-CN"/>
        </w:rPr>
        <w:t>佛山市南海区新型公共交通运营管理有限公司</w:t>
      </w:r>
      <w:r>
        <w:rPr>
          <w:rFonts w:hint="eastAsia" w:ascii="仿宋" w:hAnsi="仿宋" w:eastAsia="仿宋" w:cs="仿宋"/>
          <w:color w:val="auto"/>
          <w:sz w:val="24"/>
          <w:highlight w:val="none"/>
        </w:rPr>
        <w:t>的委托，对</w:t>
      </w:r>
      <w:r>
        <w:rPr>
          <w:rFonts w:hint="eastAsia" w:ascii="仿宋" w:hAnsi="仿宋" w:eastAsia="仿宋" w:cs="仿宋"/>
          <w:color w:val="auto"/>
          <w:sz w:val="24"/>
          <w:highlight w:val="none"/>
          <w:lang w:val="en-US" w:eastAsia="zh-CN"/>
        </w:rPr>
        <w:t>本项目</w:t>
      </w:r>
      <w:r>
        <w:rPr>
          <w:rFonts w:hint="eastAsia" w:ascii="仿宋" w:hAnsi="仿宋" w:eastAsia="仿宋" w:cs="仿宋"/>
          <w:color w:val="auto"/>
          <w:sz w:val="24"/>
          <w:highlight w:val="none"/>
        </w:rPr>
        <w:t>进行公开招标采购，欢迎符合资格条件的投标人投标。</w:t>
      </w:r>
    </w:p>
    <w:p>
      <w:pPr>
        <w:numPr>
          <w:ilvl w:val="0"/>
          <w:numId w:val="3"/>
        </w:num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采购项目编号：GZT-240159</w:t>
      </w:r>
    </w:p>
    <w:p>
      <w:pPr>
        <w:numPr>
          <w:ilvl w:val="0"/>
          <w:numId w:val="3"/>
        </w:num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lang w:eastAsia="zh-CN"/>
        </w:rPr>
        <w:t>南海有轨电车1号线自动售检票系统优化改造项目（票价新优惠及佛山交通E码）</w:t>
      </w:r>
      <w:r>
        <w:rPr>
          <w:rFonts w:hint="eastAsia" w:ascii="仿宋" w:hAnsi="仿宋" w:eastAsia="仿宋" w:cs="仿宋"/>
          <w:color w:val="auto"/>
          <w:sz w:val="24"/>
          <w:highlight w:val="none"/>
        </w:rPr>
        <w:t xml:space="preserve"> </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三、采购性质：企业采购</w:t>
      </w:r>
    </w:p>
    <w:p>
      <w:pPr>
        <w:shd w:val="clear" w:color="auto" w:fill="auto"/>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四、项目类型：服务类</w:t>
      </w:r>
    </w:p>
    <w:p>
      <w:pPr>
        <w:shd w:val="clear" w:color="auto" w:fill="auto"/>
        <w:spacing w:line="360" w:lineRule="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五、采购项目预算金额：人民币3200000.00元。</w:t>
      </w:r>
    </w:p>
    <w:p>
      <w:pPr>
        <w:shd w:val="clear" w:color="auto" w:fill="auto"/>
        <w:spacing w:line="360" w:lineRule="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六、本项目最高限价：人民币3200000.00元。</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七</w:t>
      </w:r>
      <w:r>
        <w:rPr>
          <w:rFonts w:hint="eastAsia" w:ascii="仿宋" w:hAnsi="仿宋" w:eastAsia="仿宋" w:cs="仿宋"/>
          <w:color w:val="auto"/>
          <w:sz w:val="24"/>
          <w:highlight w:val="none"/>
        </w:rPr>
        <w:t>、采购项目内容及需求：</w:t>
      </w:r>
    </w:p>
    <w:p>
      <w:pPr>
        <w:shd w:val="clear" w:color="auto" w:fill="auto"/>
        <w:spacing w:line="360" w:lineRule="auto"/>
        <w:ind w:firstLine="480" w:firstLineChars="200"/>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val="en-US" w:eastAsia="zh-CN"/>
        </w:rPr>
        <w:t>项目</w:t>
      </w:r>
      <w:r>
        <w:rPr>
          <w:rFonts w:hint="eastAsia" w:ascii="仿宋" w:hAnsi="仿宋" w:eastAsia="仿宋" w:cs="仿宋"/>
          <w:color w:val="auto"/>
          <w:sz w:val="24"/>
          <w:szCs w:val="24"/>
          <w:highlight w:val="none"/>
          <w:u w:val="none"/>
          <w:lang w:eastAsia="zh-CN"/>
        </w:rPr>
        <w:t>建设地点：佛山市南海区。</w:t>
      </w:r>
    </w:p>
    <w:p>
      <w:pPr>
        <w:shd w:val="clear" w:color="auto" w:fill="auto"/>
        <w:spacing w:line="360" w:lineRule="auto"/>
        <w:ind w:firstLine="480" w:firstLineChars="200"/>
        <w:rPr>
          <w:rFonts w:hint="eastAsia" w:ascii="新宋体" w:hAnsi="新宋体" w:eastAsia="新宋体" w:cs="Times New Roman"/>
          <w:color w:val="auto"/>
          <w:sz w:val="22"/>
          <w:highlight w:val="none"/>
          <w:lang w:val="en-US" w:eastAsia="zh-CN"/>
        </w:rPr>
      </w:pPr>
      <w:r>
        <w:rPr>
          <w:rFonts w:hint="eastAsia" w:ascii="仿宋" w:hAnsi="仿宋" w:eastAsia="仿宋" w:cs="仿宋"/>
          <w:color w:val="auto"/>
          <w:sz w:val="24"/>
          <w:szCs w:val="24"/>
          <w:highlight w:val="none"/>
          <w:u w:val="none"/>
          <w:lang w:eastAsia="zh-CN"/>
        </w:rPr>
        <w:t>项目服务内容：</w:t>
      </w:r>
      <w:r>
        <w:rPr>
          <w:rFonts w:hint="eastAsia" w:ascii="仿宋" w:hAnsi="仿宋" w:eastAsia="仿宋" w:cs="仿宋"/>
          <w:color w:val="auto"/>
          <w:sz w:val="24"/>
          <w:highlight w:val="none"/>
          <w:u w:val="none"/>
          <w:lang w:val="en-US" w:eastAsia="zh-CN"/>
        </w:rPr>
        <w:t>1、</w:t>
      </w:r>
      <w:r>
        <w:rPr>
          <w:rFonts w:hint="eastAsia" w:ascii="仿宋" w:hAnsi="仿宋" w:eastAsia="仿宋" w:cs="仿宋"/>
          <w:color w:val="auto"/>
          <w:sz w:val="24"/>
          <w:szCs w:val="24"/>
          <w:highlight w:val="none"/>
          <w:u w:val="none"/>
          <w:lang w:eastAsia="zh-CN"/>
        </w:rPr>
        <w:t>南海有轨电车1号线（以下简称“</w:t>
      </w:r>
      <w:r>
        <w:rPr>
          <w:rFonts w:hint="eastAsia" w:ascii="仿宋" w:hAnsi="仿宋" w:eastAsia="仿宋" w:cs="仿宋"/>
          <w:color w:val="auto"/>
          <w:sz w:val="24"/>
          <w:highlight w:val="none"/>
          <w:u w:val="none"/>
          <w:lang w:val="en-US" w:eastAsia="zh-CN"/>
        </w:rPr>
        <w:t>南1</w:t>
      </w:r>
      <w:r>
        <w:rPr>
          <w:rFonts w:hint="eastAsia" w:ascii="仿宋" w:hAnsi="仿宋" w:eastAsia="仿宋" w:cs="仿宋"/>
          <w:color w:val="auto"/>
          <w:sz w:val="24"/>
          <w:highlight w:val="none"/>
          <w:u w:val="none"/>
        </w:rPr>
        <w:t>线</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highlight w:val="none"/>
          <w:lang w:eastAsia="zh-CN"/>
        </w:rPr>
        <w:t>自动售检票系统（</w:t>
      </w:r>
      <w:r>
        <w:rPr>
          <w:rFonts w:hint="eastAsia" w:ascii="仿宋" w:hAnsi="仿宋" w:eastAsia="仿宋" w:cs="仿宋"/>
          <w:color w:val="auto"/>
          <w:sz w:val="24"/>
          <w:highlight w:val="none"/>
          <w:lang w:val="en-US" w:eastAsia="zh-CN"/>
        </w:rPr>
        <w:t>以下简称“</w:t>
      </w:r>
      <w:r>
        <w:rPr>
          <w:rFonts w:hint="eastAsia" w:ascii="仿宋" w:hAnsi="仿宋" w:eastAsia="仿宋" w:cs="仿宋"/>
          <w:color w:val="auto"/>
          <w:sz w:val="24"/>
          <w:highlight w:val="none"/>
          <w:u w:val="none"/>
          <w:lang w:val="en-US" w:eastAsia="zh-CN"/>
        </w:rPr>
        <w:t>AFC系统</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none"/>
          <w:lang w:val="en-US" w:eastAsia="zh-CN"/>
        </w:rPr>
        <w:t>票价优惠政策新优惠业务改造</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u w:val="none"/>
          <w:lang w:val="en-US" w:eastAsia="zh-CN"/>
        </w:rPr>
        <w:t>佛山交通E码改造。2、票价优惠业务及</w:t>
      </w:r>
      <w:r>
        <w:rPr>
          <w:rFonts w:hint="eastAsia" w:ascii="仿宋" w:hAnsi="仿宋" w:eastAsia="仿宋" w:cs="仿宋"/>
          <w:color w:val="auto"/>
          <w:sz w:val="24"/>
          <w:highlight w:val="none"/>
          <w:u w:val="none"/>
        </w:rPr>
        <w:t>新增佛山地铁交通E码</w:t>
      </w:r>
      <w:r>
        <w:rPr>
          <w:rFonts w:hint="eastAsia" w:ascii="仿宋" w:hAnsi="仿宋" w:eastAsia="仿宋" w:cs="仿宋"/>
          <w:color w:val="auto"/>
          <w:sz w:val="24"/>
          <w:highlight w:val="none"/>
          <w:u w:val="none"/>
          <w:lang w:val="en-US" w:eastAsia="zh-CN"/>
        </w:rPr>
        <w:t>在南1</w:t>
      </w:r>
      <w:r>
        <w:rPr>
          <w:rFonts w:hint="eastAsia" w:ascii="仿宋" w:hAnsi="仿宋" w:eastAsia="仿宋" w:cs="仿宋"/>
          <w:color w:val="auto"/>
          <w:sz w:val="24"/>
          <w:highlight w:val="none"/>
          <w:u w:val="none"/>
        </w:rPr>
        <w:t>线</w:t>
      </w:r>
      <w:r>
        <w:rPr>
          <w:rFonts w:hint="eastAsia" w:ascii="仿宋" w:hAnsi="仿宋" w:eastAsia="仿宋" w:cs="仿宋"/>
          <w:color w:val="auto"/>
          <w:sz w:val="24"/>
          <w:highlight w:val="none"/>
          <w:u w:val="none"/>
          <w:lang w:val="en-US" w:eastAsia="zh-CN"/>
        </w:rPr>
        <w:t>上线使用。3、同时完成清分多元系统适配改造。</w:t>
      </w:r>
    </w:p>
    <w:p>
      <w:pPr>
        <w:shd w:val="clear" w:color="auto" w:fill="auto"/>
        <w:spacing w:line="360" w:lineRule="auto"/>
        <w:ind w:firstLine="480" w:firstLineChars="200"/>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val="en-US" w:eastAsia="zh-CN"/>
        </w:rPr>
        <w:t>（1）</w:t>
      </w:r>
      <w:r>
        <w:rPr>
          <w:rFonts w:hint="eastAsia" w:ascii="仿宋" w:hAnsi="仿宋" w:eastAsia="仿宋" w:cs="仿宋"/>
          <w:color w:val="auto"/>
          <w:sz w:val="24"/>
          <w:szCs w:val="24"/>
          <w:highlight w:val="none"/>
          <w:u w:val="none"/>
          <w:lang w:eastAsia="zh-CN"/>
        </w:rPr>
        <w:t>本项目须完成</w:t>
      </w:r>
      <w:r>
        <w:rPr>
          <w:rFonts w:hint="eastAsia" w:ascii="仿宋" w:hAnsi="仿宋" w:eastAsia="仿宋" w:cs="仿宋"/>
          <w:color w:val="auto"/>
          <w:sz w:val="24"/>
          <w:highlight w:val="none"/>
          <w:u w:val="none"/>
          <w:lang w:val="en-US" w:eastAsia="zh-CN"/>
        </w:rPr>
        <w:t>南1</w:t>
      </w:r>
      <w:r>
        <w:rPr>
          <w:rFonts w:hint="eastAsia" w:ascii="仿宋" w:hAnsi="仿宋" w:eastAsia="仿宋" w:cs="仿宋"/>
          <w:color w:val="auto"/>
          <w:sz w:val="24"/>
          <w:highlight w:val="none"/>
          <w:u w:val="none"/>
        </w:rPr>
        <w:t>线</w:t>
      </w:r>
      <w:r>
        <w:rPr>
          <w:rFonts w:hint="eastAsia" w:ascii="仿宋" w:hAnsi="仿宋" w:eastAsia="仿宋" w:cs="仿宋"/>
          <w:color w:val="auto"/>
          <w:sz w:val="24"/>
          <w:szCs w:val="24"/>
          <w:highlight w:val="none"/>
          <w:u w:val="none"/>
          <w:lang w:eastAsia="zh-CN"/>
        </w:rPr>
        <w:t>的AFC系统功能和接口等改造，包括线路中央计算机系统（LCC）、车站计算机系统(SC)、自动检票机（AGM）、票房售票机(BOM)等相关功能和接口改造，支持新增佛山地铁交通E码（标准及业务应用范围参照佛山交通E码实施），达到系统可灵活适应票价优惠措施调整要求。</w:t>
      </w:r>
    </w:p>
    <w:p>
      <w:pPr>
        <w:shd w:val="clear" w:color="auto" w:fill="auto"/>
        <w:spacing w:line="360" w:lineRule="auto"/>
        <w:ind w:firstLine="480" w:firstLineChars="200"/>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（2）本项目包括AFC系统的正线生产系统、模拟测试系统和培训系统等所有系统。</w:t>
      </w:r>
    </w:p>
    <w:p>
      <w:pPr>
        <w:shd w:val="clear" w:color="auto" w:fill="auto"/>
        <w:spacing w:line="360" w:lineRule="auto"/>
        <w:ind w:firstLine="480" w:firstLineChars="200"/>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（3）本次招标的服务主要包括：</w:t>
      </w:r>
    </w:p>
    <w:p>
      <w:pPr>
        <w:shd w:val="clear" w:color="auto" w:fill="auto"/>
        <w:spacing w:line="360" w:lineRule="auto"/>
        <w:ind w:firstLine="480" w:firstLineChars="200"/>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val="en-US" w:eastAsia="zh-CN"/>
        </w:rPr>
        <w:t>1）</w:t>
      </w:r>
      <w:r>
        <w:rPr>
          <w:rFonts w:hint="eastAsia" w:ascii="仿宋" w:hAnsi="仿宋" w:eastAsia="仿宋" w:cs="仿宋"/>
          <w:color w:val="auto"/>
          <w:sz w:val="24"/>
          <w:szCs w:val="24"/>
          <w:highlight w:val="none"/>
          <w:u w:val="none"/>
          <w:lang w:eastAsia="zh-CN"/>
        </w:rPr>
        <w:t>AFC系统的设计、</w:t>
      </w:r>
      <w:r>
        <w:rPr>
          <w:rFonts w:hint="eastAsia" w:ascii="仿宋" w:hAnsi="仿宋" w:eastAsia="仿宋" w:cs="仿宋"/>
          <w:color w:val="auto"/>
          <w:sz w:val="24"/>
          <w:szCs w:val="24"/>
          <w:highlight w:val="none"/>
          <w:u w:val="none"/>
          <w:lang w:val="en-US" w:eastAsia="zh-CN"/>
        </w:rPr>
        <w:t>软件开发（改造）</w:t>
      </w:r>
      <w:r>
        <w:rPr>
          <w:rFonts w:hint="eastAsia" w:ascii="仿宋" w:hAnsi="仿宋" w:eastAsia="仿宋" w:cs="仿宋"/>
          <w:color w:val="auto"/>
          <w:sz w:val="24"/>
          <w:szCs w:val="24"/>
          <w:highlight w:val="none"/>
          <w:u w:val="none"/>
          <w:lang w:eastAsia="zh-CN"/>
        </w:rPr>
        <w:t>、检测、调试、验收、开通、运营准备和维护；</w:t>
      </w:r>
    </w:p>
    <w:p>
      <w:pPr>
        <w:shd w:val="clear" w:color="auto" w:fill="auto"/>
        <w:spacing w:line="360" w:lineRule="auto"/>
        <w:ind w:firstLine="480" w:firstLineChars="200"/>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val="en-US" w:eastAsia="zh-CN"/>
        </w:rPr>
        <w:t>2）</w:t>
      </w:r>
      <w:r>
        <w:rPr>
          <w:rFonts w:hint="eastAsia" w:ascii="仿宋" w:hAnsi="仿宋" w:eastAsia="仿宋" w:cs="仿宋"/>
          <w:color w:val="auto"/>
          <w:sz w:val="24"/>
          <w:szCs w:val="24"/>
          <w:highlight w:val="none"/>
          <w:u w:val="none"/>
          <w:lang w:eastAsia="zh-CN"/>
        </w:rPr>
        <w:t>与</w:t>
      </w:r>
      <w:r>
        <w:rPr>
          <w:rFonts w:hint="eastAsia" w:ascii="仿宋" w:hAnsi="仿宋" w:eastAsia="仿宋" w:cs="仿宋"/>
          <w:color w:val="auto"/>
          <w:sz w:val="24"/>
          <w:szCs w:val="24"/>
          <w:highlight w:val="none"/>
          <w:u w:val="none"/>
          <w:lang w:val="en-US" w:eastAsia="zh-CN"/>
        </w:rPr>
        <w:t>本</w:t>
      </w:r>
      <w:r>
        <w:rPr>
          <w:rFonts w:hint="eastAsia" w:ascii="仿宋" w:hAnsi="仿宋" w:eastAsia="仿宋" w:cs="仿宋"/>
          <w:color w:val="auto"/>
          <w:sz w:val="24"/>
          <w:szCs w:val="24"/>
          <w:highlight w:val="none"/>
          <w:u w:val="none"/>
          <w:lang w:eastAsia="zh-CN"/>
        </w:rPr>
        <w:t>项目各外部系统（广佛通后台、佛山地铁乘车码各入口、佛山交通E码入口等）承包商的接口测试、联合开发、系统联调、协调、配合；</w:t>
      </w:r>
    </w:p>
    <w:p>
      <w:pPr>
        <w:shd w:val="clear" w:color="auto" w:fill="auto"/>
        <w:spacing w:line="360" w:lineRule="auto"/>
        <w:ind w:firstLine="480" w:firstLineChars="200"/>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val="en-US" w:eastAsia="zh-CN"/>
        </w:rPr>
        <w:t>3）</w:t>
      </w:r>
      <w:r>
        <w:rPr>
          <w:rFonts w:hint="eastAsia" w:ascii="仿宋" w:hAnsi="仿宋" w:eastAsia="仿宋" w:cs="仿宋"/>
          <w:color w:val="auto"/>
          <w:sz w:val="24"/>
          <w:szCs w:val="24"/>
          <w:highlight w:val="none"/>
          <w:u w:val="none"/>
          <w:lang w:eastAsia="zh-CN"/>
        </w:rPr>
        <w:t>本项目实施过程中，不得引起本项目外的任何系统的软、硬件变更，如本项目实施中导致本项目外的任何系统软、硬件变更，投标人须负责本项目外的所有受影响的系统软、硬件变更，相关费用包含在本项目内，投标人不得以任何理由额外增加合同费用。</w:t>
      </w:r>
    </w:p>
    <w:p>
      <w:pPr>
        <w:shd w:val="clear" w:color="auto" w:fill="auto"/>
        <w:spacing w:line="360" w:lineRule="auto"/>
        <w:ind w:firstLine="480" w:firstLineChars="200"/>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val="en-US" w:eastAsia="zh-CN"/>
        </w:rPr>
        <w:t>4）</w:t>
      </w:r>
      <w:r>
        <w:rPr>
          <w:rFonts w:hint="eastAsia" w:ascii="仿宋" w:hAnsi="仿宋" w:eastAsia="仿宋" w:cs="仿宋"/>
          <w:color w:val="auto"/>
          <w:sz w:val="24"/>
          <w:szCs w:val="24"/>
          <w:highlight w:val="none"/>
          <w:u w:val="none"/>
          <w:lang w:eastAsia="zh-CN"/>
        </w:rPr>
        <w:t>培训；</w:t>
      </w:r>
    </w:p>
    <w:p>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u w:val="none"/>
          <w:lang w:eastAsia="zh-CN"/>
        </w:rPr>
        <w:t>具体</w:t>
      </w:r>
      <w:r>
        <w:rPr>
          <w:rFonts w:hint="eastAsia" w:ascii="仿宋" w:hAnsi="仿宋" w:eastAsia="仿宋" w:cs="仿宋"/>
          <w:color w:val="auto"/>
          <w:sz w:val="24"/>
          <w:highlight w:val="none"/>
        </w:rPr>
        <w:t>详见</w:t>
      </w:r>
      <w:r>
        <w:rPr>
          <w:rFonts w:hint="eastAsia" w:ascii="仿宋" w:hAnsi="仿宋" w:eastAsia="仿宋" w:cs="仿宋"/>
          <w:color w:val="auto"/>
          <w:sz w:val="24"/>
          <w:highlight w:val="none"/>
          <w:lang w:val="en-US" w:eastAsia="zh-CN"/>
        </w:rPr>
        <w:t>采购需求书</w:t>
      </w:r>
      <w:r>
        <w:rPr>
          <w:rFonts w:hint="eastAsia" w:ascii="仿宋" w:hAnsi="仿宋" w:eastAsia="仿宋" w:cs="仿宋"/>
          <w:color w:val="auto"/>
          <w:sz w:val="24"/>
          <w:highlight w:val="none"/>
        </w:rPr>
        <w:t>。</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八</w:t>
      </w:r>
      <w:r>
        <w:rPr>
          <w:rFonts w:hint="eastAsia" w:ascii="仿宋" w:hAnsi="仿宋" w:eastAsia="仿宋" w:cs="仿宋"/>
          <w:color w:val="auto"/>
          <w:sz w:val="24"/>
          <w:highlight w:val="none"/>
        </w:rPr>
        <w:t>、投标人资格：</w:t>
      </w:r>
    </w:p>
    <w:p>
      <w:pPr>
        <w:pStyle w:val="34"/>
        <w:shd w:val="clear" w:color="auto" w:fill="auto"/>
        <w:spacing w:before="0" w:beforeAutospacing="0" w:after="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1.1满足以下规定的条件（具体提供的证明材料详见投标文件格式）：</w:t>
      </w:r>
    </w:p>
    <w:p>
      <w:pPr>
        <w:pStyle w:val="34"/>
        <w:shd w:val="clear" w:color="auto" w:fill="auto"/>
        <w:spacing w:before="0" w:beforeAutospacing="0" w:after="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pStyle w:val="34"/>
        <w:shd w:val="clear" w:color="auto" w:fill="auto"/>
        <w:spacing w:before="0" w:beforeAutospacing="0" w:after="0" w:afterAutospacing="0"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（2）具有良好的商业信誉和健全的财务会计制度；</w:t>
      </w:r>
    </w:p>
    <w:p>
      <w:pPr>
        <w:pStyle w:val="34"/>
        <w:shd w:val="clear" w:color="auto" w:fill="auto"/>
        <w:spacing w:before="0" w:beforeAutospacing="0" w:after="0" w:afterAutospacing="0"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（3）具有履行合同所必需的设备和专业技术能力；</w:t>
      </w:r>
    </w:p>
    <w:p>
      <w:pPr>
        <w:pStyle w:val="34"/>
        <w:shd w:val="clear" w:color="auto" w:fill="auto"/>
        <w:spacing w:before="0" w:beforeAutospacing="0" w:after="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pStyle w:val="34"/>
        <w:shd w:val="clear" w:color="auto" w:fill="auto"/>
        <w:spacing w:before="0" w:beforeAutospacing="0" w:after="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（5）参与本项目投标前三年内，在经营活动中没有重大违法记录。</w:t>
      </w:r>
    </w:p>
    <w:p>
      <w:pPr>
        <w:pStyle w:val="34"/>
        <w:shd w:val="clear" w:color="auto" w:fill="auto"/>
        <w:spacing w:before="0" w:beforeAutospacing="0" w:after="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1.2落实政策需满足的资格要求：</w:t>
      </w:r>
    </w:p>
    <w:p>
      <w:pPr>
        <w:pStyle w:val="34"/>
        <w:shd w:val="clear" w:color="auto" w:fill="auto"/>
        <w:spacing w:before="0" w:beforeAutospacing="0" w:after="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投标人应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资格审查期间查询投标人在“信用中国”网站相关主体信用记录结果及中国政府采购网（www.ccgp.gov.cn）查询结果为准。如相关失信记录已失效，投标人需在资格审查资料中附相关证明资料。）</w:t>
      </w:r>
    </w:p>
    <w:p>
      <w:pPr>
        <w:pStyle w:val="34"/>
        <w:shd w:val="clear" w:color="auto" w:fill="auto"/>
        <w:spacing w:before="0" w:beforeAutospacing="0" w:after="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）单位负责人为同一人或者存在直接控股、管理关系的不同投标人，不得同时参加本采购项目投标。（参照投标函相关承诺格式内容进行承诺。）</w:t>
      </w:r>
    </w:p>
    <w:p>
      <w:pPr>
        <w:pStyle w:val="34"/>
        <w:shd w:val="clear" w:color="auto" w:fill="auto"/>
        <w:spacing w:before="0" w:beforeAutospacing="0" w:after="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）为采购项目提供整体设计、规范编制或者项目管理、监理、检测等服务的投标人，不得再参加该采购项目的其他采购活动。（参照投标函相关承诺格式内容进行承诺。）</w:t>
      </w:r>
    </w:p>
    <w:p>
      <w:pPr>
        <w:pStyle w:val="34"/>
        <w:shd w:val="clear" w:color="auto" w:fill="auto"/>
        <w:spacing w:before="0" w:beforeAutospacing="0" w:after="0" w:afterAutospacing="0"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
          <w:color w:val="auto"/>
          <w:sz w:val="24"/>
          <w:highlight w:val="none"/>
        </w:rPr>
        <w:t>1.3</w:t>
      </w:r>
      <w:r>
        <w:rPr>
          <w:rFonts w:hint="eastAsia" w:ascii="仿宋" w:hAnsi="仿宋" w:eastAsia="仿宋" w:cs="仿宋_GB2312"/>
          <w:color w:val="auto"/>
          <w:sz w:val="24"/>
          <w:highlight w:val="none"/>
        </w:rPr>
        <w:t>本项目不接受联合体投标。</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eastAsia="zh-CN"/>
        </w:rPr>
        <w:t>九</w:t>
      </w:r>
      <w:r>
        <w:rPr>
          <w:rFonts w:hint="eastAsia" w:ascii="仿宋" w:hAnsi="仿宋" w:eastAsia="仿宋" w:cs="仿宋"/>
          <w:b/>
          <w:color w:val="auto"/>
          <w:sz w:val="24"/>
          <w:highlight w:val="none"/>
        </w:rPr>
        <w:t>、获取采购文件方法：</w:t>
      </w:r>
      <w:r>
        <w:rPr>
          <w:rFonts w:hint="eastAsia" w:ascii="仿宋" w:hAnsi="仿宋" w:eastAsia="仿宋" w:cs="仿宋"/>
          <w:b/>
          <w:color w:val="auto"/>
          <w:kern w:val="0"/>
          <w:sz w:val="24"/>
          <w:highlight w:val="none"/>
        </w:rPr>
        <w:t>（自行下载）</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采购</w:t>
      </w:r>
      <w:r>
        <w:rPr>
          <w:rFonts w:hint="eastAsia" w:ascii="仿宋" w:hAnsi="仿宋" w:eastAsia="仿宋" w:cs="仿宋"/>
          <w:b/>
          <w:color w:val="auto"/>
          <w:kern w:val="0"/>
          <w:sz w:val="24"/>
          <w:szCs w:val="21"/>
          <w:highlight w:val="none"/>
        </w:rPr>
        <w:t>文件详见附件：</w:t>
      </w:r>
      <w:r>
        <w:rPr>
          <w:rFonts w:hint="eastAsia" w:ascii="仿宋" w:hAnsi="仿宋" w:eastAsia="仿宋" w:cs="仿宋"/>
          <w:b/>
          <w:color w:val="auto"/>
          <w:kern w:val="0"/>
          <w:sz w:val="24"/>
          <w:highlight w:val="none"/>
        </w:rPr>
        <w:t>采购</w:t>
      </w:r>
      <w:r>
        <w:rPr>
          <w:rFonts w:hint="eastAsia" w:ascii="仿宋" w:hAnsi="仿宋" w:eastAsia="仿宋" w:cs="仿宋"/>
          <w:b/>
          <w:color w:val="auto"/>
          <w:kern w:val="0"/>
          <w:sz w:val="24"/>
          <w:szCs w:val="21"/>
          <w:highlight w:val="none"/>
        </w:rPr>
        <w:t>文件下载。</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十</w:t>
      </w:r>
      <w:r>
        <w:rPr>
          <w:rFonts w:hint="eastAsia" w:ascii="仿宋" w:hAnsi="仿宋" w:eastAsia="仿宋" w:cs="仿宋"/>
          <w:color w:val="auto"/>
          <w:sz w:val="24"/>
          <w:highlight w:val="none"/>
        </w:rPr>
        <w:t>、递交投标文件时间自2024年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28</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分至2024年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28</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分止。</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十</w:t>
      </w:r>
      <w:r>
        <w:rPr>
          <w:rFonts w:hint="eastAsia" w:ascii="仿宋" w:hAnsi="仿宋" w:eastAsia="仿宋" w:cs="仿宋"/>
          <w:color w:val="auto"/>
          <w:sz w:val="24"/>
          <w:highlight w:val="none"/>
          <w:lang w:eastAsia="zh-CN"/>
        </w:rPr>
        <w:t>一</w:t>
      </w:r>
      <w:r>
        <w:rPr>
          <w:rFonts w:hint="eastAsia" w:ascii="仿宋" w:hAnsi="仿宋" w:eastAsia="仿宋" w:cs="仿宋"/>
          <w:color w:val="auto"/>
          <w:sz w:val="24"/>
          <w:highlight w:val="none"/>
        </w:rPr>
        <w:t>、提交投标文件地点：</w:t>
      </w:r>
      <w:r>
        <w:rPr>
          <w:rFonts w:hint="eastAsia" w:ascii="仿宋" w:hAnsi="仿宋" w:eastAsia="仿宋" w:cs="仿宋"/>
          <w:color w:val="auto"/>
          <w:kern w:val="0"/>
          <w:sz w:val="24"/>
          <w:highlight w:val="none"/>
        </w:rPr>
        <w:t>佛山市南海区桂城海六路8号联达大厦21楼佛山市南海公有资产流转服务有限公司</w:t>
      </w:r>
      <w:r>
        <w:rPr>
          <w:rFonts w:hint="eastAsia" w:ascii="仿宋" w:hAnsi="仿宋" w:eastAsia="仿宋" w:cs="仿宋"/>
          <w:color w:val="auto"/>
          <w:sz w:val="24"/>
          <w:highlight w:val="none"/>
        </w:rPr>
        <w:t>。</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十</w:t>
      </w:r>
      <w:r>
        <w:rPr>
          <w:rFonts w:hint="eastAsia" w:ascii="仿宋" w:hAnsi="仿宋" w:eastAsia="仿宋" w:cs="仿宋"/>
          <w:color w:val="auto"/>
          <w:sz w:val="24"/>
          <w:highlight w:val="none"/>
          <w:lang w:eastAsia="zh-CN"/>
        </w:rPr>
        <w:t>二</w:t>
      </w:r>
      <w:r>
        <w:rPr>
          <w:rFonts w:hint="eastAsia" w:ascii="仿宋" w:hAnsi="仿宋" w:eastAsia="仿宋" w:cs="仿宋"/>
          <w:color w:val="auto"/>
          <w:sz w:val="24"/>
          <w:highlight w:val="none"/>
        </w:rPr>
        <w:t>、开标时间：2024年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28</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分（北京时间）。</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十</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、开标地点：</w:t>
      </w:r>
      <w:r>
        <w:rPr>
          <w:rFonts w:hint="eastAsia" w:ascii="仿宋" w:hAnsi="仿宋" w:eastAsia="仿宋" w:cs="仿宋"/>
          <w:color w:val="auto"/>
          <w:kern w:val="0"/>
          <w:sz w:val="24"/>
          <w:highlight w:val="none"/>
        </w:rPr>
        <w:t>佛山市南海区桂城海六路8号联达大厦21楼佛山市南海公有资产流转服务有限公司</w:t>
      </w:r>
      <w:r>
        <w:rPr>
          <w:rFonts w:hint="eastAsia" w:ascii="仿宋" w:hAnsi="仿宋" w:eastAsia="仿宋" w:cs="仿宋"/>
          <w:color w:val="auto"/>
          <w:sz w:val="24"/>
          <w:highlight w:val="none"/>
        </w:rPr>
        <w:t xml:space="preserve">。 </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十</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rPr>
        <w:t>、投标保证金递交时间、其支付方式及保证金金额：</w:t>
      </w:r>
    </w:p>
    <w:p>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投标人须于公告之日起至2024年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日下午17：00时前，将</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保证金由投标人名下的银行账户（采用银行柜台、网上银行转账两种方式之一的方式）缴纳到以下指定账户，以银行到账为准。保证金金额为</w:t>
      </w:r>
      <w:r>
        <w:rPr>
          <w:rFonts w:hint="eastAsia" w:ascii="仿宋" w:hAnsi="仿宋" w:eastAsia="仿宋" w:cs="仿宋"/>
          <w:color w:val="auto"/>
          <w:sz w:val="24"/>
          <w:highlight w:val="none"/>
          <w:lang w:val="en-US" w:eastAsia="zh-CN"/>
        </w:rPr>
        <w:t>￥64000.00元</w:t>
      </w:r>
      <w:r>
        <w:rPr>
          <w:rFonts w:hint="eastAsia" w:ascii="仿宋" w:hAnsi="仿宋" w:eastAsia="仿宋" w:cs="仿宋"/>
          <w:color w:val="auto"/>
          <w:sz w:val="24"/>
          <w:highlight w:val="none"/>
        </w:rPr>
        <w:t>（大写</w:t>
      </w:r>
      <w:r>
        <w:rPr>
          <w:rFonts w:hint="eastAsia" w:ascii="仿宋" w:hAnsi="仿宋" w:eastAsia="仿宋" w:cs="仿宋"/>
          <w:color w:val="auto"/>
          <w:sz w:val="24"/>
          <w:highlight w:val="none"/>
          <w:lang w:val="en-US" w:eastAsia="zh-CN"/>
        </w:rPr>
        <w:t>人民币陆万肆仟元整</w:t>
      </w:r>
      <w:r>
        <w:rPr>
          <w:rFonts w:hint="eastAsia" w:ascii="仿宋" w:hAnsi="仿宋" w:eastAsia="仿宋" w:cs="仿宋"/>
          <w:color w:val="auto"/>
          <w:sz w:val="24"/>
          <w:highlight w:val="none"/>
        </w:rPr>
        <w:t>）。</w:t>
      </w:r>
    </w:p>
    <w:p>
      <w:pPr>
        <w:shd w:val="clear" w:color="auto" w:fill="auto"/>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特别说明：本项目无须报名，已经缴纳保证金的投标人须在规定时间内提交投标文件，《企业采购保证金退付委托书》和营业执照复印件（均须加盖单位公章）须另外单独提交，其为投标人办理投标保证金退付的必须资料，由佛山市南海公有资产流转服务有限公司按照相关文件要求规定办理退款（不计利息）。）</w:t>
      </w:r>
    </w:p>
    <w:p>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通过银行柜台转账时，必须在银行进账单或汇款凭证中准确填写收款人和交款人名称、账户，以及缴纳金额、交纳人证件号码信息；银行进账单或汇款凭证的备注/用途/附言等备注信息栏中需准确填写采购项目的项目名称简称。</w:t>
      </w:r>
    </w:p>
    <w:p>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（2）通过网上银行转账时，必须在网上银行支付界面准确填写收款人和交款人名称、账户、缴纳金额，备注/用途/附言等备注信息栏中需准确填写采购项目的项目名称简称。</w:t>
      </w:r>
    </w:p>
    <w:p>
      <w:pPr>
        <w:shd w:val="clear" w:color="auto" w:fill="auto"/>
        <w:spacing w:line="360" w:lineRule="auto"/>
        <w:ind w:firstLine="480" w:firstLineChars="200"/>
        <w:rPr>
          <w:rFonts w:hint="eastAsia" w:ascii="仿宋" w:hAnsi="仿宋" w:eastAsia="宋体" w:cs="仿宋"/>
          <w:color w:val="auto"/>
          <w:sz w:val="24"/>
          <w:highlight w:val="none"/>
          <w:lang w:val="en-US" w:eastAsia="zh-CN"/>
        </w:rPr>
      </w:pPr>
      <w:r>
        <w:rPr>
          <w:rFonts w:hint="eastAsia" w:ascii="仿宋" w:hAnsi="仿宋" w:eastAsia="仿宋" w:cs="仿宋"/>
          <w:color w:val="auto"/>
          <w:sz w:val="24"/>
          <w:highlight w:val="none"/>
        </w:rPr>
        <w:t>（3）本项目名称简称：自动售检票系统优化改造</w:t>
      </w:r>
    </w:p>
    <w:p>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收款（人）单位名称：佛山市南海公有资产流转服务有限公司</w:t>
      </w:r>
    </w:p>
    <w:p>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账号：44504001040012386</w:t>
      </w:r>
    </w:p>
    <w:p>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开户行：中国农业银行佛山南海灯湖支行</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十</w:t>
      </w:r>
      <w:r>
        <w:rPr>
          <w:rFonts w:hint="eastAsia" w:ascii="仿宋" w:hAnsi="仿宋" w:eastAsia="仿宋" w:cs="仿宋"/>
          <w:color w:val="auto"/>
          <w:sz w:val="24"/>
          <w:highlight w:val="none"/>
          <w:lang w:eastAsia="zh-CN"/>
        </w:rPr>
        <w:t>五</w:t>
      </w:r>
      <w:r>
        <w:rPr>
          <w:rFonts w:hint="eastAsia" w:ascii="仿宋" w:hAnsi="仿宋" w:eastAsia="仿宋" w:cs="仿宋"/>
          <w:color w:val="auto"/>
          <w:sz w:val="24"/>
          <w:highlight w:val="none"/>
        </w:rPr>
        <w:t>、本公告期限</w:t>
      </w:r>
      <w:r>
        <w:rPr>
          <w:rFonts w:hint="eastAsia" w:ascii="仿宋" w:hAnsi="仿宋" w:eastAsia="仿宋" w:cs="仿宋"/>
          <w:color w:val="auto"/>
          <w:kern w:val="0"/>
          <w:sz w:val="24"/>
          <w:highlight w:val="none"/>
        </w:rPr>
        <w:t>（5个工作日）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自2024年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eastAsia="zh-CN"/>
        </w:rPr>
        <w:t>至2024年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eastAsia="zh-CN"/>
        </w:rPr>
        <w:t>止</w:t>
      </w:r>
      <w:r>
        <w:rPr>
          <w:rFonts w:hint="eastAsia" w:ascii="仿宋" w:hAnsi="仿宋" w:eastAsia="仿宋" w:cs="仿宋"/>
          <w:color w:val="auto"/>
          <w:sz w:val="24"/>
          <w:highlight w:val="none"/>
        </w:rPr>
        <w:t>。</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十</w:t>
      </w:r>
      <w:r>
        <w:rPr>
          <w:rFonts w:hint="eastAsia" w:ascii="仿宋" w:hAnsi="仿宋" w:eastAsia="仿宋" w:cs="仿宋"/>
          <w:color w:val="auto"/>
          <w:sz w:val="24"/>
          <w:highlight w:val="none"/>
          <w:lang w:eastAsia="zh-CN"/>
        </w:rPr>
        <w:t>六</w:t>
      </w:r>
      <w:r>
        <w:rPr>
          <w:rFonts w:hint="eastAsia" w:ascii="仿宋" w:hAnsi="仿宋" w:eastAsia="仿宋" w:cs="仿宋"/>
          <w:color w:val="auto"/>
          <w:sz w:val="24"/>
          <w:highlight w:val="none"/>
        </w:rPr>
        <w:t>、本项目非政府采购，采购过程中如出现异常情况，佛山市南海公有资产流转服务有限公司有权暂停或者中止该采购项目。</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十</w:t>
      </w:r>
      <w:r>
        <w:rPr>
          <w:rFonts w:hint="eastAsia" w:ascii="仿宋" w:hAnsi="仿宋" w:eastAsia="仿宋" w:cs="仿宋"/>
          <w:color w:val="auto"/>
          <w:sz w:val="24"/>
          <w:highlight w:val="none"/>
          <w:lang w:eastAsia="zh-CN"/>
        </w:rPr>
        <w:t>七</w:t>
      </w:r>
      <w:r>
        <w:rPr>
          <w:rFonts w:hint="eastAsia" w:ascii="仿宋" w:hAnsi="仿宋" w:eastAsia="仿宋" w:cs="仿宋"/>
          <w:color w:val="auto"/>
          <w:sz w:val="24"/>
          <w:highlight w:val="none"/>
        </w:rPr>
        <w:t>、其他说明</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1.发布公告媒介：</w:t>
      </w:r>
    </w:p>
    <w:p>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佛山市南海区人民政府网站（http://www.nanhai.gov.cn/）；</w:t>
      </w:r>
    </w:p>
    <w:p>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广东宏正工程咨询有限公司网站（https://www.gdhzec.com/）</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.询问、质疑：本项目实行网上答疑，凡对</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有任何疑问的（包括认为</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的服务或商务条款存在排他性或歧视性条款），请投标人在公示期间或者自期满之日起七个工作日内以书面形式向招标代理机构提出(发送邮件至</w:t>
      </w:r>
      <w:r>
        <w:rPr>
          <w:rFonts w:hint="eastAsia" w:ascii="仿宋" w:hAnsi="仿宋" w:eastAsia="仿宋" w:cs="仿宋"/>
          <w:color w:val="auto"/>
          <w:sz w:val="24"/>
          <w:highlight w:val="none"/>
          <w:lang w:eastAsia="zh-CN"/>
        </w:rPr>
        <w:t>nhhongzheng@126.com</w:t>
      </w:r>
      <w:r>
        <w:rPr>
          <w:rFonts w:hint="eastAsia" w:ascii="仿宋" w:hAnsi="仿宋" w:eastAsia="仿宋" w:cs="仿宋"/>
          <w:color w:val="auto"/>
          <w:sz w:val="24"/>
          <w:highlight w:val="none"/>
        </w:rPr>
        <w:t>),逾期不受理。答疑结果或相关的补充说明以修正/澄清公告形式及在指定媒体网站中公布，望投标人及时关注本项目的投标答疑情况。投标人因疏忽未及时登陆了解相关的答疑情况及补充说明而产生的不利后果由投标人自行承担。</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十</w:t>
      </w:r>
      <w:r>
        <w:rPr>
          <w:rFonts w:hint="eastAsia" w:ascii="仿宋" w:hAnsi="仿宋" w:eastAsia="仿宋" w:cs="仿宋"/>
          <w:color w:val="auto"/>
          <w:sz w:val="24"/>
          <w:highlight w:val="none"/>
          <w:lang w:eastAsia="zh-CN"/>
        </w:rPr>
        <w:t>八</w:t>
      </w:r>
      <w:r>
        <w:rPr>
          <w:rFonts w:hint="eastAsia" w:ascii="仿宋" w:hAnsi="仿宋" w:eastAsia="仿宋" w:cs="仿宋"/>
          <w:color w:val="auto"/>
          <w:sz w:val="24"/>
          <w:highlight w:val="none"/>
        </w:rPr>
        <w:t>、联系事项</w:t>
      </w:r>
    </w:p>
    <w:tbl>
      <w:tblPr>
        <w:tblStyle w:val="37"/>
        <w:tblW w:w="89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7"/>
        <w:gridCol w:w="4088"/>
        <w:gridCol w:w="4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827"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w:t>
            </w:r>
          </w:p>
        </w:tc>
        <w:tc>
          <w:tcPr>
            <w:tcW w:w="4088"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佛山市南海区新型公共交通运营管理有限公司</w:t>
            </w:r>
          </w:p>
        </w:tc>
        <w:tc>
          <w:tcPr>
            <w:tcW w:w="4000"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佛山市南海区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27"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highlight w:val="none"/>
              </w:rPr>
            </w:pPr>
          </w:p>
        </w:tc>
        <w:tc>
          <w:tcPr>
            <w:tcW w:w="4088"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王小姐</w:t>
            </w:r>
          </w:p>
        </w:tc>
        <w:tc>
          <w:tcPr>
            <w:tcW w:w="4000"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联系电话：0757-86323807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27" w:type="dxa"/>
            <w:noWrap w:val="0"/>
            <w:vAlign w:val="top"/>
          </w:tcPr>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w:t>
            </w:r>
          </w:p>
        </w:tc>
        <w:tc>
          <w:tcPr>
            <w:tcW w:w="4088" w:type="dxa"/>
            <w:noWrap w:val="0"/>
            <w:vAlign w:val="top"/>
          </w:tcPr>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采购代理机构：广东宏正工程咨询有限公司 </w:t>
            </w:r>
          </w:p>
        </w:tc>
        <w:tc>
          <w:tcPr>
            <w:tcW w:w="4000" w:type="dxa"/>
            <w:noWrap w:val="0"/>
            <w:vAlign w:val="top"/>
          </w:tcPr>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地址：佛山市南海区桂城海五路6号城智大厦1幢10楼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27" w:type="dxa"/>
            <w:noWrap w:val="0"/>
            <w:vAlign w:val="top"/>
          </w:tcPr>
          <w:p>
            <w:pPr>
              <w:shd w:val="clear" w:color="auto" w:fill="auto"/>
              <w:spacing w:line="360" w:lineRule="auto"/>
              <w:rPr>
                <w:rFonts w:hint="eastAsia" w:ascii="仿宋" w:hAnsi="仿宋" w:eastAsia="仿宋" w:cs="仿宋"/>
                <w:color w:val="auto"/>
                <w:sz w:val="24"/>
                <w:highlight w:val="none"/>
              </w:rPr>
            </w:pPr>
          </w:p>
        </w:tc>
        <w:tc>
          <w:tcPr>
            <w:tcW w:w="4088" w:type="dxa"/>
            <w:noWrap w:val="0"/>
            <w:vAlign w:val="top"/>
          </w:tcPr>
          <w:p>
            <w:pPr>
              <w:shd w:val="clear" w:color="auto" w:fill="auto"/>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蓝小姐</w:t>
            </w:r>
          </w:p>
        </w:tc>
        <w:tc>
          <w:tcPr>
            <w:tcW w:w="4000" w:type="dxa"/>
            <w:noWrap w:val="0"/>
            <w:vAlign w:val="top"/>
          </w:tcPr>
          <w:p>
            <w:pPr>
              <w:shd w:val="clear" w:color="auto" w:fill="auto"/>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联系电话：:0757-86319790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27" w:type="dxa"/>
            <w:noWrap w:val="0"/>
            <w:vAlign w:val="top"/>
          </w:tcPr>
          <w:p>
            <w:pPr>
              <w:shd w:val="clear" w:color="auto" w:fill="auto"/>
              <w:spacing w:line="360" w:lineRule="auto"/>
              <w:rPr>
                <w:rFonts w:hint="eastAsia" w:ascii="仿宋" w:hAnsi="仿宋" w:eastAsia="仿宋" w:cs="仿宋"/>
                <w:color w:val="auto"/>
                <w:sz w:val="24"/>
                <w:highlight w:val="none"/>
              </w:rPr>
            </w:pPr>
          </w:p>
        </w:tc>
        <w:tc>
          <w:tcPr>
            <w:tcW w:w="4088" w:type="dxa"/>
            <w:noWrap w:val="0"/>
            <w:vAlign w:val="top"/>
          </w:tcPr>
          <w:p>
            <w:pPr>
              <w:shd w:val="clear" w:color="auto" w:fill="auto"/>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传  真：0757-86368680 </w:t>
            </w:r>
          </w:p>
        </w:tc>
        <w:tc>
          <w:tcPr>
            <w:tcW w:w="4000" w:type="dxa"/>
            <w:noWrap w:val="0"/>
            <w:vAlign w:val="top"/>
          </w:tcPr>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邮    编：528200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27"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w:t>
            </w:r>
          </w:p>
        </w:tc>
        <w:tc>
          <w:tcPr>
            <w:tcW w:w="4088"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采购项目联系人(采购人)：王小姐</w:t>
            </w:r>
          </w:p>
        </w:tc>
        <w:tc>
          <w:tcPr>
            <w:tcW w:w="4000"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联系电话：0757-86323807</w:t>
            </w:r>
          </w:p>
        </w:tc>
      </w:tr>
    </w:tbl>
    <w:p>
      <w:pPr>
        <w:shd w:val="clear" w:color="auto" w:fill="auto"/>
        <w:spacing w:line="360" w:lineRule="auto"/>
        <w:jc w:val="right"/>
        <w:rPr>
          <w:rFonts w:hint="eastAsia" w:ascii="仿宋" w:hAnsi="仿宋" w:eastAsia="仿宋" w:cs="仿宋"/>
          <w:color w:val="auto"/>
          <w:sz w:val="24"/>
          <w:highlight w:val="none"/>
          <w:lang w:eastAsia="zh-CN"/>
        </w:rPr>
      </w:pPr>
    </w:p>
    <w:p>
      <w:pPr>
        <w:shd w:val="clear" w:color="auto" w:fill="auto"/>
        <w:spacing w:line="360" w:lineRule="auto"/>
        <w:jc w:val="righ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广东宏正工程咨询有限公司</w:t>
      </w:r>
    </w:p>
    <w:p>
      <w:pPr>
        <w:jc w:val="right"/>
        <w:rPr>
          <w:rFonts w:hint="eastAsia" w:ascii="仿宋" w:hAnsi="仿宋" w:eastAsia="仿宋" w:cs="仿宋"/>
          <w:color w:val="auto"/>
          <w:highlight w:val="none"/>
        </w:rPr>
      </w:pPr>
      <w:r>
        <w:rPr>
          <w:rFonts w:hint="eastAsia" w:ascii="仿宋" w:hAnsi="仿宋" w:eastAsia="仿宋" w:cs="仿宋"/>
          <w:color w:val="auto"/>
          <w:sz w:val="24"/>
          <w:highlight w:val="none"/>
        </w:rPr>
        <w:t>公告日期：</w:t>
      </w:r>
      <w:r>
        <w:rPr>
          <w:rFonts w:hint="eastAsia" w:ascii="仿宋" w:hAnsi="仿宋" w:eastAsia="仿宋" w:cs="仿宋"/>
          <w:color w:val="auto"/>
          <w:sz w:val="24"/>
          <w:highlight w:val="none"/>
          <w:lang w:eastAsia="zh-CN"/>
        </w:rPr>
        <w:t>2024年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日</w:t>
      </w:r>
      <w:r>
        <w:rPr>
          <w:rStyle w:val="62"/>
          <w:rFonts w:hint="eastAsia" w:ascii="仿宋" w:hAnsi="仿宋" w:eastAsia="仿宋" w:cs="仿宋"/>
          <w:color w:val="auto"/>
          <w:szCs w:val="21"/>
          <w:highlight w:val="none"/>
        </w:rPr>
        <w:br w:type="page"/>
      </w:r>
    </w:p>
    <w:p>
      <w:pPr>
        <w:shd w:val="clear"/>
        <w:spacing w:line="360" w:lineRule="auto"/>
        <w:rPr>
          <w:rFonts w:hint="eastAsia" w:ascii="仿宋" w:hAnsi="仿宋" w:eastAsia="仿宋" w:cs="仿宋"/>
          <w:color w:val="auto"/>
          <w:highlight w:val="none"/>
        </w:rPr>
      </w:pPr>
    </w:p>
    <w:p>
      <w:pPr>
        <w:shd w:val="clear"/>
        <w:spacing w:line="360" w:lineRule="auto"/>
        <w:rPr>
          <w:rFonts w:hint="eastAsia" w:ascii="仿宋" w:hAnsi="仿宋" w:eastAsia="仿宋" w:cs="仿宋"/>
          <w:color w:val="auto"/>
          <w:highlight w:val="none"/>
        </w:rPr>
      </w:pPr>
    </w:p>
    <w:p>
      <w:pPr>
        <w:shd w:val="clear"/>
        <w:spacing w:line="360" w:lineRule="auto"/>
        <w:rPr>
          <w:rFonts w:hint="eastAsia" w:ascii="仿宋" w:hAnsi="仿宋" w:eastAsia="仿宋" w:cs="仿宋"/>
          <w:color w:val="auto"/>
          <w:highlight w:val="none"/>
        </w:rPr>
      </w:pPr>
    </w:p>
    <w:p>
      <w:pPr>
        <w:shd w:val="clear"/>
        <w:spacing w:line="360" w:lineRule="auto"/>
        <w:rPr>
          <w:rFonts w:hint="eastAsia" w:ascii="仿宋" w:hAnsi="仿宋" w:eastAsia="仿宋" w:cs="仿宋"/>
          <w:color w:val="auto"/>
          <w:highlight w:val="none"/>
        </w:rPr>
      </w:pPr>
    </w:p>
    <w:p>
      <w:pPr>
        <w:shd w:val="clear"/>
        <w:spacing w:line="360" w:lineRule="auto"/>
        <w:rPr>
          <w:rFonts w:hint="eastAsia" w:ascii="仿宋" w:hAnsi="仿宋" w:eastAsia="仿宋" w:cs="仿宋"/>
          <w:color w:val="auto"/>
          <w:highlight w:val="none"/>
        </w:rPr>
      </w:pPr>
    </w:p>
    <w:p>
      <w:pPr>
        <w:shd w:val="clear"/>
        <w:spacing w:line="360" w:lineRule="auto"/>
        <w:rPr>
          <w:rFonts w:hint="eastAsia" w:ascii="仿宋" w:hAnsi="仿宋" w:eastAsia="仿宋" w:cs="仿宋"/>
          <w:color w:val="auto"/>
          <w:highlight w:val="none"/>
        </w:rPr>
      </w:pPr>
    </w:p>
    <w:p>
      <w:pPr>
        <w:shd w:val="clear"/>
        <w:spacing w:line="360" w:lineRule="auto"/>
        <w:rPr>
          <w:rFonts w:hint="eastAsia" w:ascii="仿宋" w:hAnsi="仿宋" w:eastAsia="仿宋" w:cs="仿宋"/>
          <w:color w:val="auto"/>
          <w:highlight w:val="none"/>
        </w:rPr>
      </w:pPr>
    </w:p>
    <w:p>
      <w:pPr>
        <w:shd w:val="clear"/>
        <w:spacing w:line="360" w:lineRule="auto"/>
        <w:rPr>
          <w:rFonts w:hint="eastAsia" w:ascii="仿宋" w:hAnsi="仿宋" w:eastAsia="仿宋" w:cs="仿宋"/>
          <w:color w:val="auto"/>
          <w:highlight w:val="none"/>
        </w:rPr>
      </w:pPr>
    </w:p>
    <w:p>
      <w:pPr>
        <w:shd w:val="clear"/>
        <w:spacing w:line="360" w:lineRule="auto"/>
        <w:rPr>
          <w:rFonts w:hint="eastAsia" w:ascii="仿宋" w:hAnsi="仿宋" w:eastAsia="仿宋" w:cs="仿宋"/>
          <w:color w:val="auto"/>
          <w:highlight w:val="none"/>
        </w:rPr>
      </w:pPr>
    </w:p>
    <w:p>
      <w:pPr>
        <w:shd w:val="clear"/>
        <w:spacing w:line="360" w:lineRule="auto"/>
        <w:rPr>
          <w:rFonts w:hint="eastAsia" w:ascii="仿宋" w:hAnsi="仿宋" w:eastAsia="仿宋" w:cs="仿宋"/>
          <w:color w:val="auto"/>
          <w:highlight w:val="none"/>
        </w:rPr>
      </w:pPr>
    </w:p>
    <w:p>
      <w:pPr>
        <w:pStyle w:val="3"/>
        <w:shd w:val="clear"/>
        <w:spacing w:line="360" w:lineRule="auto"/>
        <w:rPr>
          <w:rFonts w:hint="eastAsia" w:ascii="仿宋" w:hAnsi="仿宋" w:eastAsia="仿宋" w:cs="仿宋"/>
          <w:color w:val="auto"/>
          <w:sz w:val="44"/>
          <w:highlight w:val="none"/>
          <w:lang w:eastAsia="zh-CN"/>
        </w:rPr>
      </w:pPr>
      <w:bookmarkStart w:id="2" w:name="_Toc30235"/>
      <w:bookmarkStart w:id="3" w:name="_Toc22705"/>
      <w:r>
        <w:rPr>
          <w:rFonts w:hint="eastAsia" w:ascii="仿宋" w:hAnsi="仿宋" w:eastAsia="仿宋" w:cs="仿宋"/>
          <w:color w:val="auto"/>
          <w:sz w:val="44"/>
          <w:highlight w:val="none"/>
        </w:rPr>
        <w:t>第二部分　采购</w:t>
      </w:r>
      <w:bookmarkEnd w:id="2"/>
      <w:r>
        <w:rPr>
          <w:rFonts w:hint="eastAsia" w:ascii="仿宋" w:hAnsi="仿宋" w:eastAsia="仿宋" w:cs="仿宋"/>
          <w:color w:val="auto"/>
          <w:sz w:val="44"/>
          <w:highlight w:val="none"/>
          <w:lang w:eastAsia="zh-CN"/>
        </w:rPr>
        <w:t>需求书</w:t>
      </w:r>
      <w:bookmarkEnd w:id="3"/>
    </w:p>
    <w:p>
      <w:pPr>
        <w:shd w:val="clear"/>
        <w:autoSpaceDE w:val="0"/>
        <w:autoSpaceDN w:val="0"/>
        <w:spacing w:line="360" w:lineRule="auto"/>
        <w:ind w:left="-4" w:leftChars="-18" w:hanging="34" w:hangingChars="12"/>
        <w:jc w:val="both"/>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一、投标人资格</w:t>
      </w:r>
    </w:p>
    <w:p>
      <w:pPr>
        <w:shd w:val="clear"/>
        <w:autoSpaceDE w:val="0"/>
        <w:autoSpaceDN w:val="0"/>
        <w:spacing w:line="360" w:lineRule="auto"/>
        <w:ind w:firstLine="242" w:firstLineChars="101"/>
        <w:jc w:val="both"/>
        <w:rPr>
          <w:rFonts w:hint="eastAsia" w:ascii="仿宋" w:hAnsi="仿宋" w:eastAsia="仿宋" w:cs="仿宋"/>
          <w:color w:val="auto"/>
          <w:kern w:val="0"/>
          <w:sz w:val="28"/>
          <w:szCs w:val="28"/>
          <w:highlight w:val="none"/>
        </w:rPr>
      </w:pPr>
      <w:r>
        <w:rPr>
          <w:rFonts w:hint="eastAsia" w:ascii="仿宋" w:hAnsi="仿宋" w:eastAsia="仿宋" w:cs="仿宋"/>
          <w:bCs/>
          <w:color w:val="auto"/>
          <w:sz w:val="24"/>
          <w:highlight w:val="none"/>
        </w:rPr>
        <w:t>详见投标邀请函。</w:t>
      </w:r>
    </w:p>
    <w:p>
      <w:pPr>
        <w:shd w:val="clear"/>
        <w:autoSpaceDE w:val="0"/>
        <w:autoSpaceDN w:val="0"/>
        <w:spacing w:line="360" w:lineRule="auto"/>
        <w:ind w:left="1" w:leftChars="-18" w:hanging="39" w:hangingChars="14"/>
        <w:jc w:val="both"/>
        <w:rPr>
          <w:rFonts w:hint="eastAsia" w:ascii="仿宋" w:hAnsi="仿宋" w:eastAsia="仿宋" w:cs="仿宋"/>
          <w:b/>
          <w:color w:val="auto"/>
          <w:sz w:val="28"/>
          <w:szCs w:val="28"/>
          <w:highlight w:val="none"/>
        </w:rPr>
      </w:pPr>
      <w:bookmarkStart w:id="4" w:name="_Toc37670349"/>
      <w:bookmarkStart w:id="5" w:name="_Toc49329249"/>
      <w:bookmarkStart w:id="6" w:name="_Toc78604590"/>
      <w:bookmarkStart w:id="7" w:name="_Toc113157418"/>
      <w:r>
        <w:rPr>
          <w:rFonts w:hint="eastAsia" w:ascii="仿宋" w:hAnsi="仿宋" w:eastAsia="仿宋" w:cs="仿宋"/>
          <w:b/>
          <w:color w:val="auto"/>
          <w:sz w:val="28"/>
          <w:szCs w:val="28"/>
          <w:highlight w:val="none"/>
        </w:rPr>
        <w:t>二、</w:t>
      </w:r>
      <w:r>
        <w:rPr>
          <w:rFonts w:hint="eastAsia" w:ascii="仿宋" w:hAnsi="仿宋" w:eastAsia="仿宋" w:cs="仿宋"/>
          <w:b/>
          <w:color w:val="auto"/>
          <w:sz w:val="28"/>
          <w:szCs w:val="28"/>
          <w:highlight w:val="none"/>
        </w:rPr>
        <w:fldChar w:fldCharType="begin"/>
      </w:r>
      <w:r>
        <w:rPr>
          <w:rFonts w:hint="eastAsia" w:ascii="仿宋" w:hAnsi="仿宋" w:eastAsia="仿宋" w:cs="仿宋"/>
          <w:b/>
          <w:color w:val="auto"/>
          <w:sz w:val="28"/>
          <w:szCs w:val="28"/>
          <w:highlight w:val="none"/>
        </w:rPr>
        <w:instrText xml:space="preserve"> DOCVARIABLE  技术要求开始  \* MERGEFORMAT </w:instrText>
      </w:r>
      <w:r>
        <w:rPr>
          <w:rFonts w:hint="eastAsia" w:ascii="仿宋" w:hAnsi="仿宋" w:eastAsia="仿宋" w:cs="仿宋"/>
          <w:b/>
          <w:color w:val="auto"/>
          <w:sz w:val="28"/>
          <w:szCs w:val="28"/>
          <w:highlight w:val="none"/>
        </w:rPr>
        <w:fldChar w:fldCharType="end"/>
      </w:r>
      <w:bookmarkStart w:id="8" w:name="_Toc301946966"/>
      <w:bookmarkStart w:id="9" w:name="_Toc159385043"/>
      <w:r>
        <w:rPr>
          <w:rFonts w:hint="eastAsia" w:ascii="仿宋" w:hAnsi="仿宋" w:eastAsia="仿宋" w:cs="仿宋"/>
          <w:b/>
          <w:color w:val="auto"/>
          <w:sz w:val="28"/>
          <w:szCs w:val="28"/>
          <w:highlight w:val="none"/>
        </w:rPr>
        <w:t>采购项目商务要</w:t>
      </w:r>
      <w:bookmarkEnd w:id="4"/>
      <w:bookmarkEnd w:id="5"/>
      <w:bookmarkEnd w:id="6"/>
      <w:bookmarkStart w:id="10" w:name="_Toc49329250"/>
      <w:bookmarkStart w:id="11" w:name="_Toc37670350"/>
      <w:r>
        <w:rPr>
          <w:rFonts w:hint="eastAsia" w:ascii="仿宋" w:hAnsi="仿宋" w:eastAsia="仿宋" w:cs="仿宋"/>
          <w:b/>
          <w:color w:val="auto"/>
          <w:sz w:val="28"/>
          <w:szCs w:val="28"/>
          <w:highlight w:val="none"/>
        </w:rPr>
        <w:t>求</w:t>
      </w:r>
      <w:bookmarkEnd w:id="7"/>
      <w:bookmarkEnd w:id="8"/>
      <w:bookmarkEnd w:id="9"/>
      <w:bookmarkEnd w:id="10"/>
      <w:bookmarkEnd w:id="11"/>
    </w:p>
    <w:p>
      <w:pPr>
        <w:shd w:val="clear"/>
        <w:tabs>
          <w:tab w:val="left" w:pos="0"/>
        </w:tabs>
        <w:autoSpaceDE w:val="0"/>
        <w:autoSpaceDN w:val="0"/>
        <w:adjustRightInd w:val="0"/>
        <w:snapToGrid w:val="0"/>
        <w:spacing w:line="360" w:lineRule="auto"/>
        <w:ind w:firstLine="549" w:firstLineChars="228"/>
        <w:jc w:val="both"/>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一</w:t>
      </w:r>
      <w:r>
        <w:rPr>
          <w:rFonts w:hint="eastAsia" w:ascii="仿宋" w:hAnsi="仿宋" w:eastAsia="仿宋" w:cs="仿宋"/>
          <w:b/>
          <w:color w:val="auto"/>
          <w:sz w:val="24"/>
          <w:highlight w:val="none"/>
        </w:rPr>
        <w:t>）报价要求</w:t>
      </w:r>
    </w:p>
    <w:p>
      <w:pPr>
        <w:shd w:val="clear"/>
        <w:tabs>
          <w:tab w:val="left" w:pos="0"/>
        </w:tabs>
        <w:autoSpaceDE w:val="0"/>
        <w:autoSpaceDN w:val="0"/>
        <w:adjustRightInd w:val="0"/>
        <w:snapToGrid w:val="0"/>
        <w:spacing w:line="360" w:lineRule="auto"/>
        <w:ind w:firstLine="547" w:firstLineChars="228"/>
        <w:jc w:val="both"/>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1、本项目最高限价</w:t>
      </w:r>
      <w:r>
        <w:rPr>
          <w:rFonts w:hint="eastAsia" w:ascii="仿宋" w:hAnsi="仿宋" w:eastAsia="仿宋" w:cs="仿宋"/>
          <w:bCs/>
          <w:color w:val="auto"/>
          <w:sz w:val="24"/>
          <w:highlight w:val="none"/>
          <w:lang w:eastAsia="zh-CN"/>
        </w:rPr>
        <w:t>：人民币</w:t>
      </w:r>
      <w:r>
        <w:rPr>
          <w:rFonts w:hint="eastAsia" w:ascii="仿宋" w:hAnsi="仿宋" w:eastAsia="仿宋" w:cs="仿宋"/>
          <w:bCs/>
          <w:color w:val="auto"/>
          <w:sz w:val="24"/>
          <w:highlight w:val="none"/>
          <w:lang w:val="en-US" w:eastAsia="zh-CN"/>
        </w:rPr>
        <w:t>3200000.00</w:t>
      </w:r>
      <w:r>
        <w:rPr>
          <w:rFonts w:hint="eastAsia" w:ascii="仿宋" w:hAnsi="仿宋" w:eastAsia="仿宋" w:cs="仿宋"/>
          <w:bCs/>
          <w:color w:val="auto"/>
          <w:sz w:val="24"/>
          <w:highlight w:val="none"/>
          <w:lang w:eastAsia="zh-CN"/>
        </w:rPr>
        <w:t>元</w:t>
      </w:r>
      <w:r>
        <w:rPr>
          <w:rFonts w:hint="eastAsia" w:ascii="仿宋" w:hAnsi="仿宋" w:eastAsia="仿宋" w:cs="仿宋"/>
          <w:bCs/>
          <w:color w:val="auto"/>
          <w:sz w:val="24"/>
          <w:highlight w:val="none"/>
          <w:lang w:val="en-US" w:eastAsia="zh-CN"/>
        </w:rPr>
        <w:t>。</w:t>
      </w:r>
    </w:p>
    <w:p>
      <w:pPr>
        <w:shd w:val="clear"/>
        <w:tabs>
          <w:tab w:val="left" w:pos="0"/>
        </w:tabs>
        <w:autoSpaceDE w:val="0"/>
        <w:autoSpaceDN w:val="0"/>
        <w:adjustRightInd w:val="0"/>
        <w:snapToGrid w:val="0"/>
        <w:spacing w:line="360" w:lineRule="auto"/>
        <w:ind w:firstLine="547" w:firstLineChars="228"/>
        <w:jc w:val="both"/>
        <w:rPr>
          <w:rFonts w:hint="eastAsia" w:ascii="仿宋" w:hAnsi="仿宋" w:eastAsia="仿宋" w:cs="仿宋"/>
          <w:color w:val="auto"/>
          <w:sz w:val="24"/>
          <w:highlight w:val="none"/>
        </w:rPr>
      </w:pPr>
      <w:r>
        <w:rPr>
          <w:rFonts w:hint="eastAsia" w:ascii="仿宋" w:hAnsi="仿宋" w:eastAsia="仿宋" w:cs="仿宋"/>
          <w:bCs/>
          <w:color w:val="auto"/>
          <w:sz w:val="24"/>
          <w:highlight w:val="none"/>
        </w:rPr>
        <w:t>2、投标报价若超过最高限价的，其投标报价将视为无效。</w:t>
      </w:r>
      <w:r>
        <w:rPr>
          <w:rFonts w:hint="eastAsia" w:ascii="仿宋" w:hAnsi="仿宋" w:eastAsia="仿宋" w:cs="仿宋"/>
          <w:color w:val="auto"/>
          <w:sz w:val="24"/>
          <w:highlight w:val="none"/>
        </w:rPr>
        <w:t>投标人的投标报价，应是完成招标范围内已列明工作的全部费用，完成本项目所收取的全部费用，包含但不限于以下费用：设计（包括设计联络和确认）、</w:t>
      </w:r>
      <w:r>
        <w:rPr>
          <w:rFonts w:hint="eastAsia" w:ascii="仿宋" w:hAnsi="仿宋" w:eastAsia="仿宋" w:cs="仿宋"/>
          <w:color w:val="auto"/>
          <w:sz w:val="24"/>
          <w:highlight w:val="none"/>
          <w:lang w:val="en-US" w:eastAsia="zh-CN"/>
        </w:rPr>
        <w:t>软件开发（改造）、</w:t>
      </w:r>
      <w:r>
        <w:rPr>
          <w:rFonts w:hint="eastAsia" w:ascii="仿宋" w:hAnsi="仿宋" w:eastAsia="仿宋" w:cs="仿宋"/>
          <w:color w:val="auto"/>
          <w:sz w:val="24"/>
          <w:highlight w:val="none"/>
        </w:rPr>
        <w:t>软件测试验收、软件安装及下载</w:t>
      </w:r>
      <w:r>
        <w:rPr>
          <w:rFonts w:hint="eastAsia" w:ascii="仿宋" w:hAnsi="仿宋" w:eastAsia="仿宋" w:cs="仿宋"/>
          <w:color w:val="auto"/>
          <w:sz w:val="24"/>
          <w:highlight w:val="none"/>
          <w:lang w:eastAsia="zh-CN"/>
        </w:rPr>
        <w:t>、安装验收、</w:t>
      </w:r>
      <w:r>
        <w:rPr>
          <w:rFonts w:hint="eastAsia" w:ascii="仿宋" w:hAnsi="仿宋" w:eastAsia="仿宋" w:cs="仿宋"/>
          <w:color w:val="auto"/>
          <w:sz w:val="24"/>
          <w:highlight w:val="none"/>
        </w:rPr>
        <w:t>系统联调、开通条件检查、功能预验收、最终验收、人员培训</w:t>
      </w:r>
      <w:r>
        <w:rPr>
          <w:rFonts w:hint="eastAsia" w:ascii="仿宋" w:hAnsi="仿宋" w:eastAsia="仿宋" w:cs="仿宋"/>
          <w:color w:val="auto"/>
          <w:sz w:val="24"/>
          <w:highlight w:val="none"/>
          <w:lang w:val="en-US" w:eastAsia="zh-CN"/>
        </w:rPr>
        <w:t>等及</w:t>
      </w:r>
      <w:r>
        <w:rPr>
          <w:rFonts w:hint="eastAsia" w:ascii="仿宋" w:hAnsi="仿宋" w:eastAsia="仿宋" w:cs="仿宋"/>
          <w:color w:val="auto"/>
          <w:sz w:val="24"/>
          <w:highlight w:val="none"/>
        </w:rPr>
        <w:t>提供质量保证期内的系统缺陷的纠正和维护等的具体规定和要求所需要的费用。</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应提供本</w:t>
      </w:r>
      <w:r>
        <w:rPr>
          <w:rFonts w:hint="eastAsia" w:ascii="仿宋" w:hAnsi="仿宋" w:eastAsia="仿宋" w:cs="仿宋"/>
          <w:color w:val="auto"/>
          <w:sz w:val="24"/>
          <w:highlight w:val="none"/>
          <w:lang w:val="en-US" w:eastAsia="zh-CN"/>
        </w:rPr>
        <w:t>项目改造</w:t>
      </w:r>
      <w:r>
        <w:rPr>
          <w:rFonts w:hint="eastAsia" w:ascii="仿宋" w:hAnsi="仿宋" w:eastAsia="仿宋" w:cs="仿宋"/>
          <w:color w:val="auto"/>
          <w:sz w:val="24"/>
          <w:highlight w:val="none"/>
        </w:rPr>
        <w:t>所需的劳动力、工具、器材。本项目实施所需要的调试设备、工器具、仪器仪表由</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人自行承担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采购人不再支付相关费用</w:t>
      </w:r>
      <w:r>
        <w:rPr>
          <w:rFonts w:hint="eastAsia" w:ascii="仿宋" w:hAnsi="仿宋" w:eastAsia="仿宋" w:cs="仿宋"/>
          <w:color w:val="auto"/>
          <w:sz w:val="24"/>
          <w:highlight w:val="none"/>
        </w:rPr>
        <w:t>。合同价格同时亦包括向政府机构报检、项目管理、合同执行期间外汇/人民币汇率变动风险等完成合同标的全过程产生的所有成本和费用以及卖方应承担的一切税费（包括银行财务费、消费税等税费）。合同价格除合同约定的调整条件外不因任何的变化而作调整。</w:t>
      </w:r>
    </w:p>
    <w:p>
      <w:pPr>
        <w:shd w:val="clear"/>
        <w:tabs>
          <w:tab w:val="left" w:pos="0"/>
        </w:tabs>
        <w:autoSpaceDE w:val="0"/>
        <w:autoSpaceDN w:val="0"/>
        <w:adjustRightInd w:val="0"/>
        <w:snapToGrid w:val="0"/>
        <w:spacing w:line="360" w:lineRule="auto"/>
        <w:ind w:firstLine="547" w:firstLineChars="228"/>
        <w:jc w:val="both"/>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color w:val="auto"/>
          <w:sz w:val="24"/>
          <w:szCs w:val="24"/>
          <w:highlight w:val="none"/>
          <w:lang w:val="en-US" w:eastAsia="zh-CN"/>
        </w:rPr>
        <w:t>本项目采用固定总价包干方式，</w:t>
      </w:r>
      <w:r>
        <w:rPr>
          <w:rFonts w:hint="eastAsia" w:ascii="仿宋" w:hAnsi="仿宋" w:eastAsia="仿宋" w:cs="仿宋"/>
          <w:bCs/>
          <w:color w:val="auto"/>
          <w:sz w:val="24"/>
          <w:highlight w:val="none"/>
          <w:lang w:eastAsia="zh-CN"/>
        </w:rPr>
        <w:t>以人民币为结算单位。</w:t>
      </w:r>
      <w:r>
        <w:rPr>
          <w:rFonts w:hint="eastAsia" w:ascii="仿宋" w:hAnsi="仿宋" w:eastAsia="仿宋" w:cs="仿宋"/>
          <w:bCs/>
          <w:color w:val="auto"/>
          <w:sz w:val="24"/>
          <w:highlight w:val="none"/>
        </w:rPr>
        <w:t>投标人</w:t>
      </w:r>
      <w:r>
        <w:rPr>
          <w:rFonts w:hint="eastAsia" w:ascii="仿宋" w:hAnsi="仿宋" w:eastAsia="仿宋" w:cs="仿宋"/>
          <w:color w:val="auto"/>
          <w:sz w:val="24"/>
          <w:highlight w:val="none"/>
        </w:rPr>
        <w:t>应根据本</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文件规定的工作内容和计划工作量自行测算</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费用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并</w:t>
      </w:r>
      <w:r>
        <w:rPr>
          <w:rFonts w:hint="eastAsia" w:ascii="仿宋" w:hAnsi="仿宋" w:eastAsia="仿宋" w:cs="仿宋"/>
          <w:bCs/>
          <w:color w:val="auto"/>
          <w:sz w:val="24"/>
          <w:highlight w:val="none"/>
        </w:rPr>
        <w:t>自行考虑本项目在实施期间的一切可能产生的费用。</w:t>
      </w:r>
      <w:r>
        <w:rPr>
          <w:rFonts w:hint="eastAsia" w:ascii="仿宋" w:hAnsi="仿宋" w:eastAsia="仿宋" w:cs="仿宋"/>
          <w:color w:val="auto"/>
          <w:sz w:val="24"/>
          <w:highlight w:val="none"/>
        </w:rPr>
        <w:t>除双方另有明确约定外，采购人不再支付其他费用。</w:t>
      </w:r>
    </w:p>
    <w:p>
      <w:pPr>
        <w:shd w:val="clear"/>
        <w:tabs>
          <w:tab w:val="left" w:pos="0"/>
        </w:tabs>
        <w:autoSpaceDE w:val="0"/>
        <w:autoSpaceDN w:val="0"/>
        <w:adjustRightInd w:val="0"/>
        <w:snapToGrid w:val="0"/>
        <w:spacing w:line="360" w:lineRule="auto"/>
        <w:ind w:firstLine="549" w:firstLineChars="228"/>
        <w:jc w:val="both"/>
        <w:rPr>
          <w:rFonts w:hint="eastAsia" w:ascii="仿宋" w:hAnsi="仿宋" w:eastAsia="仿宋" w:cs="仿宋"/>
          <w:bCs/>
          <w:color w:val="auto"/>
          <w:sz w:val="24"/>
          <w:highlight w:val="none"/>
          <w:lang w:val="en-US"/>
        </w:rPr>
      </w:pP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二</w:t>
      </w:r>
      <w:r>
        <w:rPr>
          <w:rFonts w:hint="eastAsia" w:ascii="仿宋" w:hAnsi="仿宋" w:eastAsia="仿宋" w:cs="仿宋"/>
          <w:b/>
          <w:color w:val="auto"/>
          <w:sz w:val="24"/>
          <w:highlight w:val="none"/>
          <w:lang w:eastAsia="zh-CN"/>
        </w:rPr>
        <w:t>）服务期</w:t>
      </w:r>
      <w:r>
        <w:rPr>
          <w:rFonts w:hint="eastAsia" w:ascii="仿宋" w:hAnsi="仿宋" w:eastAsia="仿宋" w:cs="仿宋"/>
          <w:b/>
          <w:color w:val="auto"/>
          <w:sz w:val="24"/>
          <w:highlight w:val="none"/>
          <w:lang w:val="en-US" w:eastAsia="zh-CN"/>
        </w:rPr>
        <w:t>限及服务地点</w:t>
      </w:r>
    </w:p>
    <w:p>
      <w:pPr>
        <w:shd w:val="clear"/>
        <w:tabs>
          <w:tab w:val="left" w:pos="0"/>
        </w:tabs>
        <w:autoSpaceDE w:val="0"/>
        <w:autoSpaceDN w:val="0"/>
        <w:adjustRightInd w:val="0"/>
        <w:snapToGrid w:val="0"/>
        <w:spacing w:line="360" w:lineRule="auto"/>
        <w:ind w:firstLine="547" w:firstLineChars="228"/>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服务期限：投标人应根据项目的关键节点，提供本项目的设计联络、改造、测试现场调试、功能上线计划。采购人有权根据实际的工作进度，对软件开发、测试、调试计划进行相应的调整，中标人不得因此要求增加费用。</w:t>
      </w:r>
    </w:p>
    <w:p>
      <w:pPr>
        <w:shd w:val="clear"/>
        <w:tabs>
          <w:tab w:val="left" w:pos="0"/>
        </w:tabs>
        <w:autoSpaceDE w:val="0"/>
        <w:autoSpaceDN w:val="0"/>
        <w:adjustRightInd w:val="0"/>
        <w:snapToGrid w:val="0"/>
        <w:spacing w:line="360" w:lineRule="auto"/>
        <w:ind w:firstLine="547" w:firstLineChars="228"/>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szCs w:val="24"/>
          <w:highlight w:val="none"/>
          <w:lang w:val="en-US" w:eastAsia="zh-CN"/>
        </w:rPr>
        <w:t xml:space="preserve">    2024</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lang w:val="en-US" w:eastAsia="zh-CN"/>
        </w:rPr>
        <w:t>30日前满足</w:t>
      </w:r>
      <w:r>
        <w:rPr>
          <w:rFonts w:hint="eastAsia" w:ascii="仿宋" w:hAnsi="仿宋" w:eastAsia="仿宋" w:cs="仿宋"/>
          <w:bCs/>
          <w:color w:val="auto"/>
          <w:sz w:val="24"/>
          <w:szCs w:val="24"/>
          <w:highlight w:val="none"/>
        </w:rPr>
        <w:t>上线运营</w:t>
      </w:r>
      <w:r>
        <w:rPr>
          <w:rFonts w:hint="eastAsia" w:ascii="仿宋" w:hAnsi="仿宋" w:eastAsia="仿宋" w:cs="仿宋"/>
          <w:bCs/>
          <w:color w:val="auto"/>
          <w:sz w:val="24"/>
          <w:szCs w:val="24"/>
          <w:highlight w:val="none"/>
          <w:lang w:val="en-US" w:eastAsia="zh-CN"/>
        </w:rPr>
        <w:t>条件</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具体以采购人要求时间为准</w:t>
      </w:r>
      <w:r>
        <w:rPr>
          <w:rFonts w:hint="eastAsia" w:ascii="仿宋" w:hAnsi="仿宋" w:eastAsia="仿宋" w:cs="仿宋"/>
          <w:bCs/>
          <w:color w:val="auto"/>
          <w:sz w:val="24"/>
          <w:szCs w:val="24"/>
          <w:highlight w:val="none"/>
        </w:rPr>
        <w:t>。</w:t>
      </w:r>
    </w:p>
    <w:p>
      <w:pPr>
        <w:shd w:val="clear"/>
        <w:tabs>
          <w:tab w:val="left" w:pos="0"/>
        </w:tabs>
        <w:autoSpaceDE w:val="0"/>
        <w:autoSpaceDN w:val="0"/>
        <w:adjustRightInd w:val="0"/>
        <w:snapToGrid w:val="0"/>
        <w:spacing w:line="360" w:lineRule="auto"/>
        <w:ind w:firstLine="547" w:firstLineChars="228"/>
        <w:jc w:val="both"/>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2、服务地点：采购人指定地点。</w:t>
      </w:r>
    </w:p>
    <w:p>
      <w:pPr>
        <w:shd w:val="clear"/>
        <w:tabs>
          <w:tab w:val="left" w:pos="0"/>
        </w:tabs>
        <w:autoSpaceDE w:val="0"/>
        <w:autoSpaceDN w:val="0"/>
        <w:adjustRightInd w:val="0"/>
        <w:snapToGrid w:val="0"/>
        <w:spacing w:line="360" w:lineRule="auto"/>
        <w:ind w:firstLine="549" w:firstLineChars="228"/>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三</w:t>
      </w:r>
      <w:r>
        <w:rPr>
          <w:rFonts w:hint="eastAsia" w:ascii="仿宋" w:hAnsi="仿宋" w:eastAsia="仿宋" w:cs="仿宋"/>
          <w:b/>
          <w:color w:val="auto"/>
          <w:sz w:val="24"/>
          <w:highlight w:val="none"/>
          <w:lang w:eastAsia="zh-CN"/>
        </w:rPr>
        <w:t>）服务费支付</w:t>
      </w:r>
      <w:r>
        <w:rPr>
          <w:rFonts w:hint="eastAsia" w:ascii="仿宋" w:hAnsi="仿宋" w:eastAsia="仿宋" w:cs="仿宋"/>
          <w:b/>
          <w:color w:val="auto"/>
          <w:sz w:val="24"/>
          <w:highlight w:val="none"/>
        </w:rPr>
        <w:t>方式</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1.预</w:t>
      </w:r>
      <w:r>
        <w:rPr>
          <w:rFonts w:hint="eastAsia" w:ascii="仿宋" w:hAnsi="仿宋" w:eastAsia="仿宋" w:cs="仿宋"/>
          <w:color w:val="auto"/>
          <w:sz w:val="24"/>
          <w:szCs w:val="24"/>
          <w:highlight w:val="none"/>
          <w:lang w:eastAsia="zh-CN"/>
        </w:rPr>
        <w:t>验收</w:t>
      </w:r>
      <w:r>
        <w:rPr>
          <w:rFonts w:hint="eastAsia" w:ascii="仿宋" w:hAnsi="仿宋" w:eastAsia="仿宋" w:cs="仿宋"/>
          <w:color w:val="auto"/>
          <w:sz w:val="24"/>
          <w:szCs w:val="24"/>
          <w:highlight w:val="none"/>
        </w:rPr>
        <w:t>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合同生效且提交履约担保，同时</w:t>
      </w:r>
      <w:r>
        <w:rPr>
          <w:rFonts w:hint="eastAsia" w:ascii="仿宋" w:hAnsi="仿宋" w:eastAsia="仿宋" w:cs="仿宋"/>
          <w:color w:val="auto"/>
          <w:sz w:val="24"/>
          <w:szCs w:val="24"/>
          <w:highlight w:val="none"/>
          <w:lang w:eastAsia="zh-CN"/>
        </w:rPr>
        <w:t>通过采购人组织的</w:t>
      </w:r>
      <w:r>
        <w:rPr>
          <w:rFonts w:hint="eastAsia" w:ascii="仿宋" w:hAnsi="仿宋" w:eastAsia="仿宋" w:cs="仿宋"/>
          <w:color w:val="auto"/>
          <w:sz w:val="24"/>
          <w:szCs w:val="24"/>
          <w:highlight w:val="none"/>
          <w:lang w:val="en-US" w:eastAsia="zh-CN"/>
        </w:rPr>
        <w:t>预</w:t>
      </w:r>
      <w:r>
        <w:rPr>
          <w:rFonts w:hint="eastAsia" w:ascii="仿宋" w:hAnsi="仿宋" w:eastAsia="仿宋" w:cs="仿宋"/>
          <w:color w:val="auto"/>
          <w:sz w:val="24"/>
          <w:szCs w:val="24"/>
          <w:highlight w:val="none"/>
          <w:lang w:eastAsia="zh-CN"/>
        </w:rPr>
        <w:t>验收并</w:t>
      </w:r>
      <w:r>
        <w:rPr>
          <w:rFonts w:hint="eastAsia" w:ascii="仿宋" w:hAnsi="仿宋" w:eastAsia="仿宋" w:cs="仿宋"/>
          <w:color w:val="auto"/>
          <w:sz w:val="24"/>
          <w:szCs w:val="24"/>
          <w:highlight w:val="none"/>
          <w:lang w:val="en-US" w:eastAsia="zh-CN"/>
        </w:rPr>
        <w:t>满足上线运营条件</w:t>
      </w:r>
      <w:r>
        <w:rPr>
          <w:rFonts w:hint="eastAsia" w:ascii="仿宋" w:hAnsi="仿宋" w:eastAsia="仿宋" w:cs="仿宋"/>
          <w:color w:val="auto"/>
          <w:sz w:val="24"/>
          <w:szCs w:val="24"/>
          <w:highlight w:val="none"/>
          <w:lang w:eastAsia="zh-CN"/>
        </w:rPr>
        <w:t>后，采购人支付</w:t>
      </w:r>
      <w:r>
        <w:rPr>
          <w:rFonts w:hint="eastAsia" w:ascii="仿宋" w:hAnsi="仿宋" w:eastAsia="仿宋" w:cs="仿宋"/>
          <w:color w:val="auto"/>
          <w:sz w:val="24"/>
          <w:szCs w:val="24"/>
          <w:highlight w:val="none"/>
          <w:lang w:val="en-US" w:eastAsia="zh-CN"/>
        </w:rPr>
        <w:t>至</w:t>
      </w:r>
      <w:r>
        <w:rPr>
          <w:rFonts w:hint="eastAsia" w:ascii="仿宋" w:hAnsi="仿宋" w:eastAsia="仿宋" w:cs="仿宋"/>
          <w:color w:val="auto"/>
          <w:sz w:val="24"/>
          <w:szCs w:val="24"/>
          <w:highlight w:val="none"/>
          <w:lang w:eastAsia="zh-CN"/>
        </w:rPr>
        <w:t>合同价款的</w:t>
      </w:r>
      <w:r>
        <w:rPr>
          <w:rFonts w:hint="eastAsia" w:ascii="仿宋" w:hAnsi="仿宋" w:eastAsia="仿宋" w:cs="仿宋"/>
          <w:color w:val="auto"/>
          <w:sz w:val="24"/>
          <w:szCs w:val="24"/>
          <w:highlight w:val="none"/>
          <w:lang w:val="en-US" w:eastAsia="zh-CN"/>
        </w:rPr>
        <w:t>80</w:t>
      </w:r>
      <w:r>
        <w:rPr>
          <w:rFonts w:hint="eastAsia" w:ascii="仿宋" w:hAnsi="仿宋" w:eastAsia="仿宋" w:cs="仿宋"/>
          <w:color w:val="auto"/>
          <w:sz w:val="24"/>
          <w:szCs w:val="24"/>
          <w:highlight w:val="none"/>
          <w:lang w:eastAsia="zh-CN"/>
        </w:rPr>
        <w:t>%。在采购人收到中标人提交采购人审核完整、无误的付款单之日起</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十个工作日内，</w:t>
      </w:r>
      <w:r>
        <w:rPr>
          <w:rFonts w:hint="eastAsia" w:ascii="仿宋" w:hAnsi="仿宋" w:eastAsia="仿宋" w:cs="仿宋"/>
          <w:color w:val="auto"/>
          <w:sz w:val="24"/>
          <w:szCs w:val="24"/>
          <w:highlight w:val="none"/>
          <w:lang w:val="en-US" w:eastAsia="zh-CN"/>
        </w:rPr>
        <w:t>由采购人支付给中标人</w:t>
      </w:r>
      <w:r>
        <w:rPr>
          <w:rFonts w:hint="eastAsia" w:ascii="仿宋" w:hAnsi="仿宋" w:eastAsia="仿宋" w:cs="仿宋"/>
          <w:color w:val="auto"/>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1.1预</w:t>
      </w:r>
      <w:r>
        <w:rPr>
          <w:rFonts w:hint="eastAsia" w:ascii="仿宋" w:hAnsi="仿宋" w:eastAsia="仿宋" w:cs="仿宋"/>
          <w:color w:val="auto"/>
          <w:sz w:val="24"/>
          <w:szCs w:val="24"/>
          <w:highlight w:val="none"/>
          <w:lang w:eastAsia="zh-CN"/>
        </w:rPr>
        <w:t>验收</w:t>
      </w:r>
      <w:r>
        <w:rPr>
          <w:rFonts w:hint="eastAsia" w:ascii="仿宋" w:hAnsi="仿宋" w:eastAsia="仿宋" w:cs="仿宋"/>
          <w:color w:val="auto"/>
          <w:sz w:val="24"/>
          <w:szCs w:val="24"/>
          <w:highlight w:val="none"/>
        </w:rPr>
        <w:t>款资料：</w:t>
      </w:r>
    </w:p>
    <w:p>
      <w:pPr>
        <w:keepNext w:val="0"/>
        <w:keepLines w:val="0"/>
        <w:pageBreakBefore w:val="0"/>
        <w:widowControl w:val="0"/>
        <w:shd w:val="clea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（1）合同款项支付申请审批材料（按照</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提供的格式出具）原件一份；</w:t>
      </w:r>
    </w:p>
    <w:p>
      <w:pPr>
        <w:keepNext w:val="0"/>
        <w:keepLines w:val="0"/>
        <w:pageBreakBefore w:val="0"/>
        <w:widowControl w:val="0"/>
        <w:shd w:val="clea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按本次支付金额百分之一百(100%)出具的人民币全额增值税专用发票（含发票联及抵扣联，符合增值税相关规定要求）一份；</w:t>
      </w:r>
    </w:p>
    <w:p>
      <w:pPr>
        <w:keepNext w:val="0"/>
        <w:keepLines w:val="0"/>
        <w:pageBreakBefore w:val="0"/>
        <w:widowControl w:val="0"/>
        <w:shd w:val="clea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签署的</w:t>
      </w:r>
      <w:r>
        <w:rPr>
          <w:rFonts w:hint="eastAsia" w:ascii="仿宋" w:hAnsi="仿宋" w:eastAsia="仿宋" w:cs="仿宋"/>
          <w:color w:val="auto"/>
          <w:sz w:val="24"/>
          <w:szCs w:val="24"/>
          <w:highlight w:val="none"/>
          <w:lang w:eastAsia="zh-CN"/>
        </w:rPr>
        <w:t>项目验收合格</w:t>
      </w:r>
      <w:r>
        <w:rPr>
          <w:rFonts w:hint="eastAsia" w:ascii="仿宋" w:hAnsi="仿宋" w:eastAsia="仿宋" w:cs="仿宋"/>
          <w:color w:val="auto"/>
          <w:sz w:val="24"/>
          <w:szCs w:val="24"/>
          <w:highlight w:val="none"/>
        </w:rPr>
        <w:t>报告</w:t>
      </w:r>
      <w:r>
        <w:rPr>
          <w:rFonts w:hint="eastAsia" w:ascii="仿宋" w:hAnsi="仿宋" w:eastAsia="仿宋" w:cs="仿宋"/>
          <w:color w:val="auto"/>
          <w:sz w:val="24"/>
          <w:szCs w:val="24"/>
          <w:highlight w:val="none"/>
          <w:lang w:eastAsia="zh-CN"/>
        </w:rPr>
        <w:t>（验收记录）</w:t>
      </w:r>
      <w:r>
        <w:rPr>
          <w:rFonts w:hint="eastAsia" w:ascii="仿宋" w:hAnsi="仿宋" w:eastAsia="仿宋" w:cs="仿宋"/>
          <w:color w:val="auto"/>
          <w:sz w:val="24"/>
          <w:szCs w:val="24"/>
          <w:highlight w:val="none"/>
        </w:rPr>
        <w:t>复印件</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份；</w:t>
      </w:r>
    </w:p>
    <w:p>
      <w:pPr>
        <w:keepNext w:val="0"/>
        <w:keepLines w:val="0"/>
        <w:pageBreakBefore w:val="0"/>
        <w:widowControl w:val="0"/>
        <w:shd w:val="clea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（4）合同复印件1份（包含当期款项支付相关内容）。</w:t>
      </w:r>
    </w:p>
    <w:p>
      <w:pPr>
        <w:keepNext w:val="0"/>
        <w:keepLines w:val="0"/>
        <w:pageBreakBefore w:val="0"/>
        <w:widowControl w:val="0"/>
        <w:shd w:val="clea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2.结算款：</w:t>
      </w: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val="en-US" w:eastAsia="zh-CN"/>
        </w:rPr>
        <w:t>项目正式上线运营且结算完成后支付至结算金额的97%，</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收到</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提交</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审核完整、无误的付款单之日起</w:t>
      </w: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十个工作日内，由</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支付给</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2.1结算款</w:t>
      </w:r>
      <w:r>
        <w:rPr>
          <w:rFonts w:hint="eastAsia" w:ascii="仿宋" w:hAnsi="仿宋" w:eastAsia="仿宋" w:cs="仿宋"/>
          <w:color w:val="auto"/>
          <w:sz w:val="24"/>
          <w:szCs w:val="24"/>
          <w:highlight w:val="none"/>
        </w:rPr>
        <w:t>资料：</w:t>
      </w:r>
    </w:p>
    <w:p>
      <w:pPr>
        <w:keepNext w:val="0"/>
        <w:keepLines w:val="0"/>
        <w:pageBreakBefore w:val="0"/>
        <w:widowControl w:val="0"/>
        <w:shd w:val="clea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（1）合同款项支付申请审批材料（按照</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提供的格式出具）原件一份；</w:t>
      </w:r>
    </w:p>
    <w:p>
      <w:pPr>
        <w:keepNext w:val="0"/>
        <w:keepLines w:val="0"/>
        <w:pageBreakBefore w:val="0"/>
        <w:widowControl w:val="0"/>
        <w:shd w:val="clea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按本次支付金额百分之一百(100%)出具的人民币全额增值税专用发票（含发票联及抵扣联，符合增值税相关规定要求）一份；</w:t>
      </w:r>
    </w:p>
    <w:p>
      <w:pPr>
        <w:keepNext w:val="0"/>
        <w:keepLines w:val="0"/>
        <w:pageBreakBefore w:val="0"/>
        <w:widowControl w:val="0"/>
        <w:shd w:val="clea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结算资料</w:t>
      </w:r>
      <w:r>
        <w:rPr>
          <w:rFonts w:hint="eastAsia" w:ascii="仿宋" w:hAnsi="仿宋" w:eastAsia="仿宋" w:cs="仿宋"/>
          <w:color w:val="auto"/>
          <w:sz w:val="24"/>
          <w:szCs w:val="24"/>
          <w:highlight w:val="none"/>
        </w:rPr>
        <w:t>复印件</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份；</w:t>
      </w:r>
    </w:p>
    <w:p>
      <w:pPr>
        <w:keepNext w:val="0"/>
        <w:keepLines w:val="0"/>
        <w:pageBreakBefore w:val="0"/>
        <w:widowControl w:val="0"/>
        <w:shd w:val="clea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（4）合同复印件1份（包含当期款项支付相关内容）。</w:t>
      </w:r>
    </w:p>
    <w:p>
      <w:pPr>
        <w:keepNext w:val="0"/>
        <w:keepLines w:val="0"/>
        <w:pageBreakBefore w:val="0"/>
        <w:widowControl w:val="0"/>
        <w:shd w:val="clear"/>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注：若本项目在预验收满3年后仍未正式上线运营，中标人可申请结算，</w:t>
      </w:r>
      <w:r>
        <w:rPr>
          <w:rFonts w:hint="eastAsia" w:ascii="仿宋" w:hAnsi="仿宋" w:eastAsia="仿宋" w:cs="仿宋"/>
          <w:color w:val="auto"/>
          <w:sz w:val="24"/>
          <w:szCs w:val="24"/>
          <w:highlight w:val="none"/>
          <w:lang w:val="en-US" w:eastAsia="zh-CN"/>
        </w:rPr>
        <w:t>结算完成后采购人向中标人支付至结算金额的97%。</w:t>
      </w:r>
    </w:p>
    <w:p>
      <w:pPr>
        <w:keepNext w:val="0"/>
        <w:keepLines w:val="0"/>
        <w:pageBreakBefore w:val="0"/>
        <w:widowControl w:val="0"/>
        <w:shd w:val="clea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最终验收付款</w:t>
      </w:r>
      <w:r>
        <w:rPr>
          <w:rFonts w:hint="eastAsia" w:ascii="仿宋" w:hAnsi="仿宋" w:eastAsia="仿宋" w:cs="仿宋"/>
          <w:color w:val="auto"/>
          <w:sz w:val="24"/>
          <w:szCs w:val="24"/>
          <w:highlight w:val="none"/>
          <w:lang w:eastAsia="zh-CN"/>
        </w:rPr>
        <w:t>：本合同</w:t>
      </w:r>
      <w:r>
        <w:rPr>
          <w:rFonts w:hint="eastAsia" w:ascii="仿宋" w:hAnsi="仿宋" w:eastAsia="仿宋" w:cs="仿宋"/>
          <w:color w:val="auto"/>
          <w:sz w:val="24"/>
          <w:szCs w:val="24"/>
          <w:highlight w:val="none"/>
          <w:lang w:val="en-US" w:eastAsia="zh-CN"/>
        </w:rPr>
        <w:t>最终验收</w:t>
      </w:r>
      <w:r>
        <w:rPr>
          <w:rFonts w:hint="eastAsia" w:ascii="仿宋" w:hAnsi="仿宋" w:eastAsia="仿宋" w:cs="仿宋"/>
          <w:color w:val="auto"/>
          <w:sz w:val="24"/>
          <w:szCs w:val="24"/>
          <w:highlight w:val="none"/>
          <w:lang w:eastAsia="zh-CN"/>
        </w:rPr>
        <w:t>完成后，采购人</w:t>
      </w:r>
      <w:r>
        <w:rPr>
          <w:rFonts w:hint="eastAsia" w:ascii="仿宋" w:hAnsi="仿宋" w:eastAsia="仿宋" w:cs="仿宋"/>
          <w:color w:val="auto"/>
          <w:sz w:val="24"/>
          <w:szCs w:val="24"/>
          <w:highlight w:val="none"/>
        </w:rPr>
        <w:t>支付</w:t>
      </w:r>
      <w:r>
        <w:rPr>
          <w:rFonts w:hint="eastAsia" w:ascii="仿宋" w:hAnsi="仿宋" w:eastAsia="仿宋" w:cs="仿宋"/>
          <w:color w:val="auto"/>
          <w:sz w:val="24"/>
          <w:szCs w:val="24"/>
          <w:highlight w:val="none"/>
          <w:lang w:val="en-US" w:eastAsia="zh-CN"/>
        </w:rPr>
        <w:t>至结算审定金额100%</w:t>
      </w:r>
      <w:r>
        <w:rPr>
          <w:rFonts w:hint="eastAsia" w:ascii="仿宋" w:hAnsi="仿宋" w:eastAsia="仿宋" w:cs="仿宋"/>
          <w:color w:val="auto"/>
          <w:sz w:val="24"/>
          <w:szCs w:val="24"/>
          <w:highlight w:val="none"/>
          <w:lang w:eastAsia="zh-CN"/>
        </w:rPr>
        <w:t>。在采购人收到中标人提交采购人审核完整、无误的付款单之日起二</w:t>
      </w:r>
      <w:r>
        <w:rPr>
          <w:rFonts w:hint="eastAsia" w:ascii="仿宋" w:hAnsi="仿宋" w:eastAsia="仿宋" w:cs="仿宋"/>
          <w:color w:val="auto"/>
          <w:sz w:val="24"/>
          <w:szCs w:val="24"/>
          <w:highlight w:val="none"/>
        </w:rPr>
        <w:t>十个工作日</w:t>
      </w:r>
      <w:r>
        <w:rPr>
          <w:rFonts w:hint="eastAsia" w:ascii="仿宋" w:hAnsi="仿宋" w:eastAsia="仿宋" w:cs="仿宋"/>
          <w:color w:val="auto"/>
          <w:sz w:val="24"/>
          <w:szCs w:val="24"/>
          <w:highlight w:val="none"/>
          <w:lang w:eastAsia="zh-CN"/>
        </w:rPr>
        <w:t>内，</w:t>
      </w:r>
      <w:r>
        <w:rPr>
          <w:rFonts w:hint="eastAsia" w:ascii="仿宋" w:hAnsi="仿宋" w:eastAsia="仿宋" w:cs="仿宋"/>
          <w:color w:val="auto"/>
          <w:sz w:val="24"/>
          <w:szCs w:val="24"/>
          <w:highlight w:val="none"/>
          <w:lang w:val="en-US" w:eastAsia="zh-CN"/>
        </w:rPr>
        <w:t>由采购人支付给中标人</w:t>
      </w:r>
      <w:r>
        <w:rPr>
          <w:rFonts w:hint="eastAsia" w:ascii="仿宋" w:hAnsi="仿宋" w:eastAsia="仿宋" w:cs="仿宋"/>
          <w:color w:val="auto"/>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最终验收付款资料：</w:t>
      </w:r>
    </w:p>
    <w:p>
      <w:pPr>
        <w:keepNext w:val="0"/>
        <w:keepLines w:val="0"/>
        <w:pageBreakBefore w:val="0"/>
        <w:widowControl w:val="0"/>
        <w:shd w:val="clea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（1）合同款项支付申请审批材料（按照</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提供的格式出具）原件一份；</w:t>
      </w:r>
    </w:p>
    <w:p>
      <w:pPr>
        <w:keepNext w:val="0"/>
        <w:keepLines w:val="0"/>
        <w:pageBreakBefore w:val="0"/>
        <w:widowControl w:val="0"/>
        <w:shd w:val="clea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按本次支付金额百分之一百(100%)出具的人民币全额增值税专用发票（含发票联及抵扣联，符合增值税相关规定要求）一份；</w:t>
      </w:r>
    </w:p>
    <w:p>
      <w:pPr>
        <w:keepNext w:val="0"/>
        <w:keepLines w:val="0"/>
        <w:pageBreakBefore w:val="0"/>
        <w:widowControl w:val="0"/>
        <w:shd w:val="clea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合同</w:t>
      </w:r>
      <w:r>
        <w:rPr>
          <w:rFonts w:hint="eastAsia" w:ascii="仿宋" w:hAnsi="仿宋" w:eastAsia="仿宋" w:cs="仿宋"/>
          <w:color w:val="auto"/>
          <w:sz w:val="24"/>
          <w:szCs w:val="24"/>
          <w:highlight w:val="none"/>
        </w:rPr>
        <w:t>专用条款第11条中所述的</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签署的最终验收</w:t>
      </w:r>
      <w:r>
        <w:rPr>
          <w:rFonts w:hint="eastAsia" w:ascii="仿宋" w:hAnsi="仿宋" w:eastAsia="仿宋" w:cs="仿宋"/>
          <w:color w:val="auto"/>
          <w:sz w:val="24"/>
          <w:highlight w:val="none"/>
          <w:lang w:val="en-US" w:eastAsia="zh-CN"/>
        </w:rPr>
        <w:t>合格报告</w:t>
      </w:r>
      <w:r>
        <w:rPr>
          <w:rFonts w:hint="eastAsia" w:ascii="仿宋" w:hAnsi="仿宋" w:eastAsia="仿宋" w:cs="仿宋"/>
          <w:color w:val="auto"/>
          <w:sz w:val="24"/>
          <w:szCs w:val="24"/>
          <w:highlight w:val="none"/>
        </w:rPr>
        <w:t>复印件</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份；</w:t>
      </w:r>
    </w:p>
    <w:p>
      <w:pPr>
        <w:keepNext w:val="0"/>
        <w:keepLines w:val="0"/>
        <w:pageBreakBefore w:val="0"/>
        <w:widowControl w:val="0"/>
        <w:shd w:val="clea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签署的合同结算资料档案移交确认书复印件三份；</w:t>
      </w:r>
    </w:p>
    <w:p>
      <w:pPr>
        <w:keepNext w:val="0"/>
        <w:keepLines w:val="0"/>
        <w:pageBreakBefore w:val="0"/>
        <w:widowControl w:val="0"/>
        <w:shd w:val="clea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（5）合同复印件1份（包含当期款项支付相关内容）；</w:t>
      </w:r>
    </w:p>
    <w:p>
      <w:pPr>
        <w:keepNext w:val="0"/>
        <w:keepLines w:val="0"/>
        <w:pageBreakBefore w:val="0"/>
        <w:widowControl w:val="0"/>
        <w:shd w:val="clea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（6）合同支付对账单（按照</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提供的格式出具）；</w:t>
      </w:r>
    </w:p>
    <w:p>
      <w:pPr>
        <w:keepNext w:val="0"/>
        <w:keepLines w:val="0"/>
        <w:pageBreakBefore w:val="0"/>
        <w:widowControl w:val="0"/>
        <w:shd w:val="clea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（7）合同结算审定证明文件。</w:t>
      </w:r>
    </w:p>
    <w:p>
      <w:pPr>
        <w:keepNext w:val="0"/>
        <w:keepLines w:val="0"/>
        <w:pageBreakBefore w:val="0"/>
        <w:widowControl w:val="0"/>
        <w:shd w:val="clea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需按照合同约定的付款时间开具增值税专用发票，并在发票开具之日起10天内将发票交与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p>
    <w:p>
      <w:pPr>
        <w:keepNext w:val="0"/>
        <w:keepLines w:val="0"/>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中标人应理解政府部门付款的相关程序，因本项目使用的是财政资金，待财政资金指标下达后，采购人在上述规定时间内向政府提出资金申请手续，即视为采购人是按期支付。因政府财政支付审批流程及办理手续而造成项目支付进度有所推延，而导致采购人逾期付款的，采购人不承担逾期付款违约责任。</w:t>
      </w:r>
    </w:p>
    <w:p>
      <w:pPr>
        <w:shd w:val="clear"/>
        <w:tabs>
          <w:tab w:val="left" w:pos="0"/>
        </w:tabs>
        <w:autoSpaceDE w:val="0"/>
        <w:autoSpaceDN w:val="0"/>
        <w:adjustRightInd w:val="0"/>
        <w:snapToGrid w:val="0"/>
        <w:spacing w:line="360" w:lineRule="auto"/>
        <w:ind w:firstLine="549" w:firstLineChars="228"/>
        <w:jc w:val="both"/>
        <w:rPr>
          <w:rFonts w:hint="eastAsia" w:ascii="仿宋" w:hAnsi="仿宋" w:eastAsia="仿宋" w:cs="仿宋"/>
          <w:bCs/>
          <w:color w:val="auto"/>
          <w:sz w:val="24"/>
          <w:highlight w:val="none"/>
          <w:lang w:eastAsia="zh-CN"/>
        </w:rPr>
      </w:pP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四</w:t>
      </w:r>
      <w:r>
        <w:rPr>
          <w:rFonts w:hint="eastAsia" w:ascii="仿宋" w:hAnsi="仿宋" w:eastAsia="仿宋" w:cs="仿宋"/>
          <w:b/>
          <w:color w:val="auto"/>
          <w:sz w:val="24"/>
          <w:highlight w:val="none"/>
          <w:lang w:eastAsia="zh-CN"/>
        </w:rPr>
        <w:t>）履约担保</w:t>
      </w:r>
    </w:p>
    <w:p>
      <w:pPr>
        <w:shd w:val="clear"/>
        <w:adjustRightInd/>
        <w:snapToGrid/>
        <w:spacing w:line="360" w:lineRule="auto"/>
        <w:ind w:firstLine="480" w:firstLineChars="20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1、履约保证金的担保范围及担保金额</w:t>
      </w:r>
    </w:p>
    <w:p>
      <w:pPr>
        <w:shd w:val="clear"/>
        <w:adjustRightInd/>
        <w:snapToGrid/>
        <w:spacing w:line="360" w:lineRule="auto"/>
        <w:ind w:firstLine="480" w:firstLineChars="20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（1）履约保证金范围：中标人按照本合同约定履行的义务。</w:t>
      </w:r>
    </w:p>
    <w:p>
      <w:pPr>
        <w:shd w:val="clear"/>
        <w:adjustRightInd/>
        <w:snapToGrid/>
        <w:spacing w:line="360" w:lineRule="auto"/>
        <w:ind w:firstLine="480" w:firstLineChars="20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（2）履约保证金金额：签约合同价的10%。</w:t>
      </w:r>
    </w:p>
    <w:p>
      <w:pPr>
        <w:shd w:val="clear"/>
        <w:adjustRightInd/>
        <w:snapToGrid/>
        <w:spacing w:line="360" w:lineRule="auto"/>
        <w:ind w:firstLine="480" w:firstLineChars="20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2、履约担保的形式及有效期</w:t>
      </w:r>
    </w:p>
    <w:p>
      <w:pPr>
        <w:shd w:val="clear"/>
        <w:adjustRightInd/>
        <w:snapToGrid/>
        <w:spacing w:line="360" w:lineRule="auto"/>
        <w:ind w:firstLine="480" w:firstLineChars="20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（1）履约保证金形式：可采用现金担保、银行业金融机构担保、保险机构担保以及经采购人认可的专业担保机构担保，保函的内容及格式须经采购人认可。</w:t>
      </w:r>
    </w:p>
    <w:p>
      <w:pPr>
        <w:shd w:val="clear"/>
        <w:adjustRightInd/>
        <w:snapToGrid/>
        <w:spacing w:line="360" w:lineRule="auto"/>
        <w:ind w:firstLine="480" w:firstLineChars="20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注：银行保函的要求：银行保函必须是采购人可接受的中国境内的银行以人民币开立的、以采购人为受益人、可凭采购人首次申索即作无条件付款的不可撤销的银行保函（正本），此银行保函的格式见合同附件。</w:t>
      </w:r>
    </w:p>
    <w:p>
      <w:pPr>
        <w:pageBreakBefore w:val="0"/>
        <w:shd w:val="clear"/>
        <w:kinsoku/>
        <w:wordWrap/>
        <w:overflowPunct/>
        <w:topLinePunct w:val="0"/>
        <w:autoSpaceDE/>
        <w:autoSpaceDN/>
        <w:bidi w:val="0"/>
        <w:adjustRightInd/>
        <w:snapToGrid w:val="0"/>
        <w:spacing w:line="360" w:lineRule="auto"/>
        <w:ind w:firstLine="420"/>
        <w:jc w:val="lef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（2）履约保证金有效期：</w:t>
      </w:r>
      <w:r>
        <w:rPr>
          <w:rFonts w:hint="eastAsia" w:ascii="仿宋" w:hAnsi="仿宋" w:eastAsia="仿宋" w:cs="仿宋"/>
          <w:color w:val="auto"/>
          <w:sz w:val="24"/>
          <w:szCs w:val="24"/>
          <w:highlight w:val="none"/>
        </w:rPr>
        <w:t>项目预验收合格前一直有效，若期间</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不能履行其合同项下任何一项义务，</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有权从履约保证金中扣除违约金或没收履约保证金作为违约金，</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被扣除履约保证金的部分应在10个工作日内补齐，如遇合同支付阶段时，</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进行合同支付前将履约保证金补齐，否则视为违约，</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有权提出终止合同和使用其它备选供应商，由此给</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带来的经济损失由</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承担。如果出具的保函有效期早于本合同验收合格时间，</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应在保函到期的30天前延长保函的有效期，否则视为逾期递交。若期间</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不能履行其合同项下任何一项义务，</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有权向开具该履约保函的银行申索违约金。</w:t>
      </w:r>
    </w:p>
    <w:p>
      <w:pPr>
        <w:shd w:val="clear"/>
        <w:adjustRightInd/>
        <w:snapToGrid/>
        <w:spacing w:line="360" w:lineRule="auto"/>
        <w:ind w:firstLine="480" w:firstLineChars="20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3、履约保证金的提交时间：在签订本合同后30天内递交。</w:t>
      </w:r>
    </w:p>
    <w:p>
      <w:pPr>
        <w:shd w:val="clea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4、履约保证金的退还时间：</w:t>
      </w:r>
      <w:r>
        <w:rPr>
          <w:rFonts w:hint="eastAsia" w:ascii="仿宋" w:hAnsi="仿宋" w:eastAsia="仿宋" w:cs="仿宋"/>
          <w:color w:val="auto"/>
          <w:sz w:val="24"/>
          <w:szCs w:val="24"/>
          <w:highlight w:val="none"/>
        </w:rPr>
        <w:t>项目预验收合格后或本合同提前终止，在</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无违约或已扣除违约金、损失赔偿金等</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应付费用情况下，</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要求提交相关资料并办理相关申请退还手续，经过</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审批通过后，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无息退还履约保证金，如在退还履约保证金时发生银行费用，则将扣减银行费用后的余款退回。</w:t>
      </w:r>
    </w:p>
    <w:p>
      <w:pPr>
        <w:shd w:val="clea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w:t>
      </w:r>
      <w:r>
        <w:rPr>
          <w:rFonts w:hint="eastAsia" w:ascii="仿宋" w:hAnsi="仿宋" w:eastAsia="仿宋" w:cs="仿宋"/>
          <w:b/>
          <w:color w:val="auto"/>
          <w:sz w:val="28"/>
          <w:szCs w:val="28"/>
          <w:highlight w:val="none"/>
        </w:rPr>
        <w:fldChar w:fldCharType="begin"/>
      </w:r>
      <w:r>
        <w:rPr>
          <w:rFonts w:hint="eastAsia" w:ascii="仿宋" w:hAnsi="仿宋" w:eastAsia="仿宋" w:cs="仿宋"/>
          <w:b/>
          <w:color w:val="auto"/>
          <w:sz w:val="28"/>
          <w:szCs w:val="28"/>
          <w:highlight w:val="none"/>
        </w:rPr>
        <w:instrText xml:space="preserve"> DOCVARIABLE  技术要求开始  \* MERGEFORMAT </w:instrText>
      </w:r>
      <w:r>
        <w:rPr>
          <w:rFonts w:hint="eastAsia" w:ascii="仿宋" w:hAnsi="仿宋" w:eastAsia="仿宋" w:cs="仿宋"/>
          <w:b/>
          <w:color w:val="auto"/>
          <w:sz w:val="28"/>
          <w:szCs w:val="28"/>
          <w:highlight w:val="none"/>
        </w:rPr>
        <w:fldChar w:fldCharType="end"/>
      </w:r>
      <w:r>
        <w:rPr>
          <w:rFonts w:hint="eastAsia" w:ascii="仿宋" w:hAnsi="仿宋" w:eastAsia="仿宋" w:cs="仿宋"/>
          <w:b/>
          <w:color w:val="auto"/>
          <w:sz w:val="28"/>
          <w:szCs w:val="28"/>
          <w:highlight w:val="none"/>
        </w:rPr>
        <w:t>采购项目</w:t>
      </w:r>
      <w:r>
        <w:rPr>
          <w:rFonts w:hint="eastAsia" w:ascii="仿宋" w:hAnsi="仿宋" w:eastAsia="仿宋" w:cs="仿宋"/>
          <w:b/>
          <w:color w:val="auto"/>
          <w:sz w:val="28"/>
          <w:szCs w:val="28"/>
          <w:highlight w:val="none"/>
          <w:lang w:val="en-US" w:eastAsia="zh-CN"/>
        </w:rPr>
        <w:t>技术</w:t>
      </w:r>
      <w:r>
        <w:rPr>
          <w:rFonts w:hint="eastAsia" w:ascii="仿宋" w:hAnsi="仿宋" w:eastAsia="仿宋" w:cs="仿宋"/>
          <w:b/>
          <w:color w:val="auto"/>
          <w:sz w:val="28"/>
          <w:szCs w:val="28"/>
          <w:highlight w:val="none"/>
        </w:rPr>
        <w:t>要求</w:t>
      </w:r>
    </w:p>
    <w:p>
      <w:pPr>
        <w:pStyle w:val="2"/>
        <w:pageBreakBefore w:val="0"/>
        <w:shd w:val="clear"/>
        <w:tabs>
          <w:tab w:val="left" w:pos="600"/>
        </w:tabs>
        <w:kinsoku/>
        <w:wordWrap/>
        <w:overflowPunct/>
        <w:topLinePunct w:val="0"/>
        <w:autoSpaceDE/>
        <w:autoSpaceDN/>
        <w:bidi w:val="0"/>
        <w:adjustRightInd/>
        <w:spacing w:before="0" w:after="0" w:line="360" w:lineRule="auto"/>
        <w:ind w:firstLine="482" w:firstLineChars="200"/>
        <w:rPr>
          <w:rFonts w:hint="eastAsia" w:ascii="仿宋" w:hAnsi="仿宋" w:eastAsia="仿宋" w:cs="仿宋"/>
          <w:color w:val="auto"/>
          <w:sz w:val="24"/>
          <w:szCs w:val="24"/>
          <w:highlight w:val="none"/>
        </w:rPr>
      </w:pPr>
      <w:bookmarkStart w:id="12" w:name="_Toc10947"/>
      <w:bookmarkStart w:id="13" w:name="_Toc14660"/>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总则</w:t>
      </w:r>
      <w:bookmarkEnd w:id="12"/>
      <w:bookmarkEnd w:id="13"/>
    </w:p>
    <w:p>
      <w:pPr>
        <w:pageBreakBefore w:val="0"/>
        <w:shd w:val="clear"/>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项目服务</w:t>
      </w:r>
      <w:r>
        <w:rPr>
          <w:rFonts w:hint="eastAsia" w:ascii="仿宋" w:hAnsi="仿宋" w:eastAsia="仿宋" w:cs="仿宋"/>
          <w:color w:val="auto"/>
          <w:sz w:val="24"/>
          <w:szCs w:val="24"/>
          <w:highlight w:val="none"/>
        </w:rPr>
        <w:t>内容为：1、</w:t>
      </w:r>
      <w:r>
        <w:rPr>
          <w:rFonts w:hint="eastAsia" w:ascii="仿宋" w:hAnsi="仿宋" w:eastAsia="仿宋" w:cs="仿宋"/>
          <w:color w:val="auto"/>
          <w:sz w:val="24"/>
          <w:szCs w:val="24"/>
          <w:highlight w:val="none"/>
          <w:u w:val="none"/>
          <w:lang w:eastAsia="zh-CN"/>
        </w:rPr>
        <w:t>南海有轨电车1号线（以下简称“</w:t>
      </w:r>
      <w:r>
        <w:rPr>
          <w:rFonts w:hint="eastAsia" w:ascii="仿宋" w:hAnsi="仿宋" w:eastAsia="仿宋" w:cs="仿宋"/>
          <w:color w:val="auto"/>
          <w:sz w:val="24"/>
          <w:highlight w:val="none"/>
          <w:u w:val="none"/>
          <w:lang w:val="en-US" w:eastAsia="zh-CN"/>
        </w:rPr>
        <w:t>南1</w:t>
      </w:r>
      <w:r>
        <w:rPr>
          <w:rFonts w:hint="eastAsia" w:ascii="仿宋" w:hAnsi="仿宋" w:eastAsia="仿宋" w:cs="仿宋"/>
          <w:color w:val="auto"/>
          <w:sz w:val="24"/>
          <w:highlight w:val="none"/>
          <w:u w:val="none"/>
        </w:rPr>
        <w:t>线</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highlight w:val="none"/>
          <w:lang w:eastAsia="zh-CN"/>
        </w:rPr>
        <w:t>自动售检票系统（</w:t>
      </w:r>
      <w:r>
        <w:rPr>
          <w:rFonts w:hint="eastAsia" w:ascii="仿宋" w:hAnsi="仿宋" w:eastAsia="仿宋" w:cs="仿宋"/>
          <w:color w:val="auto"/>
          <w:sz w:val="24"/>
          <w:highlight w:val="none"/>
          <w:lang w:val="en-US" w:eastAsia="zh-CN"/>
        </w:rPr>
        <w:t>以下简称“</w:t>
      </w:r>
      <w:r>
        <w:rPr>
          <w:rFonts w:hint="eastAsia" w:ascii="仿宋" w:hAnsi="仿宋" w:eastAsia="仿宋" w:cs="仿宋"/>
          <w:color w:val="auto"/>
          <w:sz w:val="24"/>
          <w:highlight w:val="none"/>
          <w:u w:val="none"/>
          <w:lang w:val="en-US" w:eastAsia="zh-CN"/>
        </w:rPr>
        <w:t>AFC系统</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4"/>
          <w:highlight w:val="none"/>
        </w:rPr>
        <w:t>票价优惠政策新优惠业务改造，佛山交通E码改造。2、票价优惠业务及新增佛山地铁交通E码在南1线上线使用。3、同时完成清分多元系统适配改造。</w:t>
      </w:r>
    </w:p>
    <w:p>
      <w:pPr>
        <w:pageBreakBefore w:val="0"/>
        <w:shd w:val="clear"/>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1）投标人应根据本用户需求书，制订针对</w:t>
      </w:r>
      <w:r>
        <w:rPr>
          <w:rFonts w:hint="eastAsia" w:ascii="仿宋" w:hAnsi="仿宋" w:eastAsia="仿宋" w:cs="仿宋"/>
          <w:color w:val="auto"/>
          <w:sz w:val="24"/>
          <w:szCs w:val="24"/>
          <w:highlight w:val="none"/>
          <w:lang w:eastAsia="zh-CN"/>
        </w:rPr>
        <w:t>本项目</w:t>
      </w:r>
      <w:r>
        <w:rPr>
          <w:rFonts w:hint="eastAsia" w:ascii="仿宋" w:hAnsi="仿宋" w:eastAsia="仿宋" w:cs="仿宋"/>
          <w:color w:val="auto"/>
          <w:sz w:val="24"/>
          <w:szCs w:val="24"/>
          <w:highlight w:val="none"/>
        </w:rPr>
        <w:t>的整体建设、运营方案，主要包括设计、开发、供货、安装、调试、验收、培训、接口实施、质保期服务、售后服务、项目管理等方面。</w:t>
      </w:r>
    </w:p>
    <w:p>
      <w:pPr>
        <w:pageBreakBefore w:val="0"/>
        <w:shd w:val="clear"/>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2）本项目要求在保留原有</w:t>
      </w:r>
      <w:r>
        <w:rPr>
          <w:rFonts w:hint="eastAsia" w:ascii="仿宋" w:hAnsi="仿宋" w:eastAsia="仿宋" w:cs="仿宋"/>
          <w:color w:val="auto"/>
          <w:sz w:val="24"/>
          <w:szCs w:val="24"/>
          <w:highlight w:val="none"/>
          <w:lang w:val="en-US" w:eastAsia="zh-CN"/>
        </w:rPr>
        <w:t>AFC</w:t>
      </w:r>
      <w:r>
        <w:rPr>
          <w:rFonts w:hint="eastAsia" w:ascii="仿宋" w:hAnsi="仿宋" w:eastAsia="仿宋" w:cs="仿宋"/>
          <w:color w:val="auto"/>
          <w:sz w:val="24"/>
          <w:szCs w:val="24"/>
          <w:highlight w:val="none"/>
        </w:rPr>
        <w:t>系统及设备的功能前提下，按需完成对既有系统的功能新增和扩展，改造完成后，</w:t>
      </w:r>
      <w:r>
        <w:rPr>
          <w:rFonts w:hint="eastAsia" w:ascii="仿宋" w:hAnsi="仿宋" w:eastAsia="仿宋" w:cs="仿宋"/>
          <w:color w:val="auto"/>
          <w:sz w:val="24"/>
          <w:szCs w:val="24"/>
          <w:highlight w:val="none"/>
          <w:lang w:val="en-US" w:eastAsia="zh-CN"/>
        </w:rPr>
        <w:t>AFC</w:t>
      </w:r>
      <w:r>
        <w:rPr>
          <w:rFonts w:hint="eastAsia" w:ascii="仿宋" w:hAnsi="仿宋" w:eastAsia="仿宋" w:cs="仿宋"/>
          <w:color w:val="auto"/>
          <w:sz w:val="24"/>
          <w:szCs w:val="24"/>
          <w:highlight w:val="none"/>
        </w:rPr>
        <w:t>系统数据准确性指标、现场设备运作性能指标：系统数据准确性、交易数据丢失率、TAC码错误率等优于原系统，不得低于改造前系统指标。</w:t>
      </w:r>
    </w:p>
    <w:p>
      <w:pPr>
        <w:pageBreakBefore w:val="0"/>
        <w:shd w:val="clear"/>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3）投标人应熟悉</w:t>
      </w:r>
      <w:r>
        <w:rPr>
          <w:rFonts w:hint="eastAsia" w:ascii="仿宋" w:hAnsi="仿宋" w:eastAsia="仿宋" w:cs="仿宋"/>
          <w:color w:val="auto"/>
          <w:sz w:val="24"/>
          <w:highlight w:val="none"/>
          <w:u w:val="none"/>
          <w:lang w:val="en-US" w:eastAsia="zh-CN"/>
        </w:rPr>
        <w:t>南1</w:t>
      </w:r>
      <w:r>
        <w:rPr>
          <w:rFonts w:hint="eastAsia" w:ascii="仿宋" w:hAnsi="仿宋" w:eastAsia="仿宋" w:cs="仿宋"/>
          <w:color w:val="auto"/>
          <w:sz w:val="24"/>
          <w:highlight w:val="none"/>
          <w:u w:val="none"/>
        </w:rPr>
        <w:t>线</w:t>
      </w:r>
      <w:r>
        <w:rPr>
          <w:rFonts w:hint="eastAsia" w:ascii="仿宋" w:hAnsi="仿宋" w:eastAsia="仿宋" w:cs="仿宋"/>
          <w:color w:val="auto"/>
          <w:sz w:val="24"/>
          <w:szCs w:val="24"/>
          <w:highlight w:val="none"/>
        </w:rPr>
        <w:t>的AFC系统并结合佛山市轨道交通线网的具体情况，在充分满足本用户需求、确保</w:t>
      </w:r>
      <w:r>
        <w:rPr>
          <w:rFonts w:hint="eastAsia" w:ascii="仿宋" w:hAnsi="仿宋" w:eastAsia="仿宋" w:cs="仿宋"/>
          <w:color w:val="auto"/>
          <w:sz w:val="24"/>
          <w:szCs w:val="24"/>
          <w:highlight w:val="none"/>
          <w:lang w:eastAsia="zh-CN"/>
        </w:rPr>
        <w:t>工作</w:t>
      </w:r>
      <w:r>
        <w:rPr>
          <w:rFonts w:hint="eastAsia" w:ascii="仿宋" w:hAnsi="仿宋" w:eastAsia="仿宋" w:cs="仿宋"/>
          <w:color w:val="auto"/>
          <w:sz w:val="24"/>
          <w:szCs w:val="24"/>
          <w:highlight w:val="none"/>
        </w:rPr>
        <w:t>质量的前提下，综合考虑工期、成本、风险等因素制订建设方案。</w:t>
      </w:r>
    </w:p>
    <w:p>
      <w:pPr>
        <w:pageBreakBefore w:val="0"/>
        <w:shd w:val="clear"/>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人对所提供建设方案的安全性、完整性、可靠性、稳定性、可维护性、可测试性、兼容性、适用性、开放性、可扩展性、先进性负全部责任；本用户需求提供的是最低限度要求，并未对一切细节作出规定，也未充分引述有关标准和规范的条文，投标人应保证提供符合用户需求和有关标准的完整系统。</w:t>
      </w:r>
    </w:p>
    <w:p>
      <w:pPr>
        <w:pageBreakBefore w:val="0"/>
        <w:shd w:val="clear"/>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5）为确保</w:t>
      </w:r>
      <w:r>
        <w:rPr>
          <w:rFonts w:hint="eastAsia" w:ascii="仿宋" w:hAnsi="仿宋" w:eastAsia="仿宋" w:cs="仿宋"/>
          <w:color w:val="auto"/>
          <w:sz w:val="24"/>
          <w:szCs w:val="24"/>
          <w:highlight w:val="none"/>
          <w:lang w:eastAsia="zh-CN"/>
        </w:rPr>
        <w:t>工作</w:t>
      </w:r>
      <w:r>
        <w:rPr>
          <w:rFonts w:hint="eastAsia" w:ascii="仿宋" w:hAnsi="仿宋" w:eastAsia="仿宋" w:cs="仿宋"/>
          <w:color w:val="auto"/>
          <w:sz w:val="24"/>
          <w:szCs w:val="24"/>
          <w:highlight w:val="none"/>
        </w:rPr>
        <w:t>质量和系统兼容性，</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保留对投标人提供重要技术方案的决定权，但不减轻投标人对系统建设应负的责任。</w:t>
      </w:r>
    </w:p>
    <w:p>
      <w:pPr>
        <w:pageBreakBefore w:val="0"/>
        <w:shd w:val="clear"/>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人对本需求书中所有条款必须逐条对应、明确答复和提出详细的技术建议，详细写明参数、规格或方案内容；投标方案中的产品技术规格应不低于本需求书的要求，对于技术指标低于用户需求书要求的部分应列入技术偏差表。</w:t>
      </w:r>
    </w:p>
    <w:p>
      <w:pPr>
        <w:pageBreakBefore w:val="0"/>
        <w:shd w:val="clear"/>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7）投标人提供的软件应遵循国际、国内开放系统标准及协议，属于当前业界的主流产品，并已得到广泛使用，占有较高的市场份额。</w:t>
      </w:r>
    </w:p>
    <w:p>
      <w:pPr>
        <w:pageBreakBefore w:val="0"/>
        <w:shd w:val="clear"/>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8）为保证佛山市轨道交通线网AFC系统的兼容性、一致性，投标人必须遵循佛山市轨道交通AFC系统技术标准，要求实施前提供保障措施方案，保障在实施过程中原系统不受改造影响。</w:t>
      </w:r>
    </w:p>
    <w:p>
      <w:pPr>
        <w:pageBreakBefore w:val="0"/>
        <w:shd w:val="clear"/>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9）投标人必须承诺，如本项目中标，将在佛山设立固定的项目机构和维修服务机构，配备足够的技术人员做好售后服务。</w:t>
      </w:r>
    </w:p>
    <w:p>
      <w:pPr>
        <w:pageBreakBefore w:val="0"/>
        <w:shd w:val="clear"/>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10）投标人必须承诺，如本项目中标，在项目实施期间，若因其技术过失、系统缺陷、管理不当、延误工期、违反法律、引发事故，对</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或其自身造成损失，投标人应负全责并承担所有相关费用。</w:t>
      </w:r>
    </w:p>
    <w:p>
      <w:pPr>
        <w:pageBreakBefore w:val="0"/>
        <w:shd w:val="clear"/>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11）投标人必须承诺，如本项目中标，将按相关企业标准及规范要求实现系统人机界面的统一设计，最终设计须得到</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的确认。</w:t>
      </w:r>
    </w:p>
    <w:p>
      <w:pPr>
        <w:pageBreakBefore w:val="0"/>
        <w:shd w:val="clear"/>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12）投标人针对本项目开发完成的应用软件、制定的技术标准及相关所有技术文件，其知识产权归</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所有，投标人必须按</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的要求及时提供包括应用软件设计文档、源代码、接口协议、软件使用手册、维修手册、维护手册、以及包括数据结构、流程等软件详细设计图纸在内的完整的技术文件。</w:t>
      </w:r>
    </w:p>
    <w:p>
      <w:pPr>
        <w:pageBreakBefore w:val="0"/>
        <w:shd w:val="clear"/>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13）投标人在系统的设计、开发、安装过程中，应充分考虑佛山市的环境和气候条件及施工现场安装环境，可能对系统、设备造成的在高温、高湿、高尘环境下运行的影响，投标人需确保</w:t>
      </w:r>
      <w:r>
        <w:rPr>
          <w:rFonts w:hint="eastAsia" w:ascii="仿宋" w:hAnsi="仿宋" w:eastAsia="仿宋" w:cs="仿宋"/>
          <w:color w:val="auto"/>
          <w:sz w:val="24"/>
          <w:szCs w:val="24"/>
          <w:highlight w:val="none"/>
          <w:lang w:val="en-US" w:eastAsia="zh-CN"/>
        </w:rPr>
        <w:t>系统</w:t>
      </w:r>
      <w:r>
        <w:rPr>
          <w:rFonts w:hint="eastAsia" w:ascii="仿宋" w:hAnsi="仿宋" w:eastAsia="仿宋" w:cs="仿宋"/>
          <w:color w:val="auto"/>
          <w:sz w:val="24"/>
          <w:szCs w:val="24"/>
          <w:highlight w:val="none"/>
        </w:rPr>
        <w:t>在安装后至开通前期间的设备功能的完整、完好性。投标人需确保交付</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开通运营的设备为完整、无损的系统。</w:t>
      </w:r>
    </w:p>
    <w:p>
      <w:pPr>
        <w:pageBreakBefore w:val="0"/>
        <w:shd w:val="clear"/>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14）投标人必须承诺，在本项目维保期结束前，如果线网站名发生变化，</w:t>
      </w:r>
      <w:r>
        <w:rPr>
          <w:rFonts w:hint="eastAsia" w:ascii="仿宋" w:hAnsi="仿宋" w:eastAsia="仿宋" w:cs="仿宋"/>
          <w:color w:val="auto"/>
          <w:sz w:val="24"/>
          <w:szCs w:val="24"/>
          <w:highlight w:val="none"/>
          <w:lang w:val="en-US" w:eastAsia="zh-CN"/>
        </w:rPr>
        <w:t>而</w:t>
      </w:r>
      <w:r>
        <w:rPr>
          <w:rFonts w:hint="eastAsia" w:ascii="仿宋" w:hAnsi="仿宋" w:eastAsia="仿宋" w:cs="仿宋"/>
          <w:color w:val="auto"/>
          <w:sz w:val="24"/>
          <w:szCs w:val="24"/>
          <w:highlight w:val="none"/>
        </w:rPr>
        <w:t>引起本项目AFC系统软件的调整，</w:t>
      </w:r>
      <w:r>
        <w:rPr>
          <w:rFonts w:hint="eastAsia" w:ascii="仿宋" w:hAnsi="仿宋" w:eastAsia="仿宋" w:cs="仿宋"/>
          <w:color w:val="auto"/>
          <w:sz w:val="24"/>
          <w:szCs w:val="24"/>
          <w:highlight w:val="none"/>
          <w:lang w:val="en-US" w:eastAsia="zh-CN"/>
        </w:rPr>
        <w:t>由中标人负责</w:t>
      </w:r>
      <w:r>
        <w:rPr>
          <w:rFonts w:hint="eastAsia" w:ascii="仿宋" w:hAnsi="仿宋" w:eastAsia="仿宋" w:cs="仿宋"/>
          <w:color w:val="auto"/>
          <w:sz w:val="24"/>
          <w:szCs w:val="24"/>
          <w:highlight w:val="none"/>
        </w:rPr>
        <w:t>且不应增加任何费用。</w:t>
      </w:r>
    </w:p>
    <w:p>
      <w:pPr>
        <w:pageBreakBefore w:val="0"/>
        <w:shd w:val="clear"/>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15）本项目相关的资料文件仅限本项目使用，不得以任何形式外传，否则</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将追究相关单位及个人法律责任。</w:t>
      </w:r>
    </w:p>
    <w:p>
      <w:pPr>
        <w:pageBreakBefore w:val="0"/>
        <w:shd w:val="clear"/>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16）投标文件中涉及的英文缩写需与本</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需求书缩写表保持一致。</w:t>
      </w:r>
    </w:p>
    <w:tbl>
      <w:tblPr>
        <w:tblStyle w:val="3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4536"/>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55" w:type="dxa"/>
            <w:vAlign w:val="center"/>
          </w:tcPr>
          <w:p>
            <w:pPr>
              <w:shd w:val="clear"/>
              <w:ind w:left="0" w:leftChars="0" w:firstLine="0" w:firstLineChars="0"/>
              <w:jc w:val="center"/>
              <w:rPr>
                <w:rFonts w:hint="eastAsia" w:ascii="仿宋" w:hAnsi="仿宋" w:eastAsia="仿宋" w:cs="仿宋"/>
                <w:color w:val="auto"/>
                <w:kern w:val="2"/>
                <w:sz w:val="24"/>
                <w:szCs w:val="24"/>
                <w:highlight w:val="none"/>
                <w:lang w:val="zh-CN" w:eastAsia="zh-CN" w:bidi="ar-SA"/>
              </w:rPr>
            </w:pPr>
            <w:bookmarkStart w:id="14" w:name="_Toc30448"/>
            <w:r>
              <w:rPr>
                <w:rFonts w:hint="eastAsia" w:ascii="仿宋" w:hAnsi="仿宋" w:eastAsia="仿宋" w:cs="仿宋"/>
                <w:color w:val="auto"/>
                <w:kern w:val="2"/>
                <w:sz w:val="24"/>
                <w:szCs w:val="24"/>
                <w:highlight w:val="none"/>
                <w:lang w:val="zh-CN" w:eastAsia="zh-CN" w:bidi="ar-SA"/>
              </w:rPr>
              <w:t>缩写词</w:t>
            </w:r>
          </w:p>
        </w:tc>
        <w:tc>
          <w:tcPr>
            <w:tcW w:w="4536" w:type="dxa"/>
            <w:vAlign w:val="center"/>
          </w:tcPr>
          <w:p>
            <w:pPr>
              <w:shd w:val="clear"/>
              <w:ind w:left="0" w:leftChars="0" w:firstLine="0" w:firstLineChars="0"/>
              <w:jc w:val="center"/>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英文解释</w:t>
            </w:r>
          </w:p>
        </w:tc>
        <w:tc>
          <w:tcPr>
            <w:tcW w:w="2205" w:type="dxa"/>
            <w:vAlign w:val="center"/>
          </w:tcPr>
          <w:p>
            <w:pPr>
              <w:shd w:val="clear"/>
              <w:ind w:left="0" w:leftChars="0" w:firstLine="0" w:firstLineChars="0"/>
              <w:jc w:val="center"/>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中文解释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ACC</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AFC Central Computer</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清分中心系统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MPS</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Multi Payment System</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多元化支付系统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AFC</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Automatic Fare Collection</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自动售检票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AGM</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Automatic Gate Machine</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自动检票机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BIM</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Building information model</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建筑信息模型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BOM</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Booking Office Machine</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票房售票机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CSC</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Contactless Smart Card</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非接触式IC卡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CT</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Commemorative Ticket</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纪念票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DES</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Data Encryption Standard</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数据加密标准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ECU</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Electronic Control Unit</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电子控制单元/主控单元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EMC</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Electro Magnetic Compatibility</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电磁兼容性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ES</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Encoder and Sorter</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编码分拣机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ET</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Employee Ticket</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员工票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FCSW</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Fiber Channel Switch</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光纤通道交换机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FEP</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Front End Processor</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前端处理机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IP</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Internation Protection</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国际防护标准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ISCS</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Integrated Synthesize Control System</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综合监控系统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ITVM</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Internet Ticket Vending Machine</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非现金售票机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KMS</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Key Management System</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密钥管理系统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L3Swih</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Level 3 Switch</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三层网络交换机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LAN</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Local Area Network</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局域网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MaxTTR</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Max Time To Repair</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完成一项维修作业所允许的最长时间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MCBF</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Mean-Cycles Between Failure</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平均无故障次数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MTBF</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Mean-Time Between Failure</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平均无故障时间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MTBSF</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Mean-Time Between Serve Failure</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运营中故障平均间隔时间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MT</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Mass Transit</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轨道交通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MTT</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Mass Transit Ticket</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轨道交通专用车票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MTTR</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Mean Time To Repair</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平均故障恢复维修时间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OCC</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Operating Control Center</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OCT</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One Card Through</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公交一卡通车票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PAC</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Provisional Acceptance Certificate</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预验收证书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PCA</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Portable Card Analyzer</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便携式验票机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PCB</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Printed Circuit Board</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印制电路板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SAM</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Secure Access Module</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安全存取模块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SC</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Station Computer</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车站计算机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SCR</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Station Control Room</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车站控制室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SJT</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Single Journey Ticket</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单程票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SLE</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Station Level Equipment</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车站现场设备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SVT</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Store Value Ticket</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储值票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SSM</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Self Service Machine</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乘客自助终端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TCT</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Trip Count Ticket</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乘次票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TOKEN</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Simplified CSC SJT</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简易非接触式IC卡单程票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TST</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Test Ticket</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测试票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TVM</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Ticket Vending Machine</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自动售票机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UPS</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Uninterrupted Power Source</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不间断电源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R/W</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Reader/Writer</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读写器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SNMP</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Simple Network Management Protocol</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简单网络管理协议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1555"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TTM</w:t>
            </w:r>
          </w:p>
        </w:tc>
        <w:tc>
          <w:tcPr>
            <w:tcW w:w="4536" w:type="dxa"/>
            <w:vAlign w:val="center"/>
          </w:tcPr>
          <w:p>
            <w:pPr>
              <w:shd w:val="clear"/>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Train Ticketing Machine</w:t>
            </w:r>
          </w:p>
        </w:tc>
        <w:tc>
          <w:tcPr>
            <w:tcW w:w="2205" w:type="dxa"/>
            <w:vAlign w:val="center"/>
          </w:tcPr>
          <w:p>
            <w:pPr>
              <w:shd w:val="clear"/>
              <w:ind w:left="0" w:leftChars="0"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车载检票机</w:t>
            </w:r>
          </w:p>
        </w:tc>
      </w:tr>
    </w:tbl>
    <w:p>
      <w:pPr>
        <w:pStyle w:val="3"/>
        <w:pageBreakBefore w:val="0"/>
        <w:shd w:val="clear"/>
        <w:kinsoku/>
        <w:wordWrap/>
        <w:overflowPunct/>
        <w:topLinePunct w:val="0"/>
        <w:autoSpaceDE/>
        <w:autoSpaceDN/>
        <w:bidi w:val="0"/>
        <w:adjustRightInd/>
        <w:spacing w:before="0" w:after="0" w:line="360" w:lineRule="auto"/>
        <w:ind w:firstLine="482" w:firstLineChars="200"/>
        <w:jc w:val="left"/>
        <w:rPr>
          <w:rFonts w:hint="eastAsia" w:ascii="仿宋" w:hAnsi="仿宋" w:eastAsia="仿宋" w:cs="仿宋"/>
          <w:color w:val="auto"/>
          <w:sz w:val="24"/>
          <w:szCs w:val="24"/>
          <w:highlight w:val="none"/>
          <w:lang w:eastAsia="zh-CN"/>
        </w:rPr>
      </w:pPr>
    </w:p>
    <w:p>
      <w:pPr>
        <w:pStyle w:val="3"/>
        <w:pageBreakBefore w:val="0"/>
        <w:shd w:val="clear"/>
        <w:kinsoku/>
        <w:wordWrap/>
        <w:overflowPunct/>
        <w:topLinePunct w:val="0"/>
        <w:autoSpaceDE/>
        <w:autoSpaceDN/>
        <w:bidi w:val="0"/>
        <w:adjustRightInd/>
        <w:spacing w:before="0" w:after="0" w:line="360" w:lineRule="auto"/>
        <w:ind w:firstLine="482" w:firstLineChars="200"/>
        <w:jc w:val="left"/>
        <w:rPr>
          <w:rFonts w:hint="eastAsia" w:ascii="仿宋" w:hAnsi="仿宋" w:eastAsia="仿宋" w:cs="仿宋"/>
          <w:color w:val="auto"/>
          <w:sz w:val="24"/>
          <w:szCs w:val="24"/>
          <w:highlight w:val="none"/>
        </w:rPr>
      </w:pPr>
      <w:bookmarkStart w:id="15" w:name="_Toc25008"/>
      <w:r>
        <w:rPr>
          <w:rFonts w:hint="eastAsia" w:ascii="仿宋" w:hAnsi="仿宋" w:eastAsia="仿宋" w:cs="仿宋"/>
          <w:color w:val="auto"/>
          <w:sz w:val="24"/>
          <w:szCs w:val="24"/>
          <w:highlight w:val="none"/>
          <w:lang w:eastAsia="zh-CN"/>
        </w:rPr>
        <w:t>（二）项目</w:t>
      </w:r>
      <w:r>
        <w:rPr>
          <w:rFonts w:hint="eastAsia" w:ascii="仿宋" w:hAnsi="仿宋" w:eastAsia="仿宋" w:cs="仿宋"/>
          <w:color w:val="auto"/>
          <w:sz w:val="24"/>
          <w:szCs w:val="24"/>
          <w:highlight w:val="none"/>
        </w:rPr>
        <w:t>概况及现场条件</w:t>
      </w:r>
      <w:bookmarkEnd w:id="14"/>
      <w:bookmarkEnd w:id="15"/>
    </w:p>
    <w:p>
      <w:pPr>
        <w:pStyle w:val="2"/>
        <w:pageBreakBefore w:val="0"/>
        <w:shd w:val="clear"/>
        <w:tabs>
          <w:tab w:val="left" w:pos="600"/>
        </w:tabs>
        <w:kinsoku/>
        <w:wordWrap/>
        <w:overflowPunct/>
        <w:topLinePunct w:val="0"/>
        <w:autoSpaceDE/>
        <w:autoSpaceDN/>
        <w:bidi w:val="0"/>
        <w:adjustRightInd/>
        <w:spacing w:before="0" w:after="0" w:line="360" w:lineRule="auto"/>
        <w:ind w:firstLine="482" w:firstLineChars="200"/>
        <w:rPr>
          <w:rFonts w:hint="eastAsia" w:ascii="仿宋" w:hAnsi="仿宋" w:eastAsia="仿宋" w:cs="仿宋"/>
          <w:color w:val="auto"/>
          <w:sz w:val="24"/>
          <w:szCs w:val="24"/>
          <w:highlight w:val="none"/>
        </w:rPr>
      </w:pPr>
      <w:bookmarkStart w:id="16" w:name="_Toc4655"/>
      <w:bookmarkStart w:id="17" w:name="_Toc30766"/>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概况</w:t>
      </w:r>
      <w:bookmarkEnd w:id="16"/>
      <w:bookmarkEnd w:id="17"/>
    </w:p>
    <w:p>
      <w:pPr>
        <w:pStyle w:val="4"/>
        <w:shd w:val="clear"/>
        <w:tabs>
          <w:tab w:val="left" w:pos="600"/>
        </w:tabs>
        <w:spacing w:before="0" w:after="0" w:line="360" w:lineRule="auto"/>
        <w:rPr>
          <w:rFonts w:hint="eastAsia" w:ascii="仿宋" w:hAnsi="仿宋" w:eastAsia="仿宋" w:cs="仿宋"/>
          <w:color w:val="auto"/>
          <w:sz w:val="24"/>
          <w:szCs w:val="24"/>
          <w:highlight w:val="none"/>
        </w:rPr>
      </w:pPr>
      <w:bookmarkStart w:id="18" w:name="_Toc10969"/>
      <w:r>
        <w:rPr>
          <w:rFonts w:hint="eastAsia" w:ascii="仿宋" w:hAnsi="仿宋" w:eastAsia="仿宋" w:cs="仿宋"/>
          <w:color w:val="auto"/>
          <w:sz w:val="24"/>
          <w:szCs w:val="24"/>
          <w:highlight w:val="none"/>
          <w:lang w:val="en-US" w:eastAsia="zh-CN"/>
        </w:rPr>
        <w:t>2.1.1</w:t>
      </w:r>
      <w:r>
        <w:rPr>
          <w:rFonts w:hint="eastAsia" w:ascii="仿宋" w:hAnsi="仿宋" w:eastAsia="仿宋" w:cs="仿宋"/>
          <w:color w:val="auto"/>
          <w:sz w:val="24"/>
          <w:szCs w:val="24"/>
          <w:highlight w:val="none"/>
        </w:rPr>
        <w:t>佛山地铁线网概况</w:t>
      </w:r>
      <w:bookmarkEnd w:id="18"/>
    </w:p>
    <w:p>
      <w:pPr>
        <w:shd w:val="clea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佛山地铁清分多元系统主要完成线路AFC系统交易数据的收集、清分清算，以及多元移动支付业务管理。多元移动支付业务主要包括：</w:t>
      </w:r>
    </w:p>
    <w:p>
      <w:pPr>
        <w:shd w:val="clea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（1）二维码支付业务：提供二维码购票、过闸、乘客事务自助处理、对账等功能，该业务接入的设备有TVM/ITVM及BOM扫码设备、SSM等，覆盖线网所有线路；</w:t>
      </w:r>
    </w:p>
    <w:p>
      <w:pPr>
        <w:shd w:val="clea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（2）金融IC卡业务：提供金融IC卡过闸、扣款、对账等功能，业务接入的闸机设备覆盖了佛山地铁线网的所有车站；</w:t>
      </w:r>
    </w:p>
    <w:p>
      <w:pPr>
        <w:shd w:val="clear"/>
        <w:spacing w:line="360" w:lineRule="auto"/>
        <w:ind w:left="0" w:leftChars="0" w:firstLine="420" w:firstLineChars="0"/>
        <w:jc w:val="lef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3）乘车码业务：佛山地铁乘车码生码、补登、更新、支付管理、账户管理、对账等业务管理，提供佛山地铁官方APP乘车码、佛山地铁支付宝乘车码和佛山地铁银联云闪付乘车码过闸功能，覆盖佛山地铁线网所有车站。</w:t>
      </w:r>
    </w:p>
    <w:p>
      <w:pPr>
        <w:pStyle w:val="4"/>
        <w:shd w:val="clear"/>
        <w:tabs>
          <w:tab w:val="left" w:pos="600"/>
        </w:tabs>
        <w:spacing w:before="0" w:after="0" w:line="360" w:lineRule="auto"/>
        <w:rPr>
          <w:rFonts w:hint="eastAsia" w:ascii="仿宋" w:hAnsi="仿宋" w:eastAsia="仿宋" w:cs="仿宋"/>
          <w:color w:val="auto"/>
          <w:sz w:val="24"/>
          <w:szCs w:val="24"/>
          <w:highlight w:val="none"/>
        </w:rPr>
      </w:pPr>
      <w:bookmarkStart w:id="19" w:name="_Toc11289"/>
      <w:r>
        <w:rPr>
          <w:rFonts w:hint="eastAsia" w:ascii="仿宋" w:hAnsi="仿宋" w:eastAsia="仿宋" w:cs="仿宋"/>
          <w:color w:val="auto"/>
          <w:sz w:val="24"/>
          <w:szCs w:val="24"/>
          <w:highlight w:val="none"/>
          <w:lang w:val="en-US" w:eastAsia="zh-CN"/>
        </w:rPr>
        <w:t>2.1.2南1线</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概况</w:t>
      </w:r>
      <w:bookmarkEnd w:id="19"/>
    </w:p>
    <w:p>
      <w:pPr>
        <w:shd w:val="clea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南</w:t>
      </w:r>
      <w:r>
        <w:rPr>
          <w:rFonts w:hint="eastAsia" w:ascii="仿宋" w:hAnsi="仿宋" w:eastAsia="仿宋" w:cs="仿宋"/>
          <w:color w:val="auto"/>
          <w:sz w:val="24"/>
          <w:szCs w:val="24"/>
          <w:highlight w:val="none"/>
          <w:lang w:val="en-US" w:eastAsia="zh-CN"/>
        </w:rPr>
        <w:t>1线</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位于南海区桂城街道境内，起于桂澜路与夏平西路交叉的</w:t>
      </w:r>
      <w:r>
        <w:rPr>
          <w:rFonts w:hint="eastAsia" w:ascii="仿宋" w:hAnsi="仿宋" w:eastAsia="仿宋" w:cs="仿宋"/>
          <w:color w:val="auto"/>
          <w:sz w:val="24"/>
          <w:szCs w:val="24"/>
          <w:highlight w:val="none"/>
          <w:lang w:eastAsia="zh-CN"/>
        </w:rPr>
        <w:t>雷</w:t>
      </w:r>
      <w:r>
        <w:rPr>
          <w:rFonts w:hint="eastAsia" w:ascii="仿宋" w:hAnsi="仿宋" w:eastAsia="仿宋" w:cs="仿宋"/>
          <w:color w:val="auto"/>
          <w:sz w:val="24"/>
          <w:szCs w:val="24"/>
          <w:highlight w:val="none"/>
        </w:rPr>
        <w:t>岗站，终于港口路与林岳大道交叉的林岳东站，线路全长14.345km，其中地下段3.683km，高架段8.578km，地面段1.931km，过渡段0.153km，全线采用专有路权，共设车站15座，其中地下站4座，地面站4座，高架站7座。包括</w:t>
      </w:r>
      <w:r>
        <w:rPr>
          <w:rFonts w:hint="eastAsia" w:ascii="仿宋" w:hAnsi="仿宋" w:eastAsia="仿宋" w:cs="仿宋"/>
          <w:color w:val="auto"/>
          <w:sz w:val="24"/>
          <w:szCs w:val="24"/>
          <w:highlight w:val="none"/>
          <w:lang w:eastAsia="zh-CN"/>
        </w:rPr>
        <w:t>雷</w:t>
      </w:r>
      <w:r>
        <w:rPr>
          <w:rFonts w:hint="eastAsia" w:ascii="仿宋" w:hAnsi="仿宋" w:eastAsia="仿宋" w:cs="仿宋"/>
          <w:color w:val="auto"/>
          <w:sz w:val="24"/>
          <w:szCs w:val="24"/>
          <w:highlight w:val="none"/>
        </w:rPr>
        <w:t>岗站、华翠路站、夏西站、夏东站、康怡公园站、平西站、平南站、玉器街站、中区站、三山新城北站、文翰湖公园站、三山新城南站、林岳北站、林岳西站、林岳东站。</w:t>
      </w:r>
      <w:r>
        <w:rPr>
          <w:rFonts w:hint="eastAsia" w:ascii="仿宋" w:hAnsi="仿宋" w:eastAsia="仿宋" w:cs="仿宋"/>
          <w:color w:val="auto"/>
          <w:sz w:val="24"/>
          <w:szCs w:val="24"/>
          <w:highlight w:val="none"/>
          <w:lang w:eastAsia="zh-CN"/>
        </w:rPr>
        <w:t>南</w:t>
      </w:r>
      <w:r>
        <w:rPr>
          <w:rFonts w:hint="eastAsia" w:ascii="仿宋" w:hAnsi="仿宋" w:eastAsia="仿宋" w:cs="仿宋"/>
          <w:color w:val="auto"/>
          <w:sz w:val="24"/>
          <w:szCs w:val="24"/>
          <w:highlight w:val="none"/>
          <w:lang w:val="en-US" w:eastAsia="zh-CN"/>
        </w:rPr>
        <w:t>1线</w:t>
      </w:r>
      <w:r>
        <w:rPr>
          <w:rFonts w:hint="eastAsia" w:ascii="仿宋" w:hAnsi="仿宋" w:eastAsia="仿宋" w:cs="仿宋"/>
          <w:color w:val="auto"/>
          <w:sz w:val="24"/>
          <w:szCs w:val="24"/>
          <w:highlight w:val="none"/>
        </w:rPr>
        <w:t>在起点</w:t>
      </w:r>
      <w:r>
        <w:rPr>
          <w:rFonts w:hint="eastAsia" w:ascii="仿宋" w:hAnsi="仿宋" w:eastAsia="仿宋" w:cs="仿宋"/>
          <w:color w:val="auto"/>
          <w:sz w:val="24"/>
          <w:szCs w:val="24"/>
          <w:highlight w:val="none"/>
          <w:lang w:eastAsia="zh-CN"/>
        </w:rPr>
        <w:t>雷</w:t>
      </w:r>
      <w:r>
        <w:rPr>
          <w:rFonts w:hint="eastAsia" w:ascii="仿宋" w:hAnsi="仿宋" w:eastAsia="仿宋" w:cs="仿宋"/>
          <w:color w:val="auto"/>
          <w:sz w:val="24"/>
          <w:szCs w:val="24"/>
          <w:highlight w:val="none"/>
        </w:rPr>
        <w:t>岗站与广佛线换乘，林岳西站与佛山地铁2号线站台换乘，首通段于2021年8月18日投入运营，后通段于2022年11月29日投入运营。</w:t>
      </w:r>
    </w:p>
    <w:p>
      <w:pPr>
        <w:shd w:val="clea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在贵广、南广、武广线以南、广珠西高速公路以东、环岛南路以北，规划泰山路以西设置环岛车辆段，控制中心设于车辆段综合楼内。</w:t>
      </w:r>
    </w:p>
    <w:p>
      <w:pPr>
        <w:shd w:val="clea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佛山地铁</w:t>
      </w:r>
      <w:r>
        <w:rPr>
          <w:rFonts w:hint="eastAsia" w:ascii="仿宋" w:hAnsi="仿宋" w:eastAsia="仿宋" w:cs="仿宋"/>
          <w:color w:val="auto"/>
          <w:sz w:val="24"/>
          <w:szCs w:val="24"/>
          <w:highlight w:val="none"/>
        </w:rPr>
        <w:t>清分中心系统，</w:t>
      </w:r>
      <w:r>
        <w:rPr>
          <w:rFonts w:hint="eastAsia" w:ascii="仿宋" w:hAnsi="仿宋" w:eastAsia="仿宋" w:cs="仿宋"/>
          <w:color w:val="auto"/>
          <w:sz w:val="24"/>
          <w:szCs w:val="24"/>
          <w:highlight w:val="none"/>
          <w:lang w:eastAsia="zh-CN"/>
        </w:rPr>
        <w:t>该系统</w:t>
      </w:r>
      <w:r>
        <w:rPr>
          <w:rFonts w:hint="eastAsia" w:ascii="仿宋" w:hAnsi="仿宋" w:eastAsia="仿宋" w:cs="仿宋"/>
          <w:color w:val="auto"/>
          <w:sz w:val="24"/>
          <w:szCs w:val="24"/>
          <w:highlight w:val="none"/>
        </w:rPr>
        <w:t>应实现与城际清分中心系统的接口，接受其清分、密钥、票务，同时应具体独立自主运营能力。</w:t>
      </w:r>
    </w:p>
    <w:p>
      <w:pPr>
        <w:pStyle w:val="4"/>
        <w:shd w:val="clear"/>
        <w:tabs>
          <w:tab w:val="left" w:pos="600"/>
        </w:tabs>
        <w:spacing w:before="0" w:after="0" w:line="360" w:lineRule="auto"/>
        <w:rPr>
          <w:rFonts w:hint="eastAsia" w:ascii="仿宋" w:hAnsi="仿宋" w:eastAsia="仿宋" w:cs="仿宋"/>
          <w:color w:val="auto"/>
          <w:sz w:val="24"/>
          <w:szCs w:val="24"/>
          <w:highlight w:val="none"/>
        </w:rPr>
      </w:pPr>
      <w:bookmarkStart w:id="20" w:name="_Toc10644"/>
      <w:r>
        <w:rPr>
          <w:rFonts w:hint="eastAsia" w:ascii="仿宋" w:hAnsi="仿宋" w:eastAsia="仿宋" w:cs="仿宋"/>
          <w:color w:val="auto"/>
          <w:sz w:val="24"/>
          <w:szCs w:val="24"/>
          <w:highlight w:val="none"/>
          <w:lang w:val="en-US" w:eastAsia="zh-CN"/>
        </w:rPr>
        <w:t>2.1.3</w:t>
      </w:r>
      <w:r>
        <w:rPr>
          <w:rFonts w:hint="eastAsia" w:ascii="仿宋" w:hAnsi="仿宋" w:eastAsia="仿宋" w:cs="仿宋"/>
          <w:color w:val="auto"/>
          <w:sz w:val="24"/>
          <w:szCs w:val="24"/>
          <w:highlight w:val="none"/>
        </w:rPr>
        <w:t>南</w:t>
      </w:r>
      <w:r>
        <w:rPr>
          <w:rFonts w:hint="eastAsia" w:ascii="仿宋" w:hAnsi="仿宋" w:eastAsia="仿宋" w:cs="仿宋"/>
          <w:color w:val="auto"/>
          <w:sz w:val="24"/>
          <w:szCs w:val="24"/>
          <w:highlight w:val="none"/>
          <w:lang w:val="en-US" w:eastAsia="zh-CN"/>
        </w:rPr>
        <w:t>1线</w:t>
      </w:r>
      <w:r>
        <w:rPr>
          <w:rFonts w:hint="eastAsia" w:ascii="仿宋" w:hAnsi="仿宋" w:eastAsia="仿宋" w:cs="仿宋"/>
          <w:color w:val="auto"/>
          <w:sz w:val="24"/>
          <w:szCs w:val="24"/>
          <w:highlight w:val="none"/>
        </w:rPr>
        <w:t>AFC系统概况</w:t>
      </w:r>
      <w:bookmarkEnd w:id="20"/>
    </w:p>
    <w:p>
      <w:pPr>
        <w:shd w:val="clea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南</w:t>
      </w:r>
      <w:r>
        <w:rPr>
          <w:rFonts w:hint="eastAsia" w:ascii="仿宋" w:hAnsi="仿宋" w:eastAsia="仿宋" w:cs="仿宋"/>
          <w:color w:val="auto"/>
          <w:sz w:val="24"/>
          <w:szCs w:val="24"/>
          <w:highlight w:val="none"/>
          <w:lang w:val="en-US" w:eastAsia="zh-CN"/>
        </w:rPr>
        <w:t>1线</w:t>
      </w:r>
      <w:r>
        <w:rPr>
          <w:rFonts w:hint="eastAsia" w:ascii="仿宋" w:hAnsi="仿宋" w:eastAsia="仿宋" w:cs="仿宋"/>
          <w:color w:val="auto"/>
          <w:sz w:val="24"/>
          <w:szCs w:val="24"/>
          <w:highlight w:val="none"/>
        </w:rPr>
        <w:t>AFC系统在1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个车站新设车站计算机系统和终端设备，林岳西站由</w:t>
      </w:r>
      <w:r>
        <w:rPr>
          <w:rFonts w:hint="eastAsia" w:ascii="仿宋" w:hAnsi="仿宋" w:eastAsia="仿宋" w:cs="仿宋"/>
          <w:color w:val="auto"/>
          <w:sz w:val="24"/>
          <w:szCs w:val="24"/>
          <w:highlight w:val="none"/>
          <w:lang w:eastAsia="zh-CN"/>
        </w:rPr>
        <w:t>中交佛投公司代为</w:t>
      </w:r>
      <w:r>
        <w:rPr>
          <w:rFonts w:hint="eastAsia" w:ascii="仿宋" w:hAnsi="仿宋" w:eastAsia="仿宋" w:cs="仿宋"/>
          <w:color w:val="auto"/>
          <w:sz w:val="24"/>
          <w:szCs w:val="24"/>
          <w:highlight w:val="none"/>
        </w:rPr>
        <w:t>建设；在控制中心设培训测试中心系统、中央计算机系统，以满足南海新交通全线AFC系统的运营、管理需求。</w:t>
      </w:r>
    </w:p>
    <w:p>
      <w:pPr>
        <w:pStyle w:val="4"/>
        <w:shd w:val="clear"/>
        <w:tabs>
          <w:tab w:val="left" w:pos="600"/>
        </w:tabs>
        <w:spacing w:before="0" w:after="0" w:line="360" w:lineRule="auto"/>
        <w:rPr>
          <w:rFonts w:hint="eastAsia" w:ascii="仿宋" w:hAnsi="仿宋" w:eastAsia="仿宋" w:cs="仿宋"/>
          <w:color w:val="auto"/>
          <w:sz w:val="24"/>
          <w:szCs w:val="24"/>
          <w:highlight w:val="none"/>
        </w:rPr>
      </w:pPr>
      <w:bookmarkStart w:id="21" w:name="_Toc17566"/>
      <w:r>
        <w:rPr>
          <w:rFonts w:hint="eastAsia" w:ascii="仿宋" w:hAnsi="仿宋" w:eastAsia="仿宋" w:cs="仿宋"/>
          <w:color w:val="auto"/>
          <w:sz w:val="24"/>
          <w:szCs w:val="24"/>
          <w:highlight w:val="none"/>
          <w:lang w:val="en-US" w:eastAsia="zh-CN"/>
        </w:rPr>
        <w:t>2.1.4</w:t>
      </w:r>
      <w:r>
        <w:rPr>
          <w:rFonts w:hint="eastAsia" w:ascii="仿宋" w:hAnsi="仿宋" w:eastAsia="仿宋" w:cs="仿宋"/>
          <w:color w:val="auto"/>
          <w:sz w:val="24"/>
          <w:szCs w:val="24"/>
          <w:highlight w:val="none"/>
        </w:rPr>
        <w:t>票价优惠现状</w:t>
      </w:r>
      <w:bookmarkEnd w:id="21"/>
    </w:p>
    <w:p>
      <w:pPr>
        <w:shd w:val="clear"/>
        <w:adjustRightInd w:val="0"/>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普通单程票：乘客使用普通地铁单程票按行程票价收取，不享受票价优惠。</w:t>
      </w:r>
    </w:p>
    <w:p>
      <w:pPr>
        <w:shd w:val="clear"/>
        <w:adjustRightInd w:val="0"/>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普通广佛通、羊城通、岭南通：一个自然月内，持同一张广佛通、羊城通或岭南通乘坐广佛两市轨道交通线网次数累计15次后（广州市公交、广佛两市地铁乘坐次数可合并计算），从第16次开始乘坐公交、地铁享受票价6折优惠，每月累计乘坐次数不跨月计算。</w:t>
      </w:r>
    </w:p>
    <w:p>
      <w:pPr>
        <w:shd w:val="clear"/>
        <w:adjustRightInd w:val="0"/>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全国一卡通：乘客使用全国一卡通可享受9.5折优惠。广州、佛山发行的全国一卡通优惠方式与普通广佛通、羊城通、岭南通一致。</w:t>
      </w:r>
    </w:p>
    <w:p>
      <w:pPr>
        <w:shd w:val="clear"/>
        <w:adjustRightInd w:val="0"/>
        <w:spacing w:line="360" w:lineRule="auto"/>
        <w:ind w:firstLine="480" w:firstLineChars="200"/>
        <w:textAlignment w:val="baseline"/>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学生、老人、残疾人、拥军优属享受减免优惠。</w:t>
      </w:r>
    </w:p>
    <w:p>
      <w:pPr>
        <w:pStyle w:val="4"/>
        <w:shd w:val="clear"/>
        <w:tabs>
          <w:tab w:val="left" w:pos="600"/>
        </w:tabs>
        <w:spacing w:before="0" w:after="0" w:line="360" w:lineRule="auto"/>
        <w:rPr>
          <w:rFonts w:hint="eastAsia" w:ascii="仿宋" w:hAnsi="仿宋" w:eastAsia="仿宋" w:cs="仿宋"/>
          <w:color w:val="auto"/>
          <w:sz w:val="24"/>
          <w:szCs w:val="24"/>
          <w:highlight w:val="none"/>
        </w:rPr>
      </w:pPr>
      <w:bookmarkStart w:id="22" w:name="_Toc13183"/>
      <w:r>
        <w:rPr>
          <w:rFonts w:hint="eastAsia" w:ascii="仿宋" w:hAnsi="仿宋" w:eastAsia="仿宋" w:cs="仿宋"/>
          <w:color w:val="auto"/>
          <w:sz w:val="24"/>
          <w:szCs w:val="24"/>
          <w:highlight w:val="none"/>
          <w:lang w:val="en-US" w:eastAsia="zh-CN"/>
        </w:rPr>
        <w:t>2.1.5</w:t>
      </w:r>
      <w:r>
        <w:rPr>
          <w:rFonts w:hint="eastAsia" w:ascii="仿宋" w:hAnsi="仿宋" w:eastAsia="仿宋" w:cs="仿宋"/>
          <w:color w:val="auto"/>
          <w:sz w:val="24"/>
          <w:szCs w:val="24"/>
          <w:highlight w:val="none"/>
          <w:lang w:eastAsia="zh-CN"/>
        </w:rPr>
        <w:t>项目招标</w:t>
      </w:r>
      <w:r>
        <w:rPr>
          <w:rFonts w:hint="eastAsia" w:ascii="仿宋" w:hAnsi="仿宋" w:eastAsia="仿宋" w:cs="仿宋"/>
          <w:color w:val="auto"/>
          <w:sz w:val="24"/>
          <w:szCs w:val="24"/>
          <w:highlight w:val="none"/>
        </w:rPr>
        <w:t>范围</w:t>
      </w:r>
      <w:bookmarkEnd w:id="22"/>
    </w:p>
    <w:p>
      <w:pPr>
        <w:shd w:val="clear"/>
        <w:adjustRightInd w:val="0"/>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1）本项目须完成</w:t>
      </w:r>
      <w:r>
        <w:rPr>
          <w:rFonts w:hint="eastAsia" w:ascii="仿宋" w:hAnsi="仿宋" w:eastAsia="仿宋" w:cs="仿宋"/>
          <w:color w:val="auto"/>
          <w:sz w:val="24"/>
          <w:szCs w:val="24"/>
          <w:highlight w:val="none"/>
        </w:rPr>
        <w:t>南</w:t>
      </w:r>
      <w:r>
        <w:rPr>
          <w:rFonts w:hint="eastAsia" w:ascii="仿宋" w:hAnsi="仿宋" w:eastAsia="仿宋" w:cs="仿宋"/>
          <w:color w:val="auto"/>
          <w:sz w:val="24"/>
          <w:szCs w:val="24"/>
          <w:highlight w:val="none"/>
          <w:lang w:val="en-US" w:eastAsia="zh-CN"/>
        </w:rPr>
        <w:t>1线</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AFC系统功能和接口等改造，包括线路中央计算机系统（LCC）、车站计算机系统(SC)、自动检票机（AGM）、票房售票机(BOM)等相关功能和接口改造，支持新增佛山地铁交通E码（标准及业务应用范围参照佛山交通E码实施），达到系统可灵活适应票价优惠措施调整要求。</w:t>
      </w:r>
    </w:p>
    <w:p>
      <w:pPr>
        <w:shd w:val="clear"/>
        <w:adjustRightInd w:val="0"/>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2）本项目包括AFC系统</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rPr>
        <w:t>正线生产系统、模拟测试系统和培训系统等所有系统。</w:t>
      </w:r>
    </w:p>
    <w:p>
      <w:pPr>
        <w:shd w:val="clear"/>
        <w:adjustRightInd w:val="0"/>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3）本次招标的服务主要包括：</w:t>
      </w:r>
    </w:p>
    <w:p>
      <w:pPr>
        <w:shd w:val="clear"/>
        <w:adjustRightInd w:val="0"/>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AFC系统的设计、</w:t>
      </w:r>
      <w:r>
        <w:rPr>
          <w:rFonts w:hint="eastAsia" w:ascii="仿宋" w:hAnsi="仿宋" w:eastAsia="仿宋" w:cs="仿宋"/>
          <w:color w:val="auto"/>
          <w:sz w:val="24"/>
          <w:szCs w:val="24"/>
          <w:highlight w:val="none"/>
          <w:u w:val="none"/>
          <w:lang w:val="en-US" w:eastAsia="zh-CN"/>
        </w:rPr>
        <w:t>软件开发（改造）</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highlight w:val="none"/>
        </w:rPr>
        <w:t>检测、调试、验收、开通、运营准备和维护；</w:t>
      </w:r>
    </w:p>
    <w:p>
      <w:pPr>
        <w:shd w:val="clear"/>
        <w:adjustRightInd w:val="0"/>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与本项目</w:t>
      </w:r>
      <w:r>
        <w:rPr>
          <w:rFonts w:hint="eastAsia" w:ascii="仿宋" w:hAnsi="仿宋" w:eastAsia="仿宋" w:cs="仿宋"/>
          <w:color w:val="auto"/>
          <w:sz w:val="24"/>
          <w:highlight w:val="none"/>
        </w:rPr>
        <w:t>各外部系统（广佛通后台、佛山地铁乘车码各入口、佛山交通E码入口等）承包商的接口测试、联合开发、系统联调、协调、配合；</w:t>
      </w:r>
    </w:p>
    <w:p>
      <w:pPr>
        <w:shd w:val="clear"/>
        <w:adjustRightInd w:val="0"/>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实施过程中，不得引起本项目外的任何系统的软、硬件变更，如本项目实施中导致本项目外的任何系统软、硬件变更，投标人须负责本项目外的所有受影响的系统软、硬件变更，相关费用包含在本项目内，投标人不得以任何理由额外增加合同费用。</w:t>
      </w:r>
    </w:p>
    <w:p>
      <w:pPr>
        <w:shd w:val="clear"/>
        <w:adjustRightInd w:val="0"/>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培训；</w:t>
      </w:r>
    </w:p>
    <w:p>
      <w:pPr>
        <w:shd w:val="clear"/>
        <w:adjustRightInd w:val="0"/>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4）建设阶段：</w:t>
      </w:r>
    </w:p>
    <w:p>
      <w:pPr>
        <w:shd w:val="clear"/>
        <w:adjustRightInd w:val="0"/>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本项目的建设实施主要包括以下阶段：</w:t>
      </w:r>
    </w:p>
    <w:p>
      <w:pPr>
        <w:numPr>
          <w:ilvl w:val="0"/>
          <w:numId w:val="4"/>
        </w:numPr>
        <w:shd w:val="clear"/>
        <w:adjustRightInd w:val="0"/>
        <w:spacing w:line="360" w:lineRule="auto"/>
        <w:ind w:left="0" w:firstLine="1134"/>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设计（包括设计联络和确认）</w:t>
      </w:r>
    </w:p>
    <w:p>
      <w:pPr>
        <w:numPr>
          <w:ilvl w:val="0"/>
          <w:numId w:val="4"/>
        </w:numPr>
        <w:shd w:val="clear"/>
        <w:adjustRightInd w:val="0"/>
        <w:spacing w:line="360" w:lineRule="auto"/>
        <w:ind w:left="0" w:firstLine="1134"/>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软件开发（改造）</w:t>
      </w:r>
    </w:p>
    <w:p>
      <w:pPr>
        <w:numPr>
          <w:ilvl w:val="0"/>
          <w:numId w:val="4"/>
        </w:numPr>
        <w:shd w:val="clear"/>
        <w:adjustRightInd w:val="0"/>
        <w:spacing w:line="360" w:lineRule="auto"/>
        <w:ind w:left="0" w:leftChars="0" w:firstLine="1134" w:firstLineChars="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软件测试验收</w:t>
      </w:r>
    </w:p>
    <w:p>
      <w:pPr>
        <w:numPr>
          <w:ilvl w:val="0"/>
          <w:numId w:val="4"/>
        </w:numPr>
        <w:shd w:val="clear"/>
        <w:adjustRightInd w:val="0"/>
        <w:spacing w:line="360" w:lineRule="auto"/>
        <w:ind w:left="0" w:leftChars="0" w:firstLine="1134" w:firstLineChars="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软件安装及下载</w:t>
      </w:r>
    </w:p>
    <w:p>
      <w:pPr>
        <w:numPr>
          <w:ilvl w:val="0"/>
          <w:numId w:val="4"/>
        </w:numPr>
        <w:shd w:val="clear"/>
        <w:adjustRightInd w:val="0"/>
        <w:spacing w:line="360" w:lineRule="auto"/>
        <w:ind w:left="0" w:leftChars="0" w:firstLine="1134" w:firstLineChars="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安装验收</w:t>
      </w:r>
    </w:p>
    <w:p>
      <w:pPr>
        <w:numPr>
          <w:ilvl w:val="0"/>
          <w:numId w:val="4"/>
        </w:numPr>
        <w:shd w:val="clear"/>
        <w:adjustRightInd w:val="0"/>
        <w:spacing w:line="360" w:lineRule="auto"/>
        <w:ind w:left="0" w:leftChars="0" w:firstLine="1134" w:firstLineChars="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系统联调</w:t>
      </w:r>
    </w:p>
    <w:p>
      <w:pPr>
        <w:numPr>
          <w:ilvl w:val="0"/>
          <w:numId w:val="4"/>
        </w:numPr>
        <w:shd w:val="clear"/>
        <w:adjustRightInd w:val="0"/>
        <w:spacing w:line="360" w:lineRule="auto"/>
        <w:ind w:left="0" w:leftChars="0" w:firstLine="1134" w:firstLineChars="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功能预验收</w:t>
      </w:r>
    </w:p>
    <w:p>
      <w:pPr>
        <w:numPr>
          <w:ilvl w:val="0"/>
          <w:numId w:val="4"/>
        </w:numPr>
        <w:shd w:val="clear"/>
        <w:adjustRightInd w:val="0"/>
        <w:spacing w:line="360" w:lineRule="auto"/>
        <w:ind w:left="0" w:leftChars="0" w:firstLine="1134" w:firstLineChars="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质保期</w:t>
      </w:r>
    </w:p>
    <w:p>
      <w:pPr>
        <w:numPr>
          <w:ilvl w:val="0"/>
          <w:numId w:val="4"/>
        </w:numPr>
        <w:shd w:val="clear"/>
        <w:adjustRightInd w:val="0"/>
        <w:spacing w:line="360" w:lineRule="auto"/>
        <w:ind w:left="0" w:leftChars="0" w:firstLine="1134" w:firstLineChars="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最终验收</w:t>
      </w:r>
    </w:p>
    <w:p>
      <w:pPr>
        <w:numPr>
          <w:ilvl w:val="0"/>
          <w:numId w:val="4"/>
        </w:numPr>
        <w:shd w:val="clear"/>
        <w:adjustRightInd w:val="0"/>
        <w:spacing w:line="360" w:lineRule="auto"/>
        <w:ind w:left="0" w:leftChars="0" w:firstLine="1134" w:firstLineChars="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培训</w:t>
      </w:r>
    </w:p>
    <w:p>
      <w:pPr>
        <w:pStyle w:val="3"/>
        <w:pageBreakBefore w:val="0"/>
        <w:shd w:val="clear"/>
        <w:kinsoku/>
        <w:wordWrap/>
        <w:overflowPunct/>
        <w:topLinePunct w:val="0"/>
        <w:autoSpaceDE/>
        <w:autoSpaceDN/>
        <w:bidi w:val="0"/>
        <w:adjustRightInd/>
        <w:spacing w:before="0" w:after="0" w:line="360" w:lineRule="auto"/>
        <w:jc w:val="left"/>
        <w:rPr>
          <w:rFonts w:hint="eastAsia" w:ascii="仿宋" w:hAnsi="仿宋" w:eastAsia="仿宋" w:cs="仿宋"/>
          <w:color w:val="auto"/>
          <w:sz w:val="24"/>
          <w:szCs w:val="24"/>
          <w:highlight w:val="none"/>
        </w:rPr>
      </w:pPr>
      <w:bookmarkStart w:id="23" w:name="_Toc202116891"/>
      <w:bookmarkStart w:id="24" w:name="_Toc200288007"/>
      <w:bookmarkStart w:id="25" w:name="_Toc22674"/>
      <w:bookmarkStart w:id="26" w:name="_Toc370201949"/>
      <w:bookmarkStart w:id="27" w:name="_Toc30614"/>
      <w:bookmarkStart w:id="28" w:name="_Toc371082774"/>
      <w:bookmarkStart w:id="29" w:name="_Toc373922375"/>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南海新交通工程基本技术条件</w:t>
      </w:r>
      <w:bookmarkEnd w:id="23"/>
      <w:bookmarkEnd w:id="24"/>
      <w:bookmarkEnd w:id="25"/>
      <w:bookmarkEnd w:id="26"/>
      <w:bookmarkEnd w:id="27"/>
      <w:bookmarkEnd w:id="28"/>
      <w:bookmarkEnd w:id="29"/>
    </w:p>
    <w:p>
      <w:pPr>
        <w:pStyle w:val="2"/>
        <w:pageBreakBefore w:val="0"/>
        <w:shd w:val="clear"/>
        <w:tabs>
          <w:tab w:val="left" w:pos="600"/>
        </w:tabs>
        <w:kinsoku/>
        <w:wordWrap/>
        <w:overflowPunct/>
        <w:topLinePunct w:val="0"/>
        <w:autoSpaceDE/>
        <w:autoSpaceDN/>
        <w:bidi w:val="0"/>
        <w:adjustRightInd/>
        <w:spacing w:before="0" w:after="0" w:line="360" w:lineRule="auto"/>
        <w:ind w:firstLine="482" w:firstLineChars="200"/>
        <w:rPr>
          <w:rFonts w:hint="eastAsia" w:ascii="仿宋" w:hAnsi="仿宋" w:eastAsia="仿宋" w:cs="仿宋"/>
          <w:color w:val="auto"/>
          <w:sz w:val="24"/>
          <w:szCs w:val="24"/>
          <w:highlight w:val="none"/>
        </w:rPr>
      </w:pPr>
      <w:bookmarkStart w:id="30" w:name="_Toc202116892"/>
      <w:bookmarkStart w:id="31" w:name="_Toc18191"/>
      <w:bookmarkStart w:id="32" w:name="_Toc200288008"/>
      <w:bookmarkStart w:id="33" w:name="_Toc371082775"/>
      <w:bookmarkStart w:id="34" w:name="_Toc373922376"/>
      <w:bookmarkStart w:id="35" w:name="_Toc23397"/>
      <w:bookmarkStart w:id="36" w:name="_Toc370201950"/>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车站</w:t>
      </w:r>
      <w:bookmarkEnd w:id="30"/>
      <w:bookmarkEnd w:id="31"/>
      <w:bookmarkEnd w:id="32"/>
      <w:bookmarkEnd w:id="33"/>
      <w:bookmarkEnd w:id="34"/>
      <w:bookmarkEnd w:id="35"/>
      <w:bookmarkEnd w:id="36"/>
    </w:p>
    <w:p>
      <w:pPr>
        <w:pStyle w:val="4"/>
        <w:pageBreakBefore w:val="0"/>
        <w:shd w:val="clear"/>
        <w:tabs>
          <w:tab w:val="left" w:pos="600"/>
        </w:tabs>
        <w:kinsoku/>
        <w:wordWrap/>
        <w:overflowPunct/>
        <w:topLinePunct w:val="0"/>
        <w:autoSpaceDE/>
        <w:autoSpaceDN/>
        <w:bidi w:val="0"/>
        <w:adjustRightInd/>
        <w:spacing w:before="0" w:after="0" w:line="360" w:lineRule="auto"/>
        <w:ind w:firstLine="480" w:firstLineChars="200"/>
        <w:rPr>
          <w:rFonts w:hint="eastAsia" w:ascii="仿宋" w:hAnsi="仿宋" w:eastAsia="仿宋" w:cs="仿宋"/>
          <w:color w:val="auto"/>
          <w:sz w:val="24"/>
          <w:szCs w:val="24"/>
          <w:highlight w:val="none"/>
        </w:rPr>
      </w:pPr>
      <w:bookmarkStart w:id="37" w:name="_Toc23444"/>
      <w:bookmarkStart w:id="38" w:name="_Toc370201951"/>
      <w:r>
        <w:rPr>
          <w:rFonts w:hint="eastAsia" w:ascii="仿宋" w:hAnsi="仿宋" w:eastAsia="仿宋" w:cs="仿宋"/>
          <w:color w:val="auto"/>
          <w:sz w:val="24"/>
          <w:szCs w:val="24"/>
          <w:highlight w:val="none"/>
          <w:lang w:val="en-US" w:eastAsia="zh-CN"/>
        </w:rPr>
        <w:t>3.1.1</w:t>
      </w:r>
      <w:r>
        <w:rPr>
          <w:rFonts w:hint="eastAsia" w:ascii="仿宋" w:hAnsi="仿宋" w:eastAsia="仿宋" w:cs="仿宋"/>
          <w:color w:val="auto"/>
          <w:sz w:val="24"/>
          <w:szCs w:val="24"/>
          <w:highlight w:val="none"/>
        </w:rPr>
        <w:t>车站表</w:t>
      </w:r>
      <w:bookmarkEnd w:id="37"/>
      <w:bookmarkEnd w:id="38"/>
    </w:p>
    <w:tbl>
      <w:tblPr>
        <w:tblStyle w:val="37"/>
        <w:tblW w:w="7626" w:type="dxa"/>
        <w:jc w:val="center"/>
        <w:tblLayout w:type="fixed"/>
        <w:tblCellMar>
          <w:top w:w="0" w:type="dxa"/>
          <w:left w:w="108" w:type="dxa"/>
          <w:bottom w:w="0" w:type="dxa"/>
          <w:right w:w="108" w:type="dxa"/>
        </w:tblCellMar>
      </w:tblPr>
      <w:tblGrid>
        <w:gridCol w:w="675"/>
        <w:gridCol w:w="1134"/>
        <w:gridCol w:w="1730"/>
        <w:gridCol w:w="2038"/>
        <w:gridCol w:w="2049"/>
      </w:tblGrid>
      <w:tr>
        <w:tblPrEx>
          <w:tblCellMar>
            <w:top w:w="0" w:type="dxa"/>
            <w:left w:w="108" w:type="dxa"/>
            <w:bottom w:w="0" w:type="dxa"/>
            <w:right w:w="108" w:type="dxa"/>
          </w:tblCellMar>
        </w:tblPrEx>
        <w:trPr>
          <w:trHeight w:val="523" w:hRule="atLeast"/>
          <w:tblHeader/>
          <w:jc w:val="center"/>
        </w:trPr>
        <w:tc>
          <w:tcPr>
            <w:tcW w:w="675" w:type="dxa"/>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b/>
                <w:bCs/>
                <w:color w:val="auto"/>
                <w:sz w:val="24"/>
                <w:szCs w:val="24"/>
                <w:highlight w:val="none"/>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b/>
                <w:bCs/>
                <w:color w:val="auto"/>
                <w:sz w:val="24"/>
                <w:szCs w:val="24"/>
                <w:highlight w:val="none"/>
              </w:rPr>
              <w:t>车站名称</w:t>
            </w:r>
          </w:p>
        </w:tc>
        <w:tc>
          <w:tcPr>
            <w:tcW w:w="1730" w:type="dxa"/>
            <w:tcBorders>
              <w:top w:val="single" w:color="auto" w:sz="4" w:space="0"/>
              <w:left w:val="single" w:color="auto" w:sz="4" w:space="0"/>
              <w:bottom w:val="single" w:color="auto" w:sz="4" w:space="0"/>
              <w:right w:val="single" w:color="auto" w:sz="4" w:space="0"/>
            </w:tcBorders>
            <w:vAlign w:val="center"/>
          </w:tcPr>
          <w:p>
            <w:pPr>
              <w:keepNext/>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b/>
                <w:bCs/>
                <w:color w:val="auto"/>
                <w:sz w:val="24"/>
                <w:szCs w:val="24"/>
                <w:highlight w:val="none"/>
              </w:rPr>
              <w:t>车站形式</w:t>
            </w:r>
          </w:p>
        </w:tc>
        <w:tc>
          <w:tcPr>
            <w:tcW w:w="2038" w:type="dxa"/>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lang w:eastAsia="zh-CN"/>
              </w:rPr>
            </w:pPr>
            <w:r>
              <w:rPr>
                <w:rFonts w:hint="eastAsia" w:ascii="仿宋" w:hAnsi="仿宋" w:eastAsia="仿宋" w:cs="仿宋"/>
                <w:b/>
                <w:bCs/>
                <w:color w:val="auto"/>
                <w:sz w:val="24"/>
                <w:szCs w:val="24"/>
                <w:highlight w:val="none"/>
                <w:lang w:eastAsia="zh-CN"/>
              </w:rPr>
              <w:t>车站结构</w:t>
            </w:r>
          </w:p>
        </w:tc>
        <w:tc>
          <w:tcPr>
            <w:tcW w:w="2049" w:type="dxa"/>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b/>
                <w:bCs/>
                <w:color w:val="auto"/>
                <w:sz w:val="24"/>
                <w:szCs w:val="24"/>
                <w:highlight w:val="none"/>
              </w:rPr>
              <w:t>站中心距离（m）</w:t>
            </w:r>
          </w:p>
        </w:tc>
      </w:tr>
      <w:tr>
        <w:tblPrEx>
          <w:tblCellMar>
            <w:top w:w="0" w:type="dxa"/>
            <w:left w:w="108" w:type="dxa"/>
            <w:bottom w:w="0" w:type="dxa"/>
            <w:right w:w="108" w:type="dxa"/>
          </w:tblCellMar>
        </w:tblPrEx>
        <w:trPr>
          <w:trHeight w:val="48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hd w:val="clear"/>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w:t>
            </w:r>
          </w:p>
        </w:tc>
        <w:tc>
          <w:tcPr>
            <w:tcW w:w="1134" w:type="dxa"/>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eastAsia="zh-CN"/>
              </w:rPr>
              <w:t>雷</w:t>
            </w:r>
            <w:r>
              <w:rPr>
                <w:rFonts w:hint="eastAsia" w:ascii="仿宋" w:hAnsi="仿宋" w:eastAsia="仿宋" w:cs="仿宋"/>
                <w:color w:val="auto"/>
                <w:sz w:val="24"/>
                <w:szCs w:val="24"/>
                <w:highlight w:val="none"/>
              </w:rPr>
              <w:t>岗站</w:t>
            </w:r>
          </w:p>
        </w:tc>
        <w:tc>
          <w:tcPr>
            <w:tcW w:w="1730" w:type="dxa"/>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lang w:eastAsia="zh-CN"/>
              </w:rPr>
              <w:t>地下站</w:t>
            </w:r>
          </w:p>
        </w:tc>
        <w:tc>
          <w:tcPr>
            <w:tcW w:w="2038" w:type="dxa"/>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侧式站台</w:t>
            </w:r>
          </w:p>
        </w:tc>
        <w:tc>
          <w:tcPr>
            <w:tcW w:w="2049"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1123</w:t>
            </w:r>
          </w:p>
        </w:tc>
      </w:tr>
      <w:tr>
        <w:tblPrEx>
          <w:tblCellMar>
            <w:top w:w="0" w:type="dxa"/>
            <w:left w:w="108" w:type="dxa"/>
            <w:bottom w:w="0" w:type="dxa"/>
            <w:right w:w="108" w:type="dxa"/>
          </w:tblCellMar>
        </w:tblPrEx>
        <w:trPr>
          <w:trHeight w:val="312"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hd w:val="clear"/>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华翠路站</w:t>
            </w:r>
          </w:p>
        </w:tc>
        <w:tc>
          <w:tcPr>
            <w:tcW w:w="1730"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eastAsia="zh-CN"/>
              </w:rPr>
              <w:t>地下站</w:t>
            </w:r>
          </w:p>
        </w:tc>
        <w:tc>
          <w:tcPr>
            <w:tcW w:w="2038"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岛式站台</w:t>
            </w:r>
          </w:p>
        </w:tc>
        <w:tc>
          <w:tcPr>
            <w:tcW w:w="2049"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12"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shd w:val="clear"/>
              <w:spacing w:line="240" w:lineRule="auto"/>
              <w:ind w:firstLine="0" w:firstLineChars="0"/>
              <w:jc w:val="center"/>
              <w:rPr>
                <w:rFonts w:hint="eastAsia" w:ascii="仿宋" w:hAnsi="仿宋" w:eastAsia="仿宋" w:cs="仿宋"/>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1730"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2038"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2049"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787</w:t>
            </w:r>
          </w:p>
        </w:tc>
      </w:tr>
      <w:tr>
        <w:tblPrEx>
          <w:tblCellMar>
            <w:top w:w="0" w:type="dxa"/>
            <w:left w:w="108" w:type="dxa"/>
            <w:bottom w:w="0" w:type="dxa"/>
            <w:right w:w="108" w:type="dxa"/>
          </w:tblCellMar>
        </w:tblPrEx>
        <w:trPr>
          <w:trHeight w:val="312"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3</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夏西站</w:t>
            </w:r>
          </w:p>
        </w:tc>
        <w:tc>
          <w:tcPr>
            <w:tcW w:w="1730"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eastAsia="zh-CN"/>
              </w:rPr>
              <w:t>地下站</w:t>
            </w:r>
          </w:p>
        </w:tc>
        <w:tc>
          <w:tcPr>
            <w:tcW w:w="2038"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岛式站台</w:t>
            </w:r>
          </w:p>
        </w:tc>
        <w:tc>
          <w:tcPr>
            <w:tcW w:w="2049"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256"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1730"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2038"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2049"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1039</w:t>
            </w:r>
          </w:p>
        </w:tc>
      </w:tr>
      <w:tr>
        <w:tblPrEx>
          <w:tblCellMar>
            <w:top w:w="0" w:type="dxa"/>
            <w:left w:w="108" w:type="dxa"/>
            <w:bottom w:w="0" w:type="dxa"/>
            <w:right w:w="108" w:type="dxa"/>
          </w:tblCellMar>
        </w:tblPrEx>
        <w:trPr>
          <w:trHeight w:val="312"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4</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夏东站</w:t>
            </w:r>
          </w:p>
        </w:tc>
        <w:tc>
          <w:tcPr>
            <w:tcW w:w="1730"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eastAsia="zh-CN"/>
              </w:rPr>
              <w:t>地下站</w:t>
            </w:r>
          </w:p>
        </w:tc>
        <w:tc>
          <w:tcPr>
            <w:tcW w:w="2038"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岛式站台</w:t>
            </w:r>
          </w:p>
        </w:tc>
        <w:tc>
          <w:tcPr>
            <w:tcW w:w="2049"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256"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1730"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2038"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2049"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889</w:t>
            </w:r>
          </w:p>
        </w:tc>
      </w:tr>
      <w:tr>
        <w:tblPrEx>
          <w:tblCellMar>
            <w:top w:w="0" w:type="dxa"/>
            <w:left w:w="108" w:type="dxa"/>
            <w:bottom w:w="0" w:type="dxa"/>
            <w:right w:w="108" w:type="dxa"/>
          </w:tblCellMar>
        </w:tblPrEx>
        <w:trPr>
          <w:trHeight w:val="312"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5</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康怡公园站</w:t>
            </w:r>
          </w:p>
        </w:tc>
        <w:tc>
          <w:tcPr>
            <w:tcW w:w="1730"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地面站</w:t>
            </w:r>
          </w:p>
        </w:tc>
        <w:tc>
          <w:tcPr>
            <w:tcW w:w="2038"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侧式站台</w:t>
            </w:r>
          </w:p>
        </w:tc>
        <w:tc>
          <w:tcPr>
            <w:tcW w:w="2049"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256"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1730"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2038"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2049"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830</w:t>
            </w:r>
          </w:p>
        </w:tc>
      </w:tr>
      <w:tr>
        <w:tblPrEx>
          <w:tblCellMar>
            <w:top w:w="0" w:type="dxa"/>
            <w:left w:w="108" w:type="dxa"/>
            <w:bottom w:w="0" w:type="dxa"/>
            <w:right w:w="108" w:type="dxa"/>
          </w:tblCellMar>
        </w:tblPrEx>
        <w:trPr>
          <w:trHeight w:val="312"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6</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平西站</w:t>
            </w:r>
          </w:p>
        </w:tc>
        <w:tc>
          <w:tcPr>
            <w:tcW w:w="1730"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高架站</w:t>
            </w:r>
          </w:p>
        </w:tc>
        <w:tc>
          <w:tcPr>
            <w:tcW w:w="2038"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侧式站台</w:t>
            </w:r>
          </w:p>
        </w:tc>
        <w:tc>
          <w:tcPr>
            <w:tcW w:w="2049"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256"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1730"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2038"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2049"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1040</w:t>
            </w:r>
          </w:p>
        </w:tc>
      </w:tr>
      <w:tr>
        <w:tblPrEx>
          <w:tblCellMar>
            <w:top w:w="0" w:type="dxa"/>
            <w:left w:w="108" w:type="dxa"/>
            <w:bottom w:w="0" w:type="dxa"/>
            <w:right w:w="108" w:type="dxa"/>
          </w:tblCellMar>
        </w:tblPrEx>
        <w:trPr>
          <w:trHeight w:val="312"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7</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平南站</w:t>
            </w:r>
          </w:p>
        </w:tc>
        <w:tc>
          <w:tcPr>
            <w:tcW w:w="1730"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高架站</w:t>
            </w:r>
          </w:p>
        </w:tc>
        <w:tc>
          <w:tcPr>
            <w:tcW w:w="2038"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侧式站台</w:t>
            </w:r>
          </w:p>
        </w:tc>
        <w:tc>
          <w:tcPr>
            <w:tcW w:w="2049"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256"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1730"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2038"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2049"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925</w:t>
            </w:r>
          </w:p>
        </w:tc>
      </w:tr>
      <w:tr>
        <w:tblPrEx>
          <w:tblCellMar>
            <w:top w:w="0" w:type="dxa"/>
            <w:left w:w="108" w:type="dxa"/>
            <w:bottom w:w="0" w:type="dxa"/>
            <w:right w:w="108" w:type="dxa"/>
          </w:tblCellMar>
        </w:tblPrEx>
        <w:trPr>
          <w:trHeight w:val="312"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8</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玉器街站</w:t>
            </w:r>
          </w:p>
        </w:tc>
        <w:tc>
          <w:tcPr>
            <w:tcW w:w="1730"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高架站</w:t>
            </w:r>
          </w:p>
        </w:tc>
        <w:tc>
          <w:tcPr>
            <w:tcW w:w="2038"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侧式站台</w:t>
            </w:r>
          </w:p>
        </w:tc>
        <w:tc>
          <w:tcPr>
            <w:tcW w:w="2049"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256"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1730"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2038"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2049"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1727</w:t>
            </w:r>
          </w:p>
        </w:tc>
      </w:tr>
      <w:tr>
        <w:tblPrEx>
          <w:tblCellMar>
            <w:top w:w="0" w:type="dxa"/>
            <w:left w:w="108" w:type="dxa"/>
            <w:bottom w:w="0" w:type="dxa"/>
            <w:right w:w="108" w:type="dxa"/>
          </w:tblCellMar>
        </w:tblPrEx>
        <w:trPr>
          <w:trHeight w:val="312"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9</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中区站</w:t>
            </w:r>
          </w:p>
        </w:tc>
        <w:tc>
          <w:tcPr>
            <w:tcW w:w="1730"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高架站</w:t>
            </w:r>
          </w:p>
        </w:tc>
        <w:tc>
          <w:tcPr>
            <w:tcW w:w="2038"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侧式站台</w:t>
            </w:r>
          </w:p>
        </w:tc>
        <w:tc>
          <w:tcPr>
            <w:tcW w:w="2049"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256"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1730"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2038"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2049"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984</w:t>
            </w:r>
          </w:p>
        </w:tc>
      </w:tr>
      <w:tr>
        <w:tblPrEx>
          <w:tblCellMar>
            <w:top w:w="0" w:type="dxa"/>
            <w:left w:w="108" w:type="dxa"/>
            <w:bottom w:w="0" w:type="dxa"/>
            <w:right w:w="108" w:type="dxa"/>
          </w:tblCellMar>
        </w:tblPrEx>
        <w:trPr>
          <w:trHeight w:val="312"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10</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三山新城北站</w:t>
            </w:r>
          </w:p>
        </w:tc>
        <w:tc>
          <w:tcPr>
            <w:tcW w:w="1730"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高架站</w:t>
            </w:r>
          </w:p>
        </w:tc>
        <w:tc>
          <w:tcPr>
            <w:tcW w:w="2038"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侧式站台</w:t>
            </w:r>
          </w:p>
        </w:tc>
        <w:tc>
          <w:tcPr>
            <w:tcW w:w="2049"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256"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1730"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2038"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2049"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501</w:t>
            </w:r>
          </w:p>
        </w:tc>
      </w:tr>
      <w:tr>
        <w:tblPrEx>
          <w:tblCellMar>
            <w:top w:w="0" w:type="dxa"/>
            <w:left w:w="108" w:type="dxa"/>
            <w:bottom w:w="0" w:type="dxa"/>
            <w:right w:w="108" w:type="dxa"/>
          </w:tblCellMar>
        </w:tblPrEx>
        <w:trPr>
          <w:trHeight w:val="312"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11</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文翰湖公园站</w:t>
            </w:r>
          </w:p>
        </w:tc>
        <w:tc>
          <w:tcPr>
            <w:tcW w:w="1730"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地面站</w:t>
            </w:r>
          </w:p>
        </w:tc>
        <w:tc>
          <w:tcPr>
            <w:tcW w:w="2038"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侧式站台</w:t>
            </w:r>
          </w:p>
        </w:tc>
        <w:tc>
          <w:tcPr>
            <w:tcW w:w="2049"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256"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1730"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2038"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2049"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1247</w:t>
            </w:r>
          </w:p>
        </w:tc>
      </w:tr>
      <w:tr>
        <w:tblPrEx>
          <w:tblCellMar>
            <w:top w:w="0" w:type="dxa"/>
            <w:left w:w="108" w:type="dxa"/>
            <w:bottom w:w="0" w:type="dxa"/>
            <w:right w:w="108" w:type="dxa"/>
          </w:tblCellMar>
        </w:tblPrEx>
        <w:trPr>
          <w:trHeight w:val="312"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12</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三山新城南站</w:t>
            </w:r>
          </w:p>
        </w:tc>
        <w:tc>
          <w:tcPr>
            <w:tcW w:w="1730"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地面站</w:t>
            </w:r>
          </w:p>
        </w:tc>
        <w:tc>
          <w:tcPr>
            <w:tcW w:w="2038"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侧式站台</w:t>
            </w:r>
          </w:p>
        </w:tc>
        <w:tc>
          <w:tcPr>
            <w:tcW w:w="2049"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256"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1730"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2038"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2049"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510</w:t>
            </w:r>
          </w:p>
        </w:tc>
      </w:tr>
      <w:tr>
        <w:tblPrEx>
          <w:tblCellMar>
            <w:top w:w="0" w:type="dxa"/>
            <w:left w:w="108" w:type="dxa"/>
            <w:bottom w:w="0" w:type="dxa"/>
            <w:right w:w="108" w:type="dxa"/>
          </w:tblCellMar>
        </w:tblPrEx>
        <w:trPr>
          <w:trHeight w:val="312"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13</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林岳北站</w:t>
            </w:r>
          </w:p>
        </w:tc>
        <w:tc>
          <w:tcPr>
            <w:tcW w:w="1730"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地面站</w:t>
            </w:r>
          </w:p>
        </w:tc>
        <w:tc>
          <w:tcPr>
            <w:tcW w:w="2038"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侧式站台</w:t>
            </w:r>
          </w:p>
        </w:tc>
        <w:tc>
          <w:tcPr>
            <w:tcW w:w="2049"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256"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1730"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2038"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2049"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1434</w:t>
            </w:r>
          </w:p>
        </w:tc>
      </w:tr>
      <w:tr>
        <w:tblPrEx>
          <w:tblCellMar>
            <w:top w:w="0" w:type="dxa"/>
            <w:left w:w="108" w:type="dxa"/>
            <w:bottom w:w="0" w:type="dxa"/>
            <w:right w:w="108" w:type="dxa"/>
          </w:tblCellMar>
        </w:tblPrEx>
        <w:trPr>
          <w:trHeight w:val="312"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14</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林岳西站</w:t>
            </w:r>
          </w:p>
        </w:tc>
        <w:tc>
          <w:tcPr>
            <w:tcW w:w="1730"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高架站</w:t>
            </w:r>
          </w:p>
        </w:tc>
        <w:tc>
          <w:tcPr>
            <w:tcW w:w="2038"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侧式站台</w:t>
            </w:r>
          </w:p>
        </w:tc>
        <w:tc>
          <w:tcPr>
            <w:tcW w:w="2049"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12"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1730"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2038"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c>
          <w:tcPr>
            <w:tcW w:w="2049"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1040</w:t>
            </w:r>
          </w:p>
        </w:tc>
      </w:tr>
      <w:tr>
        <w:tblPrEx>
          <w:tblCellMar>
            <w:top w:w="0" w:type="dxa"/>
            <w:left w:w="108" w:type="dxa"/>
            <w:bottom w:w="0" w:type="dxa"/>
            <w:right w:w="108" w:type="dxa"/>
          </w:tblCellMar>
        </w:tblPrEx>
        <w:trPr>
          <w:trHeight w:val="311"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15</w:t>
            </w:r>
          </w:p>
        </w:tc>
        <w:tc>
          <w:tcPr>
            <w:tcW w:w="1134" w:type="dxa"/>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eastAsia="zh-CN"/>
              </w:rPr>
              <w:t>林岳东站</w:t>
            </w:r>
          </w:p>
        </w:tc>
        <w:tc>
          <w:tcPr>
            <w:tcW w:w="1730" w:type="dxa"/>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高架站</w:t>
            </w:r>
          </w:p>
        </w:tc>
        <w:tc>
          <w:tcPr>
            <w:tcW w:w="2038" w:type="dxa"/>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侧式站台</w:t>
            </w:r>
          </w:p>
        </w:tc>
        <w:tc>
          <w:tcPr>
            <w:tcW w:w="2049" w:type="dxa"/>
            <w:vMerge w:val="continue"/>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uto"/>
              <w:ind w:firstLine="0" w:firstLineChars="0"/>
              <w:jc w:val="center"/>
              <w:rPr>
                <w:rFonts w:hint="eastAsia" w:ascii="仿宋" w:hAnsi="仿宋" w:eastAsia="仿宋" w:cs="仿宋"/>
                <w:color w:val="auto"/>
                <w:sz w:val="24"/>
                <w:highlight w:val="none"/>
              </w:rPr>
            </w:pPr>
          </w:p>
        </w:tc>
      </w:tr>
    </w:tbl>
    <w:p>
      <w:pPr>
        <w:shd w:val="clear"/>
        <w:rPr>
          <w:rFonts w:hint="eastAsia"/>
          <w:color w:val="auto"/>
          <w:highlight w:val="none"/>
        </w:rPr>
      </w:pPr>
    </w:p>
    <w:p>
      <w:pPr>
        <w:pStyle w:val="4"/>
        <w:pageBreakBefore w:val="0"/>
        <w:shd w:val="clear"/>
        <w:tabs>
          <w:tab w:val="left" w:pos="600"/>
        </w:tabs>
        <w:kinsoku/>
        <w:wordWrap/>
        <w:overflowPunct/>
        <w:topLinePunct w:val="0"/>
        <w:autoSpaceDE/>
        <w:autoSpaceDN/>
        <w:bidi w:val="0"/>
        <w:adjustRightInd/>
        <w:spacing w:before="0" w:after="0" w:line="360" w:lineRule="auto"/>
        <w:ind w:firstLine="480" w:firstLineChars="200"/>
        <w:rPr>
          <w:rFonts w:hint="eastAsia" w:ascii="仿宋" w:hAnsi="仿宋" w:eastAsia="仿宋" w:cs="仿宋"/>
          <w:color w:val="auto"/>
          <w:sz w:val="24"/>
          <w:szCs w:val="24"/>
          <w:highlight w:val="none"/>
        </w:rPr>
      </w:pPr>
      <w:bookmarkStart w:id="39" w:name="_Toc21157"/>
      <w:bookmarkStart w:id="40" w:name="_Toc370201952"/>
      <w:bookmarkStart w:id="41" w:name="_Toc202116893"/>
      <w:bookmarkStart w:id="42" w:name="_Toc200288009"/>
      <w:r>
        <w:rPr>
          <w:rFonts w:hint="eastAsia" w:ascii="仿宋" w:hAnsi="仿宋" w:eastAsia="仿宋" w:cs="仿宋"/>
          <w:color w:val="auto"/>
          <w:sz w:val="24"/>
          <w:szCs w:val="24"/>
          <w:highlight w:val="none"/>
          <w:lang w:val="en-US" w:eastAsia="zh-CN"/>
        </w:rPr>
        <w:t>3.1.2</w:t>
      </w:r>
      <w:r>
        <w:rPr>
          <w:rFonts w:hint="eastAsia" w:ascii="仿宋" w:hAnsi="仿宋" w:eastAsia="仿宋" w:cs="仿宋"/>
          <w:color w:val="auto"/>
          <w:sz w:val="24"/>
          <w:szCs w:val="24"/>
          <w:highlight w:val="none"/>
        </w:rPr>
        <w:t>换乘车站概况</w:t>
      </w:r>
      <w:bookmarkEnd w:id="39"/>
      <w:bookmarkEnd w:id="40"/>
    </w:p>
    <w:p>
      <w:pPr>
        <w:pageBreakBefore w:val="0"/>
        <w:shd w:val="clear"/>
        <w:kinsoku/>
        <w:wordWrap/>
        <w:overflowPunct/>
        <w:topLinePunct w:val="0"/>
        <w:autoSpaceDE/>
        <w:autoSpaceDN/>
        <w:bidi w:val="0"/>
        <w:adjustRightInd/>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南1线与广佛线、佛山地铁2号线换乘，换乘站</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座：</w:t>
      </w:r>
      <w:r>
        <w:rPr>
          <w:rFonts w:hint="eastAsia" w:ascii="仿宋" w:hAnsi="仿宋" w:eastAsia="仿宋" w:cs="仿宋"/>
          <w:color w:val="auto"/>
          <w:sz w:val="24"/>
          <w:szCs w:val="24"/>
          <w:highlight w:val="none"/>
          <w:lang w:val="en-US" w:eastAsia="zh-CN"/>
        </w:rPr>
        <w:t>雷</w:t>
      </w:r>
      <w:r>
        <w:rPr>
          <w:rFonts w:hint="eastAsia" w:ascii="仿宋" w:hAnsi="仿宋" w:eastAsia="仿宋" w:cs="仿宋"/>
          <w:color w:val="auto"/>
          <w:sz w:val="24"/>
          <w:szCs w:val="24"/>
          <w:highlight w:val="none"/>
        </w:rPr>
        <w:t>岗站、林岳西站。换乘站详细情况见下表：</w:t>
      </w:r>
    </w:p>
    <w:p>
      <w:pPr>
        <w:pageBreakBefore w:val="0"/>
        <w:shd w:val="clear"/>
        <w:tabs>
          <w:tab w:val="left" w:pos="425"/>
        </w:tabs>
        <w:kinsoku/>
        <w:wordWrap/>
        <w:overflowPunct/>
        <w:topLinePunct w:val="0"/>
        <w:autoSpaceDE/>
        <w:autoSpaceDN/>
        <w:bidi w:val="0"/>
        <w:adjustRightInd/>
        <w:spacing w:line="360" w:lineRule="auto"/>
        <w:ind w:firstLine="482" w:firstLineChars="20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表1  换乘车站表</w:t>
      </w:r>
    </w:p>
    <w:tbl>
      <w:tblPr>
        <w:tblStyle w:val="37"/>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90"/>
        <w:gridCol w:w="1560"/>
        <w:gridCol w:w="4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390" w:type="dxa"/>
            <w:tcBorders>
              <w:top w:val="single" w:color="auto" w:sz="4" w:space="0"/>
              <w:left w:val="single" w:color="auto" w:sz="4" w:space="0"/>
              <w:bottom w:val="single" w:color="auto" w:sz="4" w:space="0"/>
              <w:right w:val="single" w:color="auto" w:sz="4" w:space="0"/>
            </w:tcBorders>
            <w:vAlign w:val="center"/>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站名</w:t>
            </w:r>
          </w:p>
        </w:tc>
        <w:tc>
          <w:tcPr>
            <w:tcW w:w="1560" w:type="dxa"/>
            <w:tcBorders>
              <w:top w:val="single" w:color="auto" w:sz="4" w:space="0"/>
              <w:left w:val="single" w:color="auto" w:sz="4" w:space="0"/>
              <w:bottom w:val="single" w:color="auto" w:sz="4" w:space="0"/>
              <w:right w:val="single" w:color="auto" w:sz="4" w:space="0"/>
            </w:tcBorders>
            <w:vAlign w:val="center"/>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换乘设置情况</w:t>
            </w:r>
          </w:p>
        </w:tc>
        <w:tc>
          <w:tcPr>
            <w:tcW w:w="4423" w:type="dxa"/>
            <w:tcBorders>
              <w:top w:val="single" w:color="auto" w:sz="4" w:space="0"/>
              <w:left w:val="single" w:color="auto" w:sz="4" w:space="0"/>
              <w:bottom w:val="single" w:color="auto" w:sz="4" w:space="0"/>
              <w:right w:val="single" w:color="auto" w:sz="4" w:space="0"/>
            </w:tcBorders>
            <w:vAlign w:val="center"/>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换乘形式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hd w:val="clear"/>
              <w:spacing w:line="24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390" w:type="dxa"/>
            <w:tcBorders>
              <w:top w:val="single" w:color="auto" w:sz="4" w:space="0"/>
              <w:left w:val="single" w:color="auto" w:sz="4" w:space="0"/>
              <w:bottom w:val="single" w:color="auto" w:sz="4" w:space="0"/>
              <w:right w:val="single" w:color="auto" w:sz="4" w:space="0"/>
            </w:tcBorders>
            <w:vAlign w:val="center"/>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雷</w:t>
            </w:r>
            <w:r>
              <w:rPr>
                <w:rFonts w:hint="eastAsia" w:ascii="仿宋" w:hAnsi="仿宋" w:eastAsia="仿宋" w:cs="仿宋"/>
                <w:color w:val="auto"/>
                <w:sz w:val="24"/>
                <w:szCs w:val="24"/>
                <w:highlight w:val="none"/>
              </w:rPr>
              <w:t>岗站</w:t>
            </w:r>
          </w:p>
        </w:tc>
        <w:tc>
          <w:tcPr>
            <w:tcW w:w="1560" w:type="dxa"/>
            <w:tcBorders>
              <w:top w:val="single" w:color="auto" w:sz="4" w:space="0"/>
              <w:left w:val="single" w:color="auto" w:sz="4" w:space="0"/>
              <w:bottom w:val="single" w:color="auto" w:sz="4" w:space="0"/>
              <w:right w:val="single" w:color="auto" w:sz="4" w:space="0"/>
            </w:tcBorders>
            <w:vAlign w:val="center"/>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与广佛线换乘</w:t>
            </w:r>
          </w:p>
        </w:tc>
        <w:tc>
          <w:tcPr>
            <w:tcW w:w="4423" w:type="dxa"/>
            <w:tcBorders>
              <w:top w:val="single" w:color="auto" w:sz="4" w:space="0"/>
              <w:left w:val="single" w:color="auto" w:sz="4" w:space="0"/>
              <w:bottom w:val="single" w:color="auto" w:sz="4" w:space="0"/>
              <w:right w:val="single" w:color="auto" w:sz="4" w:space="0"/>
            </w:tcBorders>
            <w:vAlign w:val="center"/>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与广佛线（既有线）L型换乘，属于非付费区通道换乘。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hd w:val="clear"/>
              <w:spacing w:line="240" w:lineRule="auto"/>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1390" w:type="dxa"/>
            <w:tcBorders>
              <w:top w:val="single" w:color="auto" w:sz="4" w:space="0"/>
              <w:left w:val="single" w:color="auto" w:sz="4" w:space="0"/>
              <w:bottom w:val="single" w:color="auto" w:sz="4" w:space="0"/>
              <w:right w:val="single" w:color="auto" w:sz="4" w:space="0"/>
            </w:tcBorders>
            <w:vAlign w:val="center"/>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林岳西站</w:t>
            </w:r>
          </w:p>
        </w:tc>
        <w:tc>
          <w:tcPr>
            <w:tcW w:w="1560" w:type="dxa"/>
            <w:tcBorders>
              <w:top w:val="single" w:color="auto" w:sz="4" w:space="0"/>
              <w:left w:val="single" w:color="auto" w:sz="4" w:space="0"/>
              <w:bottom w:val="single" w:color="auto" w:sz="4" w:space="0"/>
              <w:right w:val="single" w:color="auto" w:sz="4" w:space="0"/>
            </w:tcBorders>
            <w:vAlign w:val="center"/>
          </w:tcPr>
          <w:p>
            <w:pPr>
              <w:shd w:val="clear"/>
              <w:spacing w:line="240" w:lineRule="auto"/>
              <w:ind w:firstLine="0" w:firstLineChars="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与佛山</w:t>
            </w:r>
            <w:r>
              <w:rPr>
                <w:rFonts w:hint="eastAsia" w:ascii="仿宋" w:hAnsi="仿宋" w:eastAsia="仿宋" w:cs="仿宋"/>
                <w:color w:val="auto"/>
                <w:sz w:val="24"/>
                <w:szCs w:val="24"/>
                <w:highlight w:val="none"/>
                <w:lang w:eastAsia="zh-CN"/>
              </w:rPr>
              <w:t>地铁</w:t>
            </w:r>
            <w:r>
              <w:rPr>
                <w:rFonts w:hint="eastAsia" w:ascii="仿宋" w:hAnsi="仿宋" w:eastAsia="仿宋" w:cs="仿宋"/>
                <w:color w:val="auto"/>
                <w:sz w:val="24"/>
                <w:szCs w:val="24"/>
                <w:highlight w:val="none"/>
                <w:lang w:val="en-US" w:eastAsia="zh-CN"/>
              </w:rPr>
              <w:t>2号线</w:t>
            </w:r>
          </w:p>
        </w:tc>
        <w:tc>
          <w:tcPr>
            <w:tcW w:w="4423" w:type="dxa"/>
            <w:tcBorders>
              <w:top w:val="single" w:color="auto" w:sz="4" w:space="0"/>
              <w:left w:val="single" w:color="auto" w:sz="4" w:space="0"/>
              <w:bottom w:val="single" w:color="auto" w:sz="4" w:space="0"/>
              <w:right w:val="single" w:color="auto" w:sz="4" w:space="0"/>
            </w:tcBorders>
            <w:vAlign w:val="center"/>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与佛山</w:t>
            </w:r>
            <w:r>
              <w:rPr>
                <w:rFonts w:hint="eastAsia" w:ascii="仿宋" w:hAnsi="仿宋" w:eastAsia="仿宋" w:cs="仿宋"/>
                <w:color w:val="auto"/>
                <w:sz w:val="24"/>
                <w:szCs w:val="24"/>
                <w:highlight w:val="none"/>
                <w:lang w:eastAsia="zh-CN"/>
              </w:rPr>
              <w:t>地铁</w:t>
            </w:r>
            <w:r>
              <w:rPr>
                <w:rFonts w:hint="eastAsia" w:ascii="仿宋" w:hAnsi="仿宋" w:eastAsia="仿宋" w:cs="仿宋"/>
                <w:color w:val="auto"/>
                <w:sz w:val="24"/>
                <w:szCs w:val="24"/>
                <w:highlight w:val="none"/>
                <w:lang w:val="en-US" w:eastAsia="zh-CN"/>
              </w:rPr>
              <w:t>2号线</w:t>
            </w:r>
            <w:r>
              <w:rPr>
                <w:rFonts w:hint="eastAsia" w:ascii="仿宋" w:hAnsi="仿宋" w:eastAsia="仿宋" w:cs="仿宋"/>
                <w:color w:val="auto"/>
                <w:sz w:val="24"/>
                <w:szCs w:val="24"/>
                <w:highlight w:val="none"/>
              </w:rPr>
              <w:t>付费区同台换乘。</w:t>
            </w:r>
          </w:p>
        </w:tc>
      </w:tr>
    </w:tbl>
    <w:p>
      <w:pPr>
        <w:pStyle w:val="4"/>
        <w:pageBreakBefore w:val="0"/>
        <w:shd w:val="clear"/>
        <w:tabs>
          <w:tab w:val="left" w:pos="600"/>
        </w:tabs>
        <w:kinsoku/>
        <w:wordWrap/>
        <w:overflowPunct/>
        <w:topLinePunct w:val="0"/>
        <w:autoSpaceDE/>
        <w:autoSpaceDN/>
        <w:bidi w:val="0"/>
        <w:adjustRightInd/>
        <w:spacing w:before="0" w:after="0" w:line="360" w:lineRule="auto"/>
        <w:ind w:firstLine="480" w:firstLineChars="200"/>
        <w:rPr>
          <w:rFonts w:hint="eastAsia" w:ascii="仿宋" w:hAnsi="仿宋" w:eastAsia="仿宋" w:cs="仿宋"/>
          <w:color w:val="auto"/>
          <w:sz w:val="24"/>
          <w:szCs w:val="24"/>
          <w:highlight w:val="none"/>
        </w:rPr>
      </w:pPr>
      <w:bookmarkStart w:id="43" w:name="_Toc22343"/>
      <w:r>
        <w:rPr>
          <w:rFonts w:hint="eastAsia" w:ascii="仿宋" w:hAnsi="仿宋" w:eastAsia="仿宋" w:cs="仿宋"/>
          <w:color w:val="auto"/>
          <w:sz w:val="24"/>
          <w:szCs w:val="24"/>
          <w:highlight w:val="none"/>
        </w:rPr>
        <w:t>3.1.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集中站设置及管辖范围划分表</w:t>
      </w:r>
      <w:bookmarkEnd w:id="43"/>
    </w:p>
    <w:tbl>
      <w:tblPr>
        <w:tblStyle w:val="37"/>
        <w:tblW w:w="8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805"/>
        <w:gridCol w:w="5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05" w:type="dxa"/>
            <w:tcBorders>
              <w:top w:val="single" w:color="auto" w:sz="4" w:space="0"/>
              <w:left w:val="single" w:color="auto" w:sz="4" w:space="0"/>
              <w:bottom w:val="single" w:color="auto" w:sz="4" w:space="0"/>
              <w:right w:val="single" w:color="auto" w:sz="4" w:space="0"/>
            </w:tcBorders>
            <w:vAlign w:val="center"/>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集中站</w:t>
            </w:r>
          </w:p>
        </w:tc>
        <w:tc>
          <w:tcPr>
            <w:tcW w:w="5530" w:type="dxa"/>
            <w:tcBorders>
              <w:top w:val="single" w:color="auto" w:sz="4" w:space="0"/>
              <w:left w:val="single" w:color="auto" w:sz="4" w:space="0"/>
              <w:bottom w:val="single" w:color="auto" w:sz="4" w:space="0"/>
              <w:right w:val="single" w:color="auto" w:sz="4" w:space="0"/>
            </w:tcBorders>
            <w:vAlign w:val="center"/>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管辖范围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hd w:val="clear"/>
              <w:spacing w:line="240" w:lineRule="auto"/>
              <w:ind w:firstLine="228" w:firstLineChars="9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05" w:type="dxa"/>
            <w:tcBorders>
              <w:top w:val="single" w:color="auto" w:sz="4" w:space="0"/>
              <w:left w:val="single" w:color="auto" w:sz="4" w:space="0"/>
              <w:bottom w:val="single" w:color="auto" w:sz="4" w:space="0"/>
              <w:right w:val="single" w:color="auto" w:sz="4" w:space="0"/>
            </w:tcBorders>
            <w:vAlign w:val="center"/>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SimSun-ExtB" w:hAnsi="SimSun-ExtB" w:eastAsia="SimSun-ExtB" w:cs="SimSun-ExtB"/>
                <w:color w:val="auto"/>
                <w:szCs w:val="21"/>
                <w:highlight w:val="none"/>
                <w:lang w:val="en-US" w:eastAsia="zh-CN"/>
              </w:rPr>
              <w:t>雷</w:t>
            </w:r>
            <w:r>
              <w:rPr>
                <w:rFonts w:hint="eastAsia" w:ascii="仿宋" w:hAnsi="仿宋" w:eastAsia="仿宋" w:cs="仿宋"/>
                <w:color w:val="auto"/>
                <w:sz w:val="24"/>
                <w:szCs w:val="24"/>
                <w:highlight w:val="none"/>
              </w:rPr>
              <w:t>岗站</w:t>
            </w:r>
          </w:p>
        </w:tc>
        <w:tc>
          <w:tcPr>
            <w:tcW w:w="5530" w:type="dxa"/>
            <w:tcBorders>
              <w:top w:val="single" w:color="auto" w:sz="4" w:space="0"/>
              <w:left w:val="single" w:color="auto" w:sz="4" w:space="0"/>
              <w:bottom w:val="single" w:color="auto" w:sz="4" w:space="0"/>
              <w:right w:val="single" w:color="auto" w:sz="4" w:space="0"/>
            </w:tcBorders>
            <w:vAlign w:val="center"/>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雷</w:t>
            </w:r>
            <w:r>
              <w:rPr>
                <w:rFonts w:hint="eastAsia" w:ascii="仿宋" w:hAnsi="仿宋" w:eastAsia="仿宋" w:cs="仿宋"/>
                <w:color w:val="auto"/>
                <w:sz w:val="24"/>
                <w:szCs w:val="24"/>
                <w:highlight w:val="none"/>
              </w:rPr>
              <w:t>岗站、华翠路站、夏西站、夏东站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hd w:val="clear"/>
              <w:spacing w:line="240" w:lineRule="auto"/>
              <w:ind w:firstLine="228" w:firstLineChars="9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05" w:type="dxa"/>
            <w:tcBorders>
              <w:top w:val="single" w:color="auto" w:sz="4" w:space="0"/>
              <w:left w:val="single" w:color="auto" w:sz="4" w:space="0"/>
              <w:bottom w:val="single" w:color="auto" w:sz="4" w:space="0"/>
              <w:right w:val="single" w:color="auto" w:sz="4" w:space="0"/>
            </w:tcBorders>
            <w:vAlign w:val="center"/>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平南站</w:t>
            </w:r>
          </w:p>
        </w:tc>
        <w:tc>
          <w:tcPr>
            <w:tcW w:w="5530" w:type="dxa"/>
            <w:tcBorders>
              <w:top w:val="single" w:color="auto" w:sz="4" w:space="0"/>
              <w:left w:val="single" w:color="auto" w:sz="4" w:space="0"/>
              <w:bottom w:val="single" w:color="auto" w:sz="4" w:space="0"/>
              <w:right w:val="single" w:color="auto" w:sz="4" w:space="0"/>
            </w:tcBorders>
            <w:vAlign w:val="center"/>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康怡公园站、平西站、平南站、玉器街站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hd w:val="clear"/>
              <w:spacing w:line="24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05" w:type="dxa"/>
            <w:tcBorders>
              <w:top w:val="single" w:color="auto" w:sz="4" w:space="0"/>
              <w:left w:val="single" w:color="auto" w:sz="4" w:space="0"/>
              <w:bottom w:val="single" w:color="auto" w:sz="4" w:space="0"/>
              <w:right w:val="single" w:color="auto" w:sz="4" w:space="0"/>
            </w:tcBorders>
            <w:vAlign w:val="center"/>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三山新城北站</w:t>
            </w:r>
          </w:p>
        </w:tc>
        <w:tc>
          <w:tcPr>
            <w:tcW w:w="5530" w:type="dxa"/>
            <w:tcBorders>
              <w:top w:val="single" w:color="auto" w:sz="4" w:space="0"/>
              <w:left w:val="single" w:color="auto" w:sz="4" w:space="0"/>
              <w:bottom w:val="single" w:color="auto" w:sz="4" w:space="0"/>
              <w:right w:val="single" w:color="auto" w:sz="4" w:space="0"/>
            </w:tcBorders>
            <w:vAlign w:val="center"/>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中区站、三山新城北站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hd w:val="clear"/>
              <w:spacing w:line="240" w:lineRule="auto"/>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805" w:type="dxa"/>
            <w:tcBorders>
              <w:top w:val="single" w:color="auto" w:sz="4" w:space="0"/>
              <w:left w:val="single" w:color="auto" w:sz="4" w:space="0"/>
              <w:bottom w:val="single" w:color="auto" w:sz="4" w:space="0"/>
              <w:right w:val="single" w:color="auto" w:sz="4" w:space="0"/>
            </w:tcBorders>
            <w:vAlign w:val="center"/>
          </w:tcPr>
          <w:p>
            <w:pPr>
              <w:shd w:val="clear"/>
              <w:spacing w:line="240" w:lineRule="auto"/>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林岳东</w:t>
            </w:r>
          </w:p>
        </w:tc>
        <w:tc>
          <w:tcPr>
            <w:tcW w:w="5530" w:type="dxa"/>
            <w:tcBorders>
              <w:top w:val="single" w:color="auto" w:sz="4" w:space="0"/>
              <w:left w:val="single" w:color="auto" w:sz="4" w:space="0"/>
              <w:bottom w:val="single" w:color="auto" w:sz="4" w:space="0"/>
              <w:right w:val="single" w:color="auto" w:sz="4" w:space="0"/>
            </w:tcBorders>
            <w:vAlign w:val="center"/>
          </w:tcPr>
          <w:p>
            <w:pPr>
              <w:shd w:val="clear"/>
              <w:spacing w:line="240" w:lineRule="auto"/>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三山新城南站、</w:t>
            </w:r>
            <w:r>
              <w:rPr>
                <w:rFonts w:hint="eastAsia" w:ascii="仿宋" w:hAnsi="仿宋" w:eastAsia="仿宋" w:cs="仿宋"/>
                <w:color w:val="auto"/>
                <w:sz w:val="24"/>
                <w:szCs w:val="24"/>
                <w:highlight w:val="none"/>
                <w:lang w:eastAsia="zh-CN"/>
              </w:rPr>
              <w:t>文翰湖站、</w:t>
            </w:r>
            <w:r>
              <w:rPr>
                <w:rFonts w:hint="eastAsia" w:ascii="仿宋" w:hAnsi="仿宋" w:eastAsia="仿宋" w:cs="仿宋"/>
                <w:color w:val="auto"/>
                <w:sz w:val="24"/>
                <w:szCs w:val="24"/>
                <w:highlight w:val="none"/>
              </w:rPr>
              <w:t>林岳北站</w:t>
            </w:r>
            <w:r>
              <w:rPr>
                <w:rFonts w:hint="eastAsia" w:ascii="仿宋" w:hAnsi="仿宋" w:eastAsia="仿宋" w:cs="仿宋"/>
                <w:color w:val="auto"/>
                <w:sz w:val="24"/>
                <w:szCs w:val="24"/>
                <w:highlight w:val="none"/>
                <w:lang w:eastAsia="zh-CN"/>
              </w:rPr>
              <w:t>、林岳东站</w:t>
            </w:r>
          </w:p>
        </w:tc>
      </w:tr>
    </w:tbl>
    <w:p>
      <w:pPr>
        <w:pStyle w:val="4"/>
        <w:pageBreakBefore w:val="0"/>
        <w:shd w:val="clear"/>
        <w:tabs>
          <w:tab w:val="left" w:pos="600"/>
        </w:tabs>
        <w:kinsoku/>
        <w:wordWrap/>
        <w:overflowPunct/>
        <w:topLinePunct w:val="0"/>
        <w:autoSpaceDE/>
        <w:autoSpaceDN/>
        <w:bidi w:val="0"/>
        <w:adjustRightInd/>
        <w:spacing w:before="0" w:after="0" w:line="360" w:lineRule="auto"/>
        <w:ind w:firstLine="480" w:firstLineChars="200"/>
        <w:rPr>
          <w:rFonts w:hint="eastAsia" w:ascii="仿宋" w:hAnsi="仿宋" w:eastAsia="仿宋" w:cs="仿宋"/>
          <w:color w:val="auto"/>
          <w:sz w:val="24"/>
          <w:szCs w:val="24"/>
          <w:highlight w:val="none"/>
        </w:rPr>
      </w:pPr>
    </w:p>
    <w:bookmarkEnd w:id="41"/>
    <w:bookmarkEnd w:id="42"/>
    <w:p>
      <w:pPr>
        <w:pStyle w:val="2"/>
        <w:pageBreakBefore w:val="0"/>
        <w:shd w:val="clear"/>
        <w:tabs>
          <w:tab w:val="left" w:pos="600"/>
        </w:tabs>
        <w:kinsoku/>
        <w:wordWrap/>
        <w:overflowPunct/>
        <w:topLinePunct w:val="0"/>
        <w:autoSpaceDE/>
        <w:autoSpaceDN/>
        <w:bidi w:val="0"/>
        <w:adjustRightInd/>
        <w:spacing w:before="0" w:after="0" w:line="360" w:lineRule="auto"/>
        <w:ind w:firstLine="482" w:firstLineChars="200"/>
        <w:rPr>
          <w:rFonts w:hint="eastAsia" w:ascii="仿宋" w:hAnsi="仿宋" w:eastAsia="仿宋" w:cs="仿宋"/>
          <w:color w:val="auto"/>
          <w:sz w:val="24"/>
          <w:szCs w:val="24"/>
          <w:highlight w:val="none"/>
        </w:rPr>
      </w:pPr>
      <w:bookmarkStart w:id="44" w:name="_Toc200288013"/>
      <w:bookmarkStart w:id="45" w:name="_Toc13520"/>
      <w:bookmarkStart w:id="46" w:name="_Toc22380"/>
      <w:bookmarkStart w:id="47" w:name="_Toc202116897"/>
      <w:bookmarkStart w:id="48" w:name="_Toc373922381"/>
      <w:bookmarkStart w:id="49" w:name="_Toc370201957"/>
      <w:bookmarkStart w:id="50" w:name="_Toc371082780"/>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气象特征</w:t>
      </w:r>
      <w:bookmarkEnd w:id="44"/>
      <w:bookmarkEnd w:id="45"/>
      <w:bookmarkEnd w:id="46"/>
      <w:bookmarkEnd w:id="47"/>
      <w:bookmarkEnd w:id="48"/>
      <w:bookmarkEnd w:id="49"/>
      <w:bookmarkEnd w:id="50"/>
    </w:p>
    <w:p>
      <w:pPr>
        <w:pStyle w:val="2"/>
        <w:pageBreakBefore w:val="0"/>
        <w:shd w:val="clear"/>
        <w:tabs>
          <w:tab w:val="left" w:pos="600"/>
        </w:tabs>
        <w:kinsoku/>
        <w:wordWrap/>
        <w:overflowPunct/>
        <w:topLinePunct w:val="0"/>
        <w:autoSpaceDE/>
        <w:autoSpaceDN/>
        <w:bidi w:val="0"/>
        <w:adjustRightInd/>
        <w:spacing w:before="0" w:after="0" w:line="360" w:lineRule="auto"/>
        <w:ind w:firstLine="480" w:firstLineChars="200"/>
        <w:rPr>
          <w:rFonts w:hint="eastAsia" w:ascii="仿宋" w:hAnsi="仿宋" w:eastAsia="仿宋" w:cs="仿宋"/>
          <w:b w:val="0"/>
          <w:bCs w:val="0"/>
          <w:color w:val="auto"/>
          <w:sz w:val="24"/>
          <w:szCs w:val="24"/>
          <w:highlight w:val="none"/>
          <w:lang w:val="en-US" w:eastAsia="zh-CN"/>
        </w:rPr>
      </w:pPr>
      <w:bookmarkStart w:id="51" w:name="_Toc7958"/>
      <w:bookmarkStart w:id="52" w:name="_Toc202116898"/>
      <w:bookmarkStart w:id="53" w:name="_Toc373922382"/>
      <w:bookmarkStart w:id="54" w:name="_Toc371082781"/>
      <w:bookmarkStart w:id="55" w:name="_Toc22661"/>
      <w:bookmarkStart w:id="56" w:name="_Toc370201958"/>
      <w:bookmarkStart w:id="57" w:name="_Toc200288014"/>
      <w:r>
        <w:rPr>
          <w:rFonts w:hint="eastAsia" w:ascii="仿宋" w:hAnsi="仿宋" w:eastAsia="仿宋" w:cs="仿宋"/>
          <w:b w:val="0"/>
          <w:bCs w:val="0"/>
          <w:color w:val="auto"/>
          <w:sz w:val="24"/>
          <w:szCs w:val="24"/>
          <w:highlight w:val="none"/>
          <w:lang w:val="en-US" w:eastAsia="zh-CN"/>
        </w:rPr>
        <w:t>南海区位于北回归线南侧，珠江三角洲中北部，毗邻广州，属南亚热带季风气候，主要特点是：雨热同季，春湿多阴冷，夏长无酷热，秋冬暖而晴旱。</w:t>
      </w:r>
      <w:bookmarkEnd w:id="51"/>
    </w:p>
    <w:p>
      <w:pPr>
        <w:pStyle w:val="2"/>
        <w:pageBreakBefore w:val="0"/>
        <w:shd w:val="clear"/>
        <w:tabs>
          <w:tab w:val="left" w:pos="600"/>
        </w:tabs>
        <w:kinsoku/>
        <w:wordWrap/>
        <w:overflowPunct/>
        <w:topLinePunct w:val="0"/>
        <w:autoSpaceDE/>
        <w:autoSpaceDN/>
        <w:bidi w:val="0"/>
        <w:adjustRightInd/>
        <w:spacing w:before="0" w:after="0" w:line="360" w:lineRule="auto"/>
        <w:ind w:firstLine="480" w:firstLineChars="200"/>
        <w:rPr>
          <w:rFonts w:hint="eastAsia" w:ascii="仿宋" w:hAnsi="仿宋" w:eastAsia="仿宋" w:cs="仿宋"/>
          <w:b w:val="0"/>
          <w:bCs w:val="0"/>
          <w:color w:val="auto"/>
          <w:sz w:val="24"/>
          <w:szCs w:val="24"/>
          <w:highlight w:val="none"/>
          <w:lang w:val="en-US" w:eastAsia="zh-CN"/>
        </w:rPr>
      </w:pPr>
      <w:bookmarkStart w:id="58" w:name="_Toc18449"/>
      <w:r>
        <w:rPr>
          <w:rFonts w:hint="eastAsia" w:ascii="仿宋" w:hAnsi="仿宋" w:eastAsia="仿宋" w:cs="仿宋"/>
          <w:b w:val="0"/>
          <w:bCs w:val="0"/>
          <w:color w:val="auto"/>
          <w:sz w:val="24"/>
          <w:szCs w:val="24"/>
          <w:highlight w:val="none"/>
          <w:lang w:val="en-US" w:eastAsia="zh-CN"/>
        </w:rPr>
        <w:t>年平均气温为22.7oC。一月最冷，平均气温为14.0oC；七月最热，平均气温为29.3 oC；</w:t>
      </w:r>
      <w:bookmarkEnd w:id="58"/>
    </w:p>
    <w:p>
      <w:pPr>
        <w:pStyle w:val="2"/>
        <w:pageBreakBefore w:val="0"/>
        <w:shd w:val="clear"/>
        <w:tabs>
          <w:tab w:val="left" w:pos="600"/>
        </w:tabs>
        <w:kinsoku/>
        <w:wordWrap/>
        <w:overflowPunct/>
        <w:topLinePunct w:val="0"/>
        <w:autoSpaceDE/>
        <w:autoSpaceDN/>
        <w:bidi w:val="0"/>
        <w:adjustRightInd/>
        <w:spacing w:before="0" w:after="0" w:line="360" w:lineRule="auto"/>
        <w:ind w:firstLine="480" w:firstLineChars="200"/>
        <w:rPr>
          <w:rFonts w:hint="eastAsia" w:ascii="仿宋" w:hAnsi="仿宋" w:eastAsia="仿宋" w:cs="仿宋"/>
          <w:b w:val="0"/>
          <w:bCs w:val="0"/>
          <w:color w:val="auto"/>
          <w:sz w:val="24"/>
          <w:szCs w:val="24"/>
          <w:highlight w:val="none"/>
          <w:lang w:val="en-US" w:eastAsia="zh-CN"/>
        </w:rPr>
      </w:pPr>
      <w:bookmarkStart w:id="59" w:name="_Toc1133"/>
      <w:r>
        <w:rPr>
          <w:rFonts w:hint="eastAsia" w:ascii="仿宋" w:hAnsi="仿宋" w:eastAsia="仿宋" w:cs="仿宋"/>
          <w:b w:val="0"/>
          <w:bCs w:val="0"/>
          <w:color w:val="auto"/>
          <w:sz w:val="24"/>
          <w:szCs w:val="24"/>
          <w:highlight w:val="none"/>
          <w:lang w:val="en-US" w:eastAsia="zh-CN"/>
        </w:rPr>
        <w:t>年平均雨量为1677.4 毫米。4～9 月为雨季（汛期），总降雨量占全年的八成。</w:t>
      </w:r>
      <w:bookmarkEnd w:id="59"/>
    </w:p>
    <w:p>
      <w:pPr>
        <w:pStyle w:val="2"/>
        <w:pageBreakBefore w:val="0"/>
        <w:shd w:val="clear"/>
        <w:tabs>
          <w:tab w:val="left" w:pos="600"/>
        </w:tabs>
        <w:kinsoku/>
        <w:wordWrap/>
        <w:overflowPunct/>
        <w:topLinePunct w:val="0"/>
        <w:autoSpaceDE/>
        <w:autoSpaceDN/>
        <w:bidi w:val="0"/>
        <w:adjustRightInd/>
        <w:spacing w:before="0" w:after="0" w:line="360" w:lineRule="auto"/>
        <w:ind w:firstLine="480" w:firstLineChars="200"/>
        <w:rPr>
          <w:rFonts w:hint="eastAsia" w:ascii="仿宋" w:hAnsi="仿宋" w:eastAsia="仿宋" w:cs="仿宋"/>
          <w:b w:val="0"/>
          <w:bCs w:val="0"/>
          <w:color w:val="auto"/>
          <w:sz w:val="24"/>
          <w:szCs w:val="24"/>
          <w:highlight w:val="none"/>
          <w:lang w:val="en-US" w:eastAsia="zh-CN"/>
        </w:rPr>
      </w:pPr>
      <w:bookmarkStart w:id="60" w:name="_Toc7523"/>
      <w:r>
        <w:rPr>
          <w:rFonts w:hint="eastAsia" w:ascii="仿宋" w:hAnsi="仿宋" w:eastAsia="仿宋" w:cs="仿宋"/>
          <w:b w:val="0"/>
          <w:bCs w:val="0"/>
          <w:color w:val="auto"/>
          <w:sz w:val="24"/>
          <w:szCs w:val="24"/>
          <w:highlight w:val="none"/>
          <w:lang w:val="en-US" w:eastAsia="zh-CN"/>
        </w:rPr>
        <w:t>年平均日照时数为1600.9 小时，全年日照时数在1000～2100小时之间。</w:t>
      </w:r>
      <w:bookmarkEnd w:id="60"/>
    </w:p>
    <w:p>
      <w:pPr>
        <w:pStyle w:val="2"/>
        <w:pageBreakBefore w:val="0"/>
        <w:shd w:val="clear"/>
        <w:tabs>
          <w:tab w:val="left" w:pos="600"/>
        </w:tabs>
        <w:kinsoku/>
        <w:wordWrap/>
        <w:overflowPunct/>
        <w:topLinePunct w:val="0"/>
        <w:autoSpaceDE/>
        <w:autoSpaceDN/>
        <w:bidi w:val="0"/>
        <w:adjustRightInd/>
        <w:spacing w:before="0" w:after="0" w:line="360" w:lineRule="auto"/>
        <w:ind w:firstLine="480" w:firstLineChars="200"/>
        <w:rPr>
          <w:rFonts w:hint="eastAsia" w:ascii="仿宋" w:hAnsi="仿宋" w:eastAsia="仿宋" w:cs="仿宋"/>
          <w:b w:val="0"/>
          <w:bCs w:val="0"/>
          <w:color w:val="auto"/>
          <w:sz w:val="24"/>
          <w:szCs w:val="24"/>
          <w:highlight w:val="none"/>
          <w:lang w:val="en-US" w:eastAsia="zh-CN"/>
        </w:rPr>
      </w:pPr>
      <w:bookmarkStart w:id="61" w:name="_Toc19600"/>
      <w:r>
        <w:rPr>
          <w:rFonts w:hint="eastAsia" w:ascii="仿宋" w:hAnsi="仿宋" w:eastAsia="仿宋" w:cs="仿宋"/>
          <w:b w:val="0"/>
          <w:bCs w:val="0"/>
          <w:color w:val="auto"/>
          <w:sz w:val="24"/>
          <w:szCs w:val="24"/>
          <w:highlight w:val="none"/>
          <w:lang w:val="en-US" w:eastAsia="zh-CN"/>
        </w:rPr>
        <w:t>年平均相对湿度为76%，4 月是全年最潮湿的月份，11～12 月为全年最干燥的月份。</w:t>
      </w:r>
      <w:bookmarkEnd w:id="61"/>
    </w:p>
    <w:p>
      <w:pPr>
        <w:pStyle w:val="2"/>
        <w:pageBreakBefore w:val="0"/>
        <w:shd w:val="clear"/>
        <w:tabs>
          <w:tab w:val="left" w:pos="600"/>
        </w:tabs>
        <w:kinsoku/>
        <w:wordWrap/>
        <w:overflowPunct/>
        <w:topLinePunct w:val="0"/>
        <w:autoSpaceDE/>
        <w:autoSpaceDN/>
        <w:bidi w:val="0"/>
        <w:adjustRightInd/>
        <w:spacing w:before="0" w:after="0" w:line="360" w:lineRule="auto"/>
        <w:ind w:firstLine="480" w:firstLineChars="200"/>
        <w:rPr>
          <w:rFonts w:hint="eastAsia" w:ascii="仿宋" w:hAnsi="仿宋" w:eastAsia="仿宋" w:cs="仿宋"/>
          <w:b w:val="0"/>
          <w:bCs w:val="0"/>
          <w:color w:val="auto"/>
          <w:sz w:val="24"/>
          <w:szCs w:val="24"/>
          <w:highlight w:val="none"/>
          <w:lang w:val="en-US" w:eastAsia="zh-CN"/>
        </w:rPr>
      </w:pPr>
      <w:bookmarkStart w:id="62" w:name="_Toc25678"/>
      <w:r>
        <w:rPr>
          <w:rFonts w:hint="eastAsia" w:ascii="仿宋" w:hAnsi="仿宋" w:eastAsia="仿宋" w:cs="仿宋"/>
          <w:b w:val="0"/>
          <w:bCs w:val="0"/>
          <w:color w:val="auto"/>
          <w:sz w:val="24"/>
          <w:szCs w:val="24"/>
          <w:highlight w:val="none"/>
          <w:lang w:val="en-US" w:eastAsia="zh-CN"/>
        </w:rPr>
        <w:t>季风气候在南海区表现为：秋冬季盛行偏北风，春夏季盛行东南风。年平均风速2.2 米／秒。</w:t>
      </w:r>
      <w:bookmarkEnd w:id="62"/>
    </w:p>
    <w:p>
      <w:pPr>
        <w:pStyle w:val="2"/>
        <w:pageBreakBefore w:val="0"/>
        <w:shd w:val="clear"/>
        <w:tabs>
          <w:tab w:val="left" w:pos="600"/>
        </w:tabs>
        <w:kinsoku/>
        <w:wordWrap/>
        <w:overflowPunct/>
        <w:topLinePunct w:val="0"/>
        <w:autoSpaceDE/>
        <w:autoSpaceDN/>
        <w:bidi w:val="0"/>
        <w:adjustRightInd/>
        <w:spacing w:before="0" w:after="0" w:line="360" w:lineRule="auto"/>
        <w:ind w:firstLine="482" w:firstLineChars="200"/>
        <w:rPr>
          <w:rFonts w:hint="eastAsia" w:ascii="仿宋" w:hAnsi="仿宋" w:eastAsia="仿宋" w:cs="仿宋"/>
          <w:color w:val="auto"/>
          <w:sz w:val="24"/>
          <w:szCs w:val="24"/>
          <w:highlight w:val="none"/>
        </w:rPr>
      </w:pPr>
      <w:bookmarkStart w:id="63" w:name="_Toc13044"/>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设备工作环境</w:t>
      </w:r>
      <w:bookmarkEnd w:id="52"/>
      <w:bookmarkEnd w:id="53"/>
      <w:bookmarkEnd w:id="54"/>
      <w:bookmarkEnd w:id="55"/>
      <w:bookmarkEnd w:id="56"/>
      <w:bookmarkEnd w:id="57"/>
      <w:bookmarkEnd w:id="63"/>
    </w:p>
    <w:p>
      <w:pPr>
        <w:pageBreakBefore w:val="0"/>
        <w:shd w:val="clear"/>
        <w:kinsoku/>
        <w:wordWrap/>
        <w:overflowPunct/>
        <w:topLinePunct w:val="0"/>
        <w:autoSpaceDE/>
        <w:autoSpaceDN/>
        <w:bidi w:val="0"/>
        <w:adjustRightInd/>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系统设备应满足以下工作环境工作与储存环境条件</w:t>
      </w:r>
    </w:p>
    <w:tbl>
      <w:tblPr>
        <w:tblStyle w:val="37"/>
        <w:tblW w:w="852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18"/>
        <w:gridCol w:w="1658"/>
        <w:gridCol w:w="2105"/>
        <w:gridCol w:w="1960"/>
        <w:gridCol w:w="17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13" w:hRule="atLeast"/>
          <w:tblHeader/>
          <w:jc w:val="center"/>
        </w:trPr>
        <w:tc>
          <w:tcPr>
            <w:tcW w:w="2676" w:type="dxa"/>
            <w:gridSpan w:val="2"/>
            <w:tcBorders>
              <w:tl2br w:val="single" w:color="auto" w:sz="4" w:space="0"/>
            </w:tcBorders>
            <w:vAlign w:val="center"/>
          </w:tcPr>
          <w:p>
            <w:pPr>
              <w:shd w:val="clear"/>
              <w:spacing w:line="240" w:lineRule="auto"/>
              <w:ind w:firstLine="1320" w:firstLineChars="5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指标  地 点</w:t>
            </w:r>
          </w:p>
        </w:tc>
        <w:tc>
          <w:tcPr>
            <w:tcW w:w="2105" w:type="dxa"/>
            <w:vAlign w:val="center"/>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控制中心</w:t>
            </w:r>
          </w:p>
        </w:tc>
        <w:tc>
          <w:tcPr>
            <w:tcW w:w="1960" w:type="dxa"/>
            <w:vAlign w:val="center"/>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车站/车辆段设备用房</w:t>
            </w:r>
          </w:p>
        </w:tc>
        <w:tc>
          <w:tcPr>
            <w:tcW w:w="1787" w:type="dxa"/>
            <w:vAlign w:val="center"/>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高架/地面车站站厅/站台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018" w:type="dxa"/>
            <w:vMerge w:val="restart"/>
            <w:vAlign w:val="center"/>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温度</w:t>
            </w:r>
          </w:p>
        </w:tc>
        <w:tc>
          <w:tcPr>
            <w:tcW w:w="1658" w:type="dxa"/>
            <w:vAlign w:val="center"/>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w:t>
            </w:r>
          </w:p>
        </w:tc>
        <w:tc>
          <w:tcPr>
            <w:tcW w:w="2105" w:type="dxa"/>
            <w:vAlign w:val="center"/>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0～+30</w:t>
            </w:r>
          </w:p>
        </w:tc>
        <w:tc>
          <w:tcPr>
            <w:tcW w:w="1960" w:type="dxa"/>
            <w:vAlign w:val="center"/>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0～+45</w:t>
            </w:r>
          </w:p>
        </w:tc>
        <w:tc>
          <w:tcPr>
            <w:tcW w:w="1787" w:type="dxa"/>
            <w:vAlign w:val="top"/>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018" w:type="dxa"/>
            <w:vMerge w:val="continue"/>
            <w:vAlign w:val="center"/>
          </w:tcPr>
          <w:p>
            <w:pPr>
              <w:shd w:val="clear"/>
              <w:spacing w:line="240" w:lineRule="auto"/>
              <w:ind w:firstLine="0" w:firstLineChars="0"/>
              <w:rPr>
                <w:rFonts w:hint="eastAsia" w:ascii="仿宋" w:hAnsi="仿宋" w:eastAsia="仿宋" w:cs="仿宋"/>
                <w:color w:val="auto"/>
                <w:sz w:val="24"/>
                <w:szCs w:val="24"/>
                <w:highlight w:val="none"/>
              </w:rPr>
            </w:pPr>
          </w:p>
        </w:tc>
        <w:tc>
          <w:tcPr>
            <w:tcW w:w="1658" w:type="dxa"/>
            <w:vAlign w:val="center"/>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储存（℃）</w:t>
            </w:r>
          </w:p>
        </w:tc>
        <w:tc>
          <w:tcPr>
            <w:tcW w:w="2105" w:type="dxa"/>
            <w:vAlign w:val="center"/>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-10～+70</w:t>
            </w:r>
          </w:p>
        </w:tc>
        <w:tc>
          <w:tcPr>
            <w:tcW w:w="1960" w:type="dxa"/>
            <w:vAlign w:val="center"/>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-10～+55</w:t>
            </w:r>
          </w:p>
        </w:tc>
        <w:tc>
          <w:tcPr>
            <w:tcW w:w="1787" w:type="dxa"/>
            <w:vAlign w:val="top"/>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018" w:type="dxa"/>
            <w:vMerge w:val="restart"/>
            <w:vAlign w:val="center"/>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湿度</w:t>
            </w:r>
          </w:p>
        </w:tc>
        <w:tc>
          <w:tcPr>
            <w:tcW w:w="1658" w:type="dxa"/>
            <w:vAlign w:val="center"/>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w:t>
            </w:r>
          </w:p>
        </w:tc>
        <w:tc>
          <w:tcPr>
            <w:tcW w:w="2105" w:type="dxa"/>
            <w:vAlign w:val="center"/>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10%～90%</w:t>
            </w:r>
          </w:p>
        </w:tc>
        <w:tc>
          <w:tcPr>
            <w:tcW w:w="1960" w:type="dxa"/>
            <w:vAlign w:val="center"/>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0～95%</w:t>
            </w:r>
          </w:p>
        </w:tc>
        <w:tc>
          <w:tcPr>
            <w:tcW w:w="1787" w:type="dxa"/>
            <w:vAlign w:val="top"/>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018" w:type="dxa"/>
            <w:vMerge w:val="continue"/>
            <w:vAlign w:val="center"/>
          </w:tcPr>
          <w:p>
            <w:pPr>
              <w:shd w:val="clear"/>
              <w:spacing w:line="240" w:lineRule="auto"/>
              <w:ind w:firstLine="0" w:firstLineChars="0"/>
              <w:rPr>
                <w:rFonts w:hint="eastAsia" w:ascii="仿宋" w:hAnsi="仿宋" w:eastAsia="仿宋" w:cs="仿宋"/>
                <w:color w:val="auto"/>
                <w:sz w:val="24"/>
                <w:szCs w:val="24"/>
                <w:highlight w:val="none"/>
              </w:rPr>
            </w:pPr>
          </w:p>
        </w:tc>
        <w:tc>
          <w:tcPr>
            <w:tcW w:w="1658" w:type="dxa"/>
            <w:vAlign w:val="center"/>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储存（℃）</w:t>
            </w:r>
          </w:p>
        </w:tc>
        <w:tc>
          <w:tcPr>
            <w:tcW w:w="2105" w:type="dxa"/>
            <w:vAlign w:val="center"/>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0～100%</w:t>
            </w:r>
          </w:p>
        </w:tc>
        <w:tc>
          <w:tcPr>
            <w:tcW w:w="1960" w:type="dxa"/>
            <w:vAlign w:val="center"/>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0～100%</w:t>
            </w:r>
          </w:p>
        </w:tc>
        <w:tc>
          <w:tcPr>
            <w:tcW w:w="1787" w:type="dxa"/>
            <w:vAlign w:val="top"/>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76" w:type="dxa"/>
            <w:gridSpan w:val="2"/>
            <w:vAlign w:val="center"/>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机械冲击（g）</w:t>
            </w:r>
          </w:p>
        </w:tc>
        <w:tc>
          <w:tcPr>
            <w:tcW w:w="2105" w:type="dxa"/>
            <w:vAlign w:val="center"/>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960" w:type="dxa"/>
            <w:vAlign w:val="center"/>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87" w:type="dxa"/>
            <w:vAlign w:val="top"/>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76" w:type="dxa"/>
            <w:gridSpan w:val="2"/>
            <w:vAlign w:val="center"/>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振动</w:t>
            </w:r>
          </w:p>
        </w:tc>
        <w:tc>
          <w:tcPr>
            <w:tcW w:w="2105" w:type="dxa"/>
            <w:vAlign w:val="center"/>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5～20Hz</w:t>
            </w:r>
          </w:p>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0.7ppa</w:t>
            </w:r>
          </w:p>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20～100Hz</w:t>
            </w:r>
          </w:p>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1.4Gpa</w:t>
            </w:r>
          </w:p>
        </w:tc>
        <w:tc>
          <w:tcPr>
            <w:tcW w:w="1960" w:type="dxa"/>
            <w:vAlign w:val="center"/>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5～12Hz</w:t>
            </w:r>
          </w:p>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0.2ppa</w:t>
            </w:r>
          </w:p>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12～100Hz</w:t>
            </w:r>
          </w:p>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1.4Gpa</w:t>
            </w:r>
          </w:p>
        </w:tc>
        <w:tc>
          <w:tcPr>
            <w:tcW w:w="1787" w:type="dxa"/>
            <w:vAlign w:val="top"/>
          </w:tcPr>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5～12Hz</w:t>
            </w:r>
          </w:p>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0.2ppa</w:t>
            </w:r>
          </w:p>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12～100Hz</w:t>
            </w:r>
          </w:p>
          <w:p>
            <w:pPr>
              <w:shd w:val="clea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1.4Gpa</w:t>
            </w:r>
          </w:p>
        </w:tc>
      </w:tr>
    </w:tbl>
    <w:p>
      <w:pPr>
        <w:pageBreakBefore w:val="0"/>
        <w:shd w:val="clear"/>
        <w:kinsoku/>
        <w:wordWrap/>
        <w:overflowPunct/>
        <w:topLinePunct w:val="0"/>
        <w:autoSpaceDE/>
        <w:autoSpaceDN/>
        <w:bidi w:val="0"/>
        <w:adjustRightInd/>
        <w:spacing w:line="360" w:lineRule="auto"/>
        <w:ind w:firstLine="480" w:firstLineChars="200"/>
        <w:jc w:val="left"/>
        <w:rPr>
          <w:rFonts w:hint="eastAsia" w:ascii="仿宋" w:hAnsi="仿宋" w:eastAsia="仿宋" w:cs="仿宋"/>
          <w:color w:val="auto"/>
          <w:sz w:val="24"/>
          <w:szCs w:val="24"/>
          <w:highlight w:val="none"/>
        </w:rPr>
      </w:pPr>
    </w:p>
    <w:p>
      <w:pPr>
        <w:pageBreakBefore w:val="0"/>
        <w:shd w:val="clear"/>
        <w:kinsoku/>
        <w:wordWrap/>
        <w:overflowPunct/>
        <w:topLinePunct w:val="0"/>
        <w:autoSpaceDE/>
        <w:autoSpaceDN/>
        <w:bidi w:val="0"/>
        <w:adjustRightInd/>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投标人提供的设备应满足上述工作环境要求。若需要,应提供相关权威机构出具的测试报告。</w:t>
      </w:r>
    </w:p>
    <w:p>
      <w:pPr>
        <w:pageBreakBefore w:val="0"/>
        <w:shd w:val="clear"/>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szCs w:val="24"/>
          <w:highlight w:val="none"/>
        </w:rPr>
      </w:pPr>
    </w:p>
    <w:p>
      <w:pPr>
        <w:pStyle w:val="3"/>
        <w:pageBreakBefore w:val="0"/>
        <w:shd w:val="clear"/>
        <w:kinsoku/>
        <w:wordWrap/>
        <w:overflowPunct/>
        <w:topLinePunct w:val="0"/>
        <w:autoSpaceDE/>
        <w:autoSpaceDN/>
        <w:bidi w:val="0"/>
        <w:adjustRightInd/>
        <w:spacing w:before="0" w:after="0" w:line="360" w:lineRule="auto"/>
        <w:jc w:val="both"/>
        <w:rPr>
          <w:rFonts w:hint="eastAsia" w:ascii="仿宋" w:hAnsi="仿宋" w:eastAsia="仿宋" w:cs="仿宋"/>
          <w:color w:val="auto"/>
          <w:sz w:val="24"/>
          <w:szCs w:val="24"/>
          <w:highlight w:val="none"/>
        </w:rPr>
      </w:pPr>
      <w:bookmarkStart w:id="64" w:name="_Toc11681"/>
      <w:bookmarkStart w:id="65" w:name="_Toc13396"/>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通用要求</w:t>
      </w:r>
      <w:bookmarkEnd w:id="64"/>
      <w:bookmarkEnd w:id="65"/>
    </w:p>
    <w:p>
      <w:pPr>
        <w:pStyle w:val="2"/>
        <w:pageBreakBefore w:val="0"/>
        <w:shd w:val="clear"/>
        <w:tabs>
          <w:tab w:val="left" w:pos="600"/>
        </w:tabs>
        <w:kinsoku/>
        <w:wordWrap/>
        <w:overflowPunct/>
        <w:topLinePunct w:val="0"/>
        <w:autoSpaceDE/>
        <w:autoSpaceDN/>
        <w:bidi w:val="0"/>
        <w:adjustRightInd/>
        <w:spacing w:before="0" w:after="0" w:line="360" w:lineRule="auto"/>
        <w:ind w:firstLine="482" w:firstLineChars="200"/>
        <w:rPr>
          <w:rFonts w:hint="eastAsia" w:ascii="仿宋" w:hAnsi="仿宋" w:eastAsia="仿宋" w:cs="仿宋"/>
          <w:color w:val="auto"/>
          <w:sz w:val="24"/>
          <w:szCs w:val="24"/>
          <w:highlight w:val="none"/>
        </w:rPr>
      </w:pPr>
      <w:bookmarkStart w:id="66" w:name="_Toc15685"/>
      <w:bookmarkStart w:id="67" w:name="_Toc7018"/>
      <w:bookmarkStart w:id="68" w:name="_Toc131174335"/>
      <w:r>
        <w:rPr>
          <w:rFonts w:hint="eastAsia" w:ascii="仿宋" w:hAnsi="仿宋" w:eastAsia="仿宋" w:cs="仿宋"/>
          <w:color w:val="auto"/>
          <w:sz w:val="24"/>
          <w:szCs w:val="24"/>
          <w:highlight w:val="none"/>
          <w:lang w:val="en-US" w:eastAsia="zh-CN"/>
        </w:rPr>
        <w:t>4.1</w:t>
      </w:r>
      <w:r>
        <w:rPr>
          <w:rFonts w:hint="eastAsia" w:ascii="仿宋" w:hAnsi="仿宋" w:eastAsia="仿宋" w:cs="仿宋"/>
          <w:color w:val="auto"/>
          <w:sz w:val="24"/>
          <w:szCs w:val="24"/>
          <w:highlight w:val="none"/>
          <w:lang w:val="zh-CN" w:eastAsia="zh-CN"/>
        </w:rPr>
        <w:t>基本要求</w:t>
      </w:r>
      <w:bookmarkEnd w:id="66"/>
      <w:bookmarkEnd w:id="67"/>
      <w:bookmarkEnd w:id="68"/>
    </w:p>
    <w:p>
      <w:pPr>
        <w:shd w:val="clear"/>
        <w:spacing w:line="360" w:lineRule="auto"/>
        <w:ind w:firstLine="480" w:firstLineChars="200"/>
        <w:jc w:val="left"/>
        <w:rPr>
          <w:rFonts w:hint="eastAsia" w:ascii="仿宋" w:hAnsi="仿宋" w:eastAsia="仿宋" w:cs="仿宋"/>
          <w:color w:val="auto"/>
          <w:sz w:val="24"/>
          <w:szCs w:val="24"/>
          <w:highlight w:val="none"/>
          <w:lang w:val="en-US" w:eastAsia="zh-CN"/>
        </w:rPr>
      </w:pPr>
      <w:bookmarkStart w:id="69" w:name="_Toc131174336"/>
      <w:r>
        <w:rPr>
          <w:rFonts w:hint="eastAsia" w:ascii="仿宋" w:hAnsi="仿宋" w:eastAsia="仿宋" w:cs="仿宋"/>
          <w:color w:val="auto"/>
          <w:sz w:val="24"/>
          <w:szCs w:val="24"/>
          <w:highlight w:val="none"/>
          <w:lang w:val="en-US" w:eastAsia="zh-CN"/>
        </w:rPr>
        <w:t>1）结合佛山地铁线网的整体规划和AFC系统的特点，本次招标为可使用的、可扩展、兼容的AFC系统软件升级改造。</w:t>
      </w:r>
    </w:p>
    <w:p>
      <w:pPr>
        <w:shd w:val="clea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2）系统在设计时必须充分考虑主要为非专业技术人员操作及使用。系统必须具有高度的可扩展性。</w:t>
      </w:r>
    </w:p>
    <w:p>
      <w:pPr>
        <w:shd w:val="clea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3）系统的设计应具备高度的可用性及扩展能力。在进行系统扩展时，软件或数据的更新应不影响系统的正常运作。</w:t>
      </w:r>
    </w:p>
    <w:p>
      <w:pPr>
        <w:shd w:val="clea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投标人所提供的相关产品应是成熟、可靠的，所开发的系统应是便于安装、操作和维护的，而且必须与现有系统兼容。</w:t>
      </w:r>
    </w:p>
    <w:p>
      <w:pPr>
        <w:shd w:val="clea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4）系统应是便于安装、操作和维护的。</w:t>
      </w:r>
    </w:p>
    <w:p>
      <w:pPr>
        <w:shd w:val="clea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5）所设计的软件应能与车站设备硬件操作系统兼容，应满足工业标准，并支持不同承包商/供货商所使用的软件。</w:t>
      </w:r>
    </w:p>
    <w:p>
      <w:pPr>
        <w:shd w:val="clea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6）系统设备能保证7*24小时连续不间断运营。</w:t>
      </w:r>
    </w:p>
    <w:p>
      <w:pPr>
        <w:shd w:val="clea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7）不允许因设备或存储部件故障而发生丢失数据的情况。设备应具备满足此需求的功能。同时，系统应能防止同一种数据多重备份的情况发生。</w:t>
      </w:r>
    </w:p>
    <w:p>
      <w:pPr>
        <w:shd w:val="clea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8）车站计算机和中央计算机的操作终端，在设备上电启动后，操作系统应自动启动，应用程序也应自动运行，不需人工干预，同时，不允许非授权的特殊用户访问操作系统的其他资源。</w:t>
      </w:r>
    </w:p>
    <w:p>
      <w:pPr>
        <w:shd w:val="clea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9）投标人应提出适当的设计工具来实现设计的自动化和可修改性。</w:t>
      </w:r>
    </w:p>
    <w:p>
      <w:pPr>
        <w:shd w:val="clea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投标人需根据本节的内容，结合佛山市轨道交通的车票种类和安全性要求，在技术建议书中详细说明系统设备的工作原理以及与AFC设备的数据接口即连接方式，提供满足本用户需求书技术要求的适合佛山市轨道交通的系统设备。</w:t>
      </w:r>
    </w:p>
    <w:p>
      <w:pPr>
        <w:shd w:val="clea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11）车站终端设备能至少保存30日的设备数据，包括状态、寄存器及交易数据。</w:t>
      </w:r>
    </w:p>
    <w:p>
      <w:pPr>
        <w:shd w:val="clea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12）系统各设备间接口需符合佛山市轨道交通AFC系统技术标准要求。</w:t>
      </w:r>
    </w:p>
    <w:p>
      <w:pPr>
        <w:shd w:val="clea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投标人须完全掌握招标范围所有AFC系统软件技术方案和硬件相关技术，具有改造招标范围所有清分多元系统和AFC设备的技术能力，改造过程中不影响既有功能，并在改造后实现无缝切换。投标人应在投标文件中提供具体的改造方案以及票价优惠功能上线方案，包括不同优惠方案调整切换、功能回退、应急及保障方案。</w:t>
      </w:r>
    </w:p>
    <w:p>
      <w:pPr>
        <w:pStyle w:val="4"/>
        <w:shd w:val="clear"/>
        <w:tabs>
          <w:tab w:val="left" w:pos="600"/>
        </w:tabs>
        <w:spacing w:line="360" w:lineRule="auto"/>
        <w:rPr>
          <w:rFonts w:hint="eastAsia" w:ascii="仿宋" w:hAnsi="仿宋" w:eastAsia="仿宋" w:cs="仿宋"/>
          <w:color w:val="auto"/>
          <w:sz w:val="24"/>
          <w:szCs w:val="24"/>
          <w:highlight w:val="none"/>
        </w:rPr>
      </w:pPr>
      <w:bookmarkStart w:id="70" w:name="_Toc19188"/>
      <w:r>
        <w:rPr>
          <w:rFonts w:hint="eastAsia" w:ascii="仿宋" w:hAnsi="仿宋" w:eastAsia="仿宋" w:cs="仿宋"/>
          <w:color w:val="auto"/>
          <w:sz w:val="24"/>
          <w:szCs w:val="24"/>
          <w:highlight w:val="none"/>
          <w:lang w:val="en-US" w:eastAsia="zh-CN"/>
        </w:rPr>
        <w:t>4.1.1</w:t>
      </w:r>
      <w:r>
        <w:rPr>
          <w:rFonts w:hint="eastAsia" w:ascii="仿宋" w:hAnsi="仿宋" w:eastAsia="仿宋" w:cs="仿宋"/>
          <w:color w:val="auto"/>
          <w:sz w:val="24"/>
          <w:szCs w:val="24"/>
          <w:highlight w:val="none"/>
        </w:rPr>
        <w:t>可靠性、可维护性、可扩展性</w:t>
      </w:r>
      <w:bookmarkEnd w:id="70"/>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1、可靠性</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投标人应对产品的可靠性设计做出详细说明和建议，提供系统各设备的MTBF、MCBF、MTTR及MTSBF的测试方法和计算过程，并提交可靠性设计报告及评测结果，供</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确认。</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2、可维护性</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1）系统应设计成只需最少的调整和预防性维护，以及运行维护。</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2）产品设计应包括有适当的测试点、故障隔离及诊断措施，以减少设备修复时间、维护材料和人工成本。应可以通过制定合理的维修/更换策略、在线维修措施及维修支持产品的最佳运用来减少停机时间。</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3）投标人需提供系统各设备的故障列表，包括：故障现象、故障原因、故障后果、简单的维修指导。</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3、可扩展性</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1）系统应设计成只需简单的操作和配置，就能够接入新线路或者新车站。</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设备内部的读写器软件，应设计成组件形式，可以在线升级。新版本的软件组件可以通过在中央计算机更新操作，方便地对车站进行软件升级。软件升级操作不应影响存放在本机上的任何数据，也不应需要做任何预备工作。</w:t>
      </w:r>
    </w:p>
    <w:p>
      <w:pPr>
        <w:pStyle w:val="4"/>
        <w:shd w:val="clear"/>
        <w:tabs>
          <w:tab w:val="left" w:pos="600"/>
        </w:tabs>
        <w:spacing w:line="360" w:lineRule="auto"/>
        <w:rPr>
          <w:rFonts w:hint="eastAsia" w:ascii="仿宋" w:hAnsi="仿宋" w:eastAsia="仿宋" w:cs="仿宋"/>
          <w:color w:val="auto"/>
          <w:sz w:val="24"/>
          <w:szCs w:val="24"/>
          <w:highlight w:val="none"/>
        </w:rPr>
      </w:pPr>
      <w:bookmarkStart w:id="71" w:name="_Toc23205"/>
      <w:r>
        <w:rPr>
          <w:rFonts w:hint="eastAsia" w:ascii="仿宋" w:hAnsi="仿宋" w:eastAsia="仿宋" w:cs="仿宋"/>
          <w:color w:val="auto"/>
          <w:sz w:val="24"/>
          <w:szCs w:val="24"/>
          <w:highlight w:val="none"/>
          <w:lang w:val="en-US" w:eastAsia="zh-CN"/>
        </w:rPr>
        <w:t>4.1.3</w:t>
      </w:r>
      <w:r>
        <w:rPr>
          <w:rFonts w:hint="eastAsia" w:ascii="仿宋" w:hAnsi="仿宋" w:eastAsia="仿宋" w:cs="仿宋"/>
          <w:color w:val="auto"/>
          <w:sz w:val="24"/>
          <w:szCs w:val="24"/>
          <w:highlight w:val="none"/>
        </w:rPr>
        <w:t>安全性</w:t>
      </w:r>
      <w:bookmarkEnd w:id="71"/>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1、系统的授权管理</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车站的AFC设备操作员和AFC系统维修人员都应有自己唯一的操作员编号及操作密码。该编号应由中央计算机设置。对于每个操作员应能设置不同操作等级及权限，其应能设置允许操作的设备类型、允许操作的功能等。</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在对设备进行操作前，操作员必须在设备输入身份号和密码登录，车站设备应验证操作员的权限是否有效。车站设备应能通过参数设置登录后无操作自动注销的时限。设备应向车站及中央计算机发送相应的登录及注销状态信息。</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2、设备收益安全</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1）设备应采用安全措施，保证设备的收益安全。</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2）系统应有安全防护机制保证数据不会因为操作失误或者恶意破坏而被删改。</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3）收益安全要求主要包括交易缺失率、交易数据滞留完整率，相关指标不低于原有标准。</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4）交易缺失率：在一个统计周期内，设备缺失交易笔数/（上传交易笔数+缺失交易笔数）。</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5）交易数据滞留完整率：因网络原因导致闸机无法实时向清分多元系统、车站计算机系统上送交易而滞留在本地的数据的完整率。</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投标人应分析影响相关指标的可能因素，并提供收益安全保障方案</w:t>
      </w:r>
    </w:p>
    <w:p>
      <w:pPr>
        <w:pStyle w:val="4"/>
        <w:shd w:val="clear"/>
        <w:tabs>
          <w:tab w:val="left" w:pos="600"/>
        </w:tabs>
        <w:spacing w:line="360" w:lineRule="auto"/>
        <w:rPr>
          <w:rFonts w:hint="eastAsia" w:ascii="仿宋" w:hAnsi="仿宋" w:eastAsia="仿宋" w:cs="仿宋"/>
          <w:color w:val="auto"/>
          <w:sz w:val="24"/>
          <w:szCs w:val="24"/>
          <w:highlight w:val="none"/>
        </w:rPr>
      </w:pPr>
      <w:bookmarkStart w:id="72" w:name="_Toc10903"/>
      <w:r>
        <w:rPr>
          <w:rFonts w:hint="eastAsia" w:ascii="仿宋" w:hAnsi="仿宋" w:eastAsia="仿宋" w:cs="仿宋"/>
          <w:color w:val="auto"/>
          <w:sz w:val="24"/>
          <w:szCs w:val="24"/>
          <w:highlight w:val="none"/>
          <w:lang w:val="en-US" w:eastAsia="zh-CN"/>
        </w:rPr>
        <w:t>4.1.4</w:t>
      </w:r>
      <w:r>
        <w:rPr>
          <w:rFonts w:hint="eastAsia" w:ascii="仿宋" w:hAnsi="仿宋" w:eastAsia="仿宋" w:cs="仿宋"/>
          <w:color w:val="auto"/>
          <w:sz w:val="24"/>
          <w:szCs w:val="24"/>
          <w:highlight w:val="none"/>
        </w:rPr>
        <w:t>车票</w:t>
      </w:r>
      <w:bookmarkEnd w:id="72"/>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佛山地铁使用多种车票，本项目须新增佛山地铁交通E码（标准及业务应用范围参照佛山交通E码实施）支持，并保留对佛山地铁既有车票的功能支持。</w:t>
      </w:r>
    </w:p>
    <w:p>
      <w:pPr>
        <w:pStyle w:val="2"/>
        <w:shd w:val="clear"/>
        <w:tabs>
          <w:tab w:val="left" w:pos="600"/>
        </w:tabs>
        <w:spacing w:line="360" w:lineRule="auto"/>
        <w:ind w:left="0" w:firstLine="0"/>
        <w:rPr>
          <w:rFonts w:hint="eastAsia" w:ascii="仿宋" w:hAnsi="仿宋" w:eastAsia="仿宋" w:cs="仿宋"/>
          <w:color w:val="auto"/>
          <w:sz w:val="24"/>
          <w:szCs w:val="24"/>
          <w:highlight w:val="none"/>
        </w:rPr>
      </w:pPr>
      <w:bookmarkStart w:id="73" w:name="_Toc28637"/>
      <w:bookmarkStart w:id="74" w:name="_Toc29840"/>
      <w:r>
        <w:rPr>
          <w:rFonts w:hint="eastAsia" w:ascii="仿宋" w:hAnsi="仿宋" w:eastAsia="仿宋" w:cs="仿宋"/>
          <w:color w:val="auto"/>
          <w:sz w:val="24"/>
          <w:szCs w:val="24"/>
          <w:highlight w:val="none"/>
          <w:lang w:val="en-US" w:eastAsia="zh-CN"/>
        </w:rPr>
        <w:t xml:space="preserve">4.2 </w:t>
      </w:r>
      <w:r>
        <w:rPr>
          <w:rFonts w:hint="eastAsia" w:ascii="仿宋" w:hAnsi="仿宋" w:eastAsia="仿宋" w:cs="仿宋"/>
          <w:color w:val="auto"/>
          <w:sz w:val="24"/>
          <w:szCs w:val="24"/>
          <w:highlight w:val="none"/>
        </w:rPr>
        <w:t>与地铁清分系统的接口</w:t>
      </w:r>
      <w:bookmarkEnd w:id="73"/>
      <w:bookmarkEnd w:id="74"/>
    </w:p>
    <w:p>
      <w:pPr>
        <w:shd w:val="clea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投标人应使AFC系统终端实现</w:t>
      </w:r>
      <w:r>
        <w:rPr>
          <w:rFonts w:hint="eastAsia" w:ascii="仿宋" w:hAnsi="仿宋" w:eastAsia="仿宋" w:cs="仿宋"/>
          <w:color w:val="auto"/>
          <w:sz w:val="24"/>
          <w:highlight w:val="none"/>
          <w:lang w:eastAsia="zh-CN"/>
        </w:rPr>
        <w:t>票价优惠、佛山地铁E码</w:t>
      </w:r>
      <w:r>
        <w:rPr>
          <w:rFonts w:hint="eastAsia" w:ascii="仿宋" w:hAnsi="仿宋" w:eastAsia="仿宋" w:cs="仿宋"/>
          <w:color w:val="auto"/>
          <w:sz w:val="24"/>
          <w:highlight w:val="none"/>
        </w:rPr>
        <w:t>的业务所要求的车票处理流程和规则、安全密钥的应用标准及接口、AFC系统终端及应用程序处理岭南通车票的测试以及地铁清分系统提出的其它接口要求。</w:t>
      </w:r>
    </w:p>
    <w:p>
      <w:pPr>
        <w:shd w:val="clear"/>
        <w:spacing w:line="360" w:lineRule="auto"/>
        <w:ind w:firstLine="42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接口内容涉及设备与</w:t>
      </w:r>
      <w:r>
        <w:rPr>
          <w:rFonts w:hint="eastAsia" w:ascii="仿宋" w:hAnsi="仿宋" w:eastAsia="仿宋" w:cs="仿宋"/>
          <w:color w:val="auto"/>
          <w:sz w:val="24"/>
          <w:highlight w:val="none"/>
          <w:lang w:val="en-US" w:eastAsia="zh-CN"/>
        </w:rPr>
        <w:t>ACC的接口范围如下</w:t>
      </w:r>
      <w:r>
        <w:rPr>
          <w:rFonts w:hint="eastAsia" w:ascii="仿宋" w:hAnsi="仿宋" w:eastAsia="仿宋" w:cs="仿宋"/>
          <w:color w:val="auto"/>
          <w:sz w:val="24"/>
          <w:highlight w:val="none"/>
          <w:lang w:eastAsia="zh-CN"/>
        </w:rPr>
        <w:t>：</w:t>
      </w:r>
    </w:p>
    <w:p>
      <w:pPr>
        <w:numPr>
          <w:ilvl w:val="0"/>
          <w:numId w:val="5"/>
        </w:numPr>
        <w:shd w:val="clear"/>
        <w:spacing w:line="360" w:lineRule="auto"/>
        <w:ind w:firstLine="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心跳上传；</w:t>
      </w:r>
    </w:p>
    <w:p>
      <w:pPr>
        <w:numPr>
          <w:ilvl w:val="0"/>
          <w:numId w:val="5"/>
        </w:numPr>
        <w:shd w:val="clear"/>
        <w:spacing w:line="360" w:lineRule="auto"/>
        <w:ind w:firstLine="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进/出站交易上传；</w:t>
      </w:r>
    </w:p>
    <w:p>
      <w:pPr>
        <w:numPr>
          <w:ilvl w:val="0"/>
          <w:numId w:val="5"/>
        </w:numPr>
        <w:shd w:val="clear"/>
        <w:spacing w:line="360" w:lineRule="auto"/>
        <w:ind w:firstLine="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更新交易上传；</w:t>
      </w:r>
    </w:p>
    <w:p>
      <w:pPr>
        <w:numPr>
          <w:ilvl w:val="0"/>
          <w:numId w:val="5"/>
        </w:numPr>
        <w:shd w:val="clear"/>
        <w:spacing w:line="360" w:lineRule="auto"/>
        <w:ind w:firstLine="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交易查询接口；</w:t>
      </w:r>
    </w:p>
    <w:p>
      <w:pPr>
        <w:numPr>
          <w:ilvl w:val="0"/>
          <w:numId w:val="5"/>
        </w:numPr>
        <w:shd w:val="clear"/>
        <w:spacing w:line="360" w:lineRule="auto"/>
        <w:ind w:firstLine="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审计上送接口；</w:t>
      </w:r>
    </w:p>
    <w:p>
      <w:pPr>
        <w:numPr>
          <w:ilvl w:val="0"/>
          <w:numId w:val="5"/>
        </w:numPr>
        <w:shd w:val="clear"/>
        <w:spacing w:line="360" w:lineRule="auto"/>
        <w:ind w:firstLine="42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中心防重接口；</w:t>
      </w:r>
    </w:p>
    <w:p>
      <w:pPr>
        <w:pStyle w:val="2"/>
        <w:shd w:val="clear"/>
        <w:tabs>
          <w:tab w:val="left" w:pos="600"/>
        </w:tabs>
        <w:spacing w:line="360" w:lineRule="auto"/>
        <w:rPr>
          <w:rFonts w:hint="eastAsia" w:ascii="仿宋" w:hAnsi="仿宋" w:eastAsia="仿宋" w:cs="仿宋"/>
          <w:color w:val="auto"/>
          <w:sz w:val="24"/>
          <w:szCs w:val="24"/>
          <w:highlight w:val="none"/>
        </w:rPr>
      </w:pPr>
      <w:bookmarkStart w:id="75" w:name="_Toc10793"/>
      <w:bookmarkStart w:id="76" w:name="_Toc30256"/>
      <w:r>
        <w:rPr>
          <w:rFonts w:hint="eastAsia" w:ascii="仿宋" w:hAnsi="仿宋" w:eastAsia="仿宋" w:cs="仿宋"/>
          <w:color w:val="auto"/>
          <w:sz w:val="24"/>
          <w:szCs w:val="24"/>
          <w:highlight w:val="none"/>
          <w:lang w:val="en-US" w:eastAsia="zh-CN"/>
        </w:rPr>
        <w:t xml:space="preserve">4.3 </w:t>
      </w:r>
      <w:r>
        <w:rPr>
          <w:rFonts w:hint="eastAsia" w:ascii="仿宋" w:hAnsi="仿宋" w:eastAsia="仿宋" w:cs="仿宋"/>
          <w:color w:val="auto"/>
          <w:sz w:val="24"/>
          <w:szCs w:val="24"/>
          <w:highlight w:val="none"/>
        </w:rPr>
        <w:t>与多元化支付系统的接口</w:t>
      </w:r>
      <w:bookmarkEnd w:id="75"/>
      <w:bookmarkEnd w:id="76"/>
    </w:p>
    <w:p>
      <w:pPr>
        <w:shd w:val="clear"/>
        <w:spacing w:line="360" w:lineRule="auto"/>
        <w:ind w:firstLine="42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AFC系统移动支付购票以及乘车码票价优惠、佛山地铁E码功能的实现，通信数据以及交易数据须按照多元化支付系统的接口实现，满足接入标准。</w:t>
      </w:r>
    </w:p>
    <w:tbl>
      <w:tblPr>
        <w:tblStyle w:val="37"/>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D8D8D8"/>
            <w:vAlign w:val="top"/>
          </w:tcPr>
          <w:p>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规则</w:t>
            </w:r>
          </w:p>
        </w:tc>
        <w:tc>
          <w:tcPr>
            <w:tcW w:w="5953" w:type="dxa"/>
            <w:shd w:val="clear" w:color="auto" w:fill="D8D8D8"/>
            <w:vAlign w:val="top"/>
          </w:tcPr>
          <w:p>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top"/>
          </w:tcPr>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传输方式</w:t>
            </w:r>
          </w:p>
        </w:tc>
        <w:tc>
          <w:tcPr>
            <w:tcW w:w="5953" w:type="dxa"/>
            <w:vAlign w:val="top"/>
          </w:tcPr>
          <w:p>
            <w:pPr>
              <w:shd w:val="clear"/>
              <w:spacing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HTTP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top"/>
          </w:tcPr>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数据格式</w:t>
            </w:r>
          </w:p>
        </w:tc>
        <w:tc>
          <w:tcPr>
            <w:tcW w:w="5953" w:type="dxa"/>
            <w:vAlign w:val="top"/>
          </w:tcPr>
          <w:p>
            <w:pPr>
              <w:shd w:val="clear"/>
              <w:spacing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请求数据和返回数据均采用JSON格式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top"/>
          </w:tcPr>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字符编码</w:t>
            </w:r>
          </w:p>
        </w:tc>
        <w:tc>
          <w:tcPr>
            <w:tcW w:w="5953" w:type="dxa"/>
            <w:vAlign w:val="top"/>
          </w:tcPr>
          <w:p>
            <w:pPr>
              <w:shd w:val="clear"/>
              <w:spacing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UTF-8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top"/>
          </w:tcPr>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签名算法</w:t>
            </w:r>
          </w:p>
        </w:tc>
        <w:tc>
          <w:tcPr>
            <w:tcW w:w="5953" w:type="dxa"/>
            <w:vAlign w:val="top"/>
          </w:tcPr>
          <w:p>
            <w:pPr>
              <w:shd w:val="clear"/>
              <w:spacing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top"/>
          </w:tcPr>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签名要求</w:t>
            </w:r>
          </w:p>
        </w:tc>
        <w:tc>
          <w:tcPr>
            <w:tcW w:w="5953" w:type="dxa"/>
            <w:vAlign w:val="top"/>
          </w:tcPr>
          <w:p>
            <w:pPr>
              <w:shd w:val="clear"/>
              <w:spacing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请求数据和接收数据均需要校验签名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top"/>
          </w:tcPr>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连接方式</w:t>
            </w:r>
          </w:p>
        </w:tc>
        <w:tc>
          <w:tcPr>
            <w:tcW w:w="5953" w:type="dxa"/>
            <w:vAlign w:val="top"/>
          </w:tcPr>
          <w:p>
            <w:pPr>
              <w:shd w:val="clear"/>
              <w:spacing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短连接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top"/>
          </w:tcPr>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签名随机数</w:t>
            </w:r>
          </w:p>
        </w:tc>
        <w:tc>
          <w:tcPr>
            <w:tcW w:w="5953" w:type="dxa"/>
            <w:vAlign w:val="top"/>
          </w:tcPr>
          <w:p>
            <w:pPr>
              <w:shd w:val="clear"/>
              <w:spacing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离线提供的一个固定参数值，请求和应答的签名均使用该值。</w:t>
            </w:r>
          </w:p>
        </w:tc>
      </w:tr>
    </w:tbl>
    <w:p>
      <w:pPr>
        <w:shd w:val="clear"/>
        <w:spacing w:line="360" w:lineRule="auto"/>
        <w:ind w:left="0" w:leftChars="0" w:firstLine="0" w:firstLineChars="0"/>
        <w:rPr>
          <w:rFonts w:hint="eastAsia" w:ascii="仿宋" w:hAnsi="仿宋" w:eastAsia="仿宋" w:cs="仿宋"/>
          <w:color w:val="auto"/>
          <w:sz w:val="24"/>
          <w:highlight w:val="none"/>
          <w:lang w:val="zh-CN"/>
        </w:rPr>
      </w:pPr>
    </w:p>
    <w:p>
      <w:pPr>
        <w:pStyle w:val="2"/>
        <w:shd w:val="clear"/>
        <w:tabs>
          <w:tab w:val="left" w:pos="600"/>
        </w:tabs>
        <w:spacing w:line="360" w:lineRule="auto"/>
        <w:ind w:left="0" w:firstLine="0"/>
        <w:rPr>
          <w:rFonts w:hint="eastAsia" w:ascii="仿宋" w:hAnsi="仿宋" w:eastAsia="仿宋" w:cs="仿宋"/>
          <w:color w:val="auto"/>
          <w:sz w:val="24"/>
          <w:szCs w:val="24"/>
          <w:highlight w:val="none"/>
        </w:rPr>
      </w:pPr>
      <w:bookmarkStart w:id="77" w:name="_Toc15819"/>
      <w:bookmarkStart w:id="78" w:name="_Toc8349"/>
      <w:r>
        <w:rPr>
          <w:rFonts w:hint="eastAsia" w:ascii="仿宋" w:hAnsi="仿宋" w:eastAsia="仿宋" w:cs="仿宋"/>
          <w:color w:val="auto"/>
          <w:sz w:val="24"/>
          <w:szCs w:val="24"/>
          <w:highlight w:val="none"/>
          <w:lang w:val="en-US" w:eastAsia="zh-CN"/>
        </w:rPr>
        <w:t>4.4</w:t>
      </w:r>
      <w:r>
        <w:rPr>
          <w:rFonts w:hint="eastAsia" w:ascii="仿宋" w:hAnsi="仿宋" w:eastAsia="仿宋" w:cs="仿宋"/>
          <w:color w:val="auto"/>
          <w:sz w:val="24"/>
          <w:szCs w:val="24"/>
          <w:highlight w:val="none"/>
        </w:rPr>
        <w:t>线路中央计算机LC与车站计算机SC的功能接口</w:t>
      </w:r>
      <w:bookmarkEnd w:id="77"/>
      <w:bookmarkEnd w:id="78"/>
    </w:p>
    <w:p>
      <w:pPr>
        <w:pStyle w:val="10"/>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线路中央计算机LC与车站计算机SC功能接口表</w:t>
      </w:r>
    </w:p>
    <w:tbl>
      <w:tblPr>
        <w:tblStyle w:val="37"/>
        <w:tblW w:w="85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56"/>
        <w:gridCol w:w="1992"/>
        <w:gridCol w:w="2989"/>
        <w:gridCol w:w="270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6" w:hRule="atLeast"/>
          <w:jc w:val="center"/>
        </w:trPr>
        <w:tc>
          <w:tcPr>
            <w:tcW w:w="856" w:type="dxa"/>
            <w:vAlign w:val="center"/>
          </w:tcPr>
          <w:p>
            <w:pPr>
              <w:shd w:val="clear"/>
              <w:spacing w:line="360" w:lineRule="auto"/>
              <w:ind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编号</w:t>
            </w:r>
          </w:p>
        </w:tc>
        <w:tc>
          <w:tcPr>
            <w:tcW w:w="1992" w:type="dxa"/>
            <w:vAlign w:val="center"/>
          </w:tcPr>
          <w:p>
            <w:pPr>
              <w:shd w:val="clear"/>
              <w:spacing w:line="360" w:lineRule="auto"/>
              <w:ind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实现功能</w:t>
            </w:r>
          </w:p>
        </w:tc>
        <w:tc>
          <w:tcPr>
            <w:tcW w:w="2989" w:type="dxa"/>
            <w:vAlign w:val="center"/>
          </w:tcPr>
          <w:p>
            <w:pPr>
              <w:shd w:val="clear"/>
              <w:spacing w:line="360" w:lineRule="auto"/>
              <w:ind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SC</w:t>
            </w:r>
          </w:p>
        </w:tc>
        <w:tc>
          <w:tcPr>
            <w:tcW w:w="2702" w:type="dxa"/>
            <w:vAlign w:val="center"/>
          </w:tcPr>
          <w:p>
            <w:pPr>
              <w:shd w:val="clear"/>
              <w:spacing w:line="360" w:lineRule="auto"/>
              <w:ind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LC</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13" w:hRule="atLeast"/>
          <w:jc w:val="center"/>
        </w:trPr>
        <w:tc>
          <w:tcPr>
            <w:tcW w:w="856" w:type="dxa"/>
            <w:vAlign w:val="center"/>
          </w:tcPr>
          <w:p>
            <w:pPr>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92"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交易数据、寄存器数据、收益数据的传输等</w:t>
            </w:r>
          </w:p>
        </w:tc>
        <w:tc>
          <w:tcPr>
            <w:tcW w:w="2989"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按照相关数据格式的要求准备好数据，发消息通知LC</w:t>
            </w:r>
          </w:p>
        </w:tc>
        <w:tc>
          <w:tcPr>
            <w:tcW w:w="2702"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接到SC数据准备好的通知后，从SC指定目录获取相应的文件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48" w:hRule="atLeast"/>
          <w:jc w:val="center"/>
        </w:trPr>
        <w:tc>
          <w:tcPr>
            <w:tcW w:w="856" w:type="dxa"/>
            <w:vAlign w:val="center"/>
          </w:tcPr>
          <w:p>
            <w:pPr>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92"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参数</w:t>
            </w:r>
          </w:p>
        </w:tc>
        <w:tc>
          <w:tcPr>
            <w:tcW w:w="2989"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接到LC下发的通知后在LC指定的目录下获取参数</w:t>
            </w:r>
          </w:p>
        </w:tc>
        <w:tc>
          <w:tcPr>
            <w:tcW w:w="2702"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产生各类参数，发消息通知SC</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87" w:hRule="atLeast"/>
          <w:jc w:val="center"/>
        </w:trPr>
        <w:tc>
          <w:tcPr>
            <w:tcW w:w="856" w:type="dxa"/>
            <w:vAlign w:val="center"/>
          </w:tcPr>
          <w:p>
            <w:pPr>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92"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时钟同步</w:t>
            </w:r>
          </w:p>
        </w:tc>
        <w:tc>
          <w:tcPr>
            <w:tcW w:w="2989"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接收LC下发的时钟信号，同步本地时钟</w:t>
            </w:r>
          </w:p>
        </w:tc>
        <w:tc>
          <w:tcPr>
            <w:tcW w:w="2702"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定时向SC下发时钟信号</w:t>
            </w:r>
          </w:p>
        </w:tc>
      </w:tr>
    </w:tbl>
    <w:p>
      <w:pPr>
        <w:pStyle w:val="2"/>
        <w:shd w:val="clear"/>
        <w:tabs>
          <w:tab w:val="left" w:pos="600"/>
        </w:tabs>
        <w:spacing w:line="360" w:lineRule="auto"/>
        <w:ind w:left="0" w:firstLine="0"/>
        <w:rPr>
          <w:rFonts w:hint="eastAsia" w:ascii="仿宋" w:hAnsi="仿宋" w:eastAsia="仿宋" w:cs="仿宋"/>
          <w:color w:val="auto"/>
          <w:sz w:val="24"/>
          <w:szCs w:val="24"/>
          <w:highlight w:val="none"/>
        </w:rPr>
      </w:pPr>
      <w:bookmarkStart w:id="79" w:name="_Toc14328"/>
      <w:bookmarkStart w:id="80" w:name="_Toc16935"/>
      <w:r>
        <w:rPr>
          <w:rFonts w:hint="eastAsia" w:ascii="仿宋" w:hAnsi="仿宋" w:eastAsia="仿宋" w:cs="仿宋"/>
          <w:color w:val="auto"/>
          <w:sz w:val="24"/>
          <w:szCs w:val="24"/>
          <w:highlight w:val="none"/>
          <w:lang w:val="en-US" w:eastAsia="zh-CN"/>
        </w:rPr>
        <w:t xml:space="preserve">4.5 </w:t>
      </w:r>
      <w:r>
        <w:rPr>
          <w:rFonts w:hint="eastAsia" w:ascii="仿宋" w:hAnsi="仿宋" w:eastAsia="仿宋" w:cs="仿宋"/>
          <w:color w:val="auto"/>
          <w:sz w:val="24"/>
          <w:szCs w:val="24"/>
          <w:highlight w:val="none"/>
        </w:rPr>
        <w:t>车站计算机SC与自动检票机AGM的功能接口</w:t>
      </w:r>
      <w:bookmarkEnd w:id="79"/>
      <w:bookmarkEnd w:id="80"/>
    </w:p>
    <w:p>
      <w:pPr>
        <w:pStyle w:val="10"/>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SC与AGM功能接口表</w:t>
      </w:r>
    </w:p>
    <w:tbl>
      <w:tblPr>
        <w:tblStyle w:val="37"/>
        <w:tblW w:w="850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53"/>
        <w:gridCol w:w="2268"/>
        <w:gridCol w:w="2693"/>
        <w:gridCol w:w="269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53" w:type="dxa"/>
            <w:vAlign w:val="center"/>
          </w:tcPr>
          <w:p>
            <w:pPr>
              <w:shd w:val="clear"/>
              <w:spacing w:line="360" w:lineRule="auto"/>
              <w:ind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编号</w:t>
            </w:r>
          </w:p>
        </w:tc>
        <w:tc>
          <w:tcPr>
            <w:tcW w:w="2268" w:type="dxa"/>
            <w:vAlign w:val="center"/>
          </w:tcPr>
          <w:p>
            <w:pPr>
              <w:shd w:val="clear"/>
              <w:spacing w:line="360" w:lineRule="auto"/>
              <w:ind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实现功能</w:t>
            </w:r>
          </w:p>
        </w:tc>
        <w:tc>
          <w:tcPr>
            <w:tcW w:w="2693" w:type="dxa"/>
            <w:vAlign w:val="center"/>
          </w:tcPr>
          <w:p>
            <w:pPr>
              <w:shd w:val="clear"/>
              <w:spacing w:line="360" w:lineRule="auto"/>
              <w:ind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AGM</w:t>
            </w:r>
          </w:p>
        </w:tc>
        <w:tc>
          <w:tcPr>
            <w:tcW w:w="2691" w:type="dxa"/>
            <w:vAlign w:val="center"/>
          </w:tcPr>
          <w:p>
            <w:pPr>
              <w:shd w:val="clear"/>
              <w:spacing w:line="360" w:lineRule="auto"/>
              <w:ind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SC</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3" w:type="dxa"/>
            <w:vAlign w:val="center"/>
          </w:tcPr>
          <w:p>
            <w:pPr>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268"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交易数据、寄存器数据、收益数据的传输</w:t>
            </w:r>
          </w:p>
        </w:tc>
        <w:tc>
          <w:tcPr>
            <w:tcW w:w="2693"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准备好数据，主动上传数据给SC</w:t>
            </w:r>
          </w:p>
        </w:tc>
        <w:tc>
          <w:tcPr>
            <w:tcW w:w="2691"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做为TCP Server接收AGM上传的数据，并即时对数据进行处理，写入数据库</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3" w:type="dxa"/>
            <w:vAlign w:val="center"/>
          </w:tcPr>
          <w:p>
            <w:pPr>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268"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参数</w:t>
            </w:r>
          </w:p>
        </w:tc>
        <w:tc>
          <w:tcPr>
            <w:tcW w:w="2693"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接到SC下发的获取参数的通知后在SC指定的目录下获取参数</w:t>
            </w:r>
          </w:p>
        </w:tc>
        <w:tc>
          <w:tcPr>
            <w:tcW w:w="2691"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接受LC通过网络下发，或通过人工拷盘方式下发的各类参数，通知AGM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3" w:type="dxa"/>
            <w:vAlign w:val="center"/>
          </w:tcPr>
          <w:p>
            <w:pPr>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268"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自动检票机开关（单台、每组），降级模式、紧急模式功能的实现</w:t>
            </w:r>
          </w:p>
        </w:tc>
        <w:tc>
          <w:tcPr>
            <w:tcW w:w="2693"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按命令要求实现相应功能</w:t>
            </w:r>
          </w:p>
        </w:tc>
        <w:tc>
          <w:tcPr>
            <w:tcW w:w="2691"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通过SC操作界面下发控制命令，或转发相应的命令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3" w:type="dxa"/>
            <w:vAlign w:val="center"/>
          </w:tcPr>
          <w:p>
            <w:pPr>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268"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紧急按钮触发的紧急模式的转发</w:t>
            </w:r>
          </w:p>
        </w:tc>
        <w:tc>
          <w:tcPr>
            <w:tcW w:w="2693"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紧急按钮被按下/弹起后，向SC发出紧急模式设置/取消的信息</w:t>
            </w:r>
          </w:p>
        </w:tc>
        <w:tc>
          <w:tcPr>
            <w:tcW w:w="2691"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接收紧急按钮发出紧急模式设置/取消的信息，并将该信息上传到LCC和SLE</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3" w:type="dxa"/>
            <w:vAlign w:val="center"/>
          </w:tcPr>
          <w:p>
            <w:pPr>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268"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SC下达紧急放行模式</w:t>
            </w:r>
          </w:p>
        </w:tc>
        <w:tc>
          <w:tcPr>
            <w:tcW w:w="2693"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接受并执行SC发出的紧急模式设置/取消的命令</w:t>
            </w:r>
          </w:p>
        </w:tc>
        <w:tc>
          <w:tcPr>
            <w:tcW w:w="2691"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SC发出紧急模式设置/取消的命令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3" w:type="dxa"/>
            <w:vAlign w:val="center"/>
          </w:tcPr>
          <w:p>
            <w:pPr>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268"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状态、事件</w:t>
            </w:r>
          </w:p>
        </w:tc>
        <w:tc>
          <w:tcPr>
            <w:tcW w:w="2693"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准备相应的设备状态、事件，通过Socket方式即时上传数据给SC</w:t>
            </w:r>
          </w:p>
        </w:tc>
        <w:tc>
          <w:tcPr>
            <w:tcW w:w="2691"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接收AGM上传的状态、事件，即时进行相应的处理（图像、声音）</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3" w:type="dxa"/>
            <w:vAlign w:val="center"/>
          </w:tcPr>
          <w:p>
            <w:pPr>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2268"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软件下载</w:t>
            </w:r>
          </w:p>
        </w:tc>
        <w:tc>
          <w:tcPr>
            <w:tcW w:w="2693"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接受SC下传的软件，通过指定的方式执行软件安装或更新操作</w:t>
            </w:r>
          </w:p>
        </w:tc>
        <w:tc>
          <w:tcPr>
            <w:tcW w:w="2691"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从LC接收，或人工拷盘方式在SC指定目录存放待下载的软件，下发到AGM相应目录下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3" w:type="dxa"/>
            <w:vAlign w:val="center"/>
          </w:tcPr>
          <w:p>
            <w:pPr>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2268"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时钟同步</w:t>
            </w:r>
          </w:p>
        </w:tc>
        <w:tc>
          <w:tcPr>
            <w:tcW w:w="2693"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接收SC下发的时钟信号，同步本地时钟</w:t>
            </w:r>
          </w:p>
        </w:tc>
        <w:tc>
          <w:tcPr>
            <w:tcW w:w="2691"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定时向AGM下发时钟信号</w:t>
            </w:r>
          </w:p>
        </w:tc>
      </w:tr>
    </w:tbl>
    <w:p>
      <w:pPr>
        <w:pStyle w:val="2"/>
        <w:shd w:val="clear"/>
        <w:tabs>
          <w:tab w:val="left" w:pos="600"/>
        </w:tabs>
        <w:spacing w:line="360" w:lineRule="auto"/>
        <w:ind w:left="0" w:firstLine="0"/>
        <w:rPr>
          <w:rFonts w:hint="eastAsia" w:ascii="仿宋" w:hAnsi="仿宋" w:eastAsia="仿宋" w:cs="仿宋"/>
          <w:color w:val="auto"/>
          <w:sz w:val="24"/>
          <w:szCs w:val="24"/>
          <w:highlight w:val="none"/>
        </w:rPr>
      </w:pPr>
      <w:bookmarkStart w:id="81" w:name="_Toc12293"/>
      <w:bookmarkStart w:id="82" w:name="_Toc29475"/>
      <w:r>
        <w:rPr>
          <w:rFonts w:hint="eastAsia" w:ascii="仿宋" w:hAnsi="仿宋" w:eastAsia="仿宋" w:cs="仿宋"/>
          <w:color w:val="auto"/>
          <w:sz w:val="24"/>
          <w:szCs w:val="24"/>
          <w:highlight w:val="none"/>
          <w:lang w:val="en-US" w:eastAsia="zh-CN"/>
        </w:rPr>
        <w:t>4.6</w:t>
      </w:r>
      <w:r>
        <w:rPr>
          <w:rFonts w:hint="eastAsia" w:ascii="仿宋" w:hAnsi="仿宋" w:eastAsia="仿宋" w:cs="仿宋"/>
          <w:color w:val="auto"/>
          <w:sz w:val="24"/>
          <w:szCs w:val="24"/>
          <w:highlight w:val="none"/>
        </w:rPr>
        <w:t>车站计算机SC与自动售票机TVM的功能接口</w:t>
      </w:r>
      <w:bookmarkEnd w:id="81"/>
      <w:bookmarkEnd w:id="82"/>
    </w:p>
    <w:p>
      <w:pPr>
        <w:pStyle w:val="10"/>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SC与TVM功能接口表</w:t>
      </w:r>
    </w:p>
    <w:tbl>
      <w:tblPr>
        <w:tblStyle w:val="37"/>
        <w:tblW w:w="850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18"/>
        <w:gridCol w:w="2126"/>
        <w:gridCol w:w="2694"/>
        <w:gridCol w:w="286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18" w:type="dxa"/>
            <w:vAlign w:val="center"/>
          </w:tcPr>
          <w:p>
            <w:pPr>
              <w:shd w:val="clear"/>
              <w:spacing w:line="360" w:lineRule="auto"/>
              <w:ind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编号</w:t>
            </w:r>
          </w:p>
        </w:tc>
        <w:tc>
          <w:tcPr>
            <w:tcW w:w="2126" w:type="dxa"/>
            <w:vAlign w:val="center"/>
          </w:tcPr>
          <w:p>
            <w:pPr>
              <w:shd w:val="clear"/>
              <w:spacing w:line="360" w:lineRule="auto"/>
              <w:ind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实现功能</w:t>
            </w:r>
          </w:p>
        </w:tc>
        <w:tc>
          <w:tcPr>
            <w:tcW w:w="2694" w:type="dxa"/>
            <w:vAlign w:val="center"/>
          </w:tcPr>
          <w:p>
            <w:pPr>
              <w:shd w:val="clear"/>
              <w:spacing w:line="360" w:lineRule="auto"/>
              <w:ind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TVM</w:t>
            </w:r>
          </w:p>
        </w:tc>
        <w:tc>
          <w:tcPr>
            <w:tcW w:w="2867" w:type="dxa"/>
            <w:vAlign w:val="center"/>
          </w:tcPr>
          <w:p>
            <w:pPr>
              <w:shd w:val="clear"/>
              <w:spacing w:line="360" w:lineRule="auto"/>
              <w:ind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SC</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8" w:type="dxa"/>
            <w:vAlign w:val="center"/>
          </w:tcPr>
          <w:p>
            <w:pPr>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126"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交易数据、寄存器数据、收益数据的传输</w:t>
            </w:r>
          </w:p>
        </w:tc>
        <w:tc>
          <w:tcPr>
            <w:tcW w:w="2694"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准备好数据，主动上传数据给SC</w:t>
            </w:r>
          </w:p>
        </w:tc>
        <w:tc>
          <w:tcPr>
            <w:tcW w:w="2867"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做为TCP Server接收TVM上传的数据，并即时对数据进行处理，写入数据库</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8" w:type="dxa"/>
            <w:vAlign w:val="center"/>
          </w:tcPr>
          <w:p>
            <w:pPr>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126"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参数</w:t>
            </w:r>
          </w:p>
        </w:tc>
        <w:tc>
          <w:tcPr>
            <w:tcW w:w="2694"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接到SC下发的获取参数的通知后在SC指定的目录下获取参数</w:t>
            </w:r>
          </w:p>
        </w:tc>
        <w:tc>
          <w:tcPr>
            <w:tcW w:w="2867"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接受LC通过网络下发，或通过人工拷盘方式下发的各类参数，并下传TVM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8" w:type="dxa"/>
            <w:vAlign w:val="center"/>
          </w:tcPr>
          <w:p>
            <w:pPr>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126"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控制命令下发，例如控制TVM按单台、组开关</w:t>
            </w:r>
          </w:p>
        </w:tc>
        <w:tc>
          <w:tcPr>
            <w:tcW w:w="2694"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按命令要求实现相应功能</w:t>
            </w:r>
          </w:p>
        </w:tc>
        <w:tc>
          <w:tcPr>
            <w:tcW w:w="2867"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通过SC操作界面下发控制命令，或转发相应的命令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8" w:type="dxa"/>
            <w:vAlign w:val="center"/>
          </w:tcPr>
          <w:p>
            <w:pPr>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126"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状态、事件</w:t>
            </w:r>
          </w:p>
        </w:tc>
        <w:tc>
          <w:tcPr>
            <w:tcW w:w="2694"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准备相应的设备状态、事件，通过Socket方式即时上传数据给SC</w:t>
            </w:r>
          </w:p>
        </w:tc>
        <w:tc>
          <w:tcPr>
            <w:tcW w:w="2867"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接收TVM上传的状态、事件，即时进行相应的处理（图像、声音）</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8" w:type="dxa"/>
            <w:vAlign w:val="center"/>
          </w:tcPr>
          <w:p>
            <w:pPr>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126"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软件下载</w:t>
            </w:r>
          </w:p>
        </w:tc>
        <w:tc>
          <w:tcPr>
            <w:tcW w:w="2694"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接受SC下传的软件，通过指定的方式执行软件安装或更新操作</w:t>
            </w:r>
          </w:p>
        </w:tc>
        <w:tc>
          <w:tcPr>
            <w:tcW w:w="2867"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从LC接收，或人工拷盘方式在SC指定目录存放待下载的软件，下发到TVM相应目录下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8" w:type="dxa"/>
            <w:vAlign w:val="center"/>
          </w:tcPr>
          <w:p>
            <w:pPr>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126"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时钟同步</w:t>
            </w:r>
          </w:p>
        </w:tc>
        <w:tc>
          <w:tcPr>
            <w:tcW w:w="2694"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接收SC下发的时钟信号，同步本地时钟</w:t>
            </w:r>
          </w:p>
        </w:tc>
        <w:tc>
          <w:tcPr>
            <w:tcW w:w="2867"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定时向TVM下发时钟信号</w:t>
            </w:r>
          </w:p>
        </w:tc>
      </w:tr>
    </w:tbl>
    <w:p>
      <w:pPr>
        <w:pStyle w:val="2"/>
        <w:shd w:val="clear"/>
        <w:tabs>
          <w:tab w:val="left" w:pos="600"/>
        </w:tabs>
        <w:spacing w:line="360" w:lineRule="auto"/>
        <w:ind w:left="0" w:firstLine="0"/>
        <w:rPr>
          <w:rFonts w:hint="eastAsia" w:ascii="仿宋" w:hAnsi="仿宋" w:eastAsia="仿宋" w:cs="仿宋"/>
          <w:color w:val="auto"/>
          <w:sz w:val="24"/>
          <w:szCs w:val="24"/>
          <w:highlight w:val="none"/>
        </w:rPr>
      </w:pPr>
      <w:bookmarkStart w:id="83" w:name="_Toc2920"/>
      <w:bookmarkStart w:id="84" w:name="_Toc11901"/>
      <w:r>
        <w:rPr>
          <w:rFonts w:hint="eastAsia" w:ascii="仿宋" w:hAnsi="仿宋" w:eastAsia="仿宋" w:cs="仿宋"/>
          <w:color w:val="auto"/>
          <w:sz w:val="24"/>
          <w:szCs w:val="24"/>
          <w:highlight w:val="none"/>
          <w:lang w:val="en-US" w:eastAsia="zh-CN"/>
        </w:rPr>
        <w:t>4.7</w:t>
      </w:r>
      <w:r>
        <w:rPr>
          <w:rFonts w:hint="eastAsia" w:ascii="仿宋" w:hAnsi="仿宋" w:eastAsia="仿宋" w:cs="仿宋"/>
          <w:color w:val="auto"/>
          <w:sz w:val="24"/>
          <w:szCs w:val="24"/>
          <w:highlight w:val="none"/>
        </w:rPr>
        <w:t>车站计算机SC与半自动售票机BOM的功能接口</w:t>
      </w:r>
      <w:bookmarkEnd w:id="83"/>
      <w:bookmarkEnd w:id="84"/>
    </w:p>
    <w:p>
      <w:pPr>
        <w:pStyle w:val="10"/>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SC与BOM功能接口表</w:t>
      </w:r>
    </w:p>
    <w:tbl>
      <w:tblPr>
        <w:tblStyle w:val="37"/>
        <w:tblW w:w="850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18"/>
        <w:gridCol w:w="2126"/>
        <w:gridCol w:w="2694"/>
        <w:gridCol w:w="286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8" w:type="dxa"/>
            <w:vAlign w:val="center"/>
          </w:tcPr>
          <w:p>
            <w:pPr>
              <w:shd w:val="clear"/>
              <w:spacing w:line="360" w:lineRule="auto"/>
              <w:ind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编号</w:t>
            </w:r>
          </w:p>
        </w:tc>
        <w:tc>
          <w:tcPr>
            <w:tcW w:w="2126" w:type="dxa"/>
            <w:vAlign w:val="center"/>
          </w:tcPr>
          <w:p>
            <w:pPr>
              <w:shd w:val="clear"/>
              <w:spacing w:line="360" w:lineRule="auto"/>
              <w:ind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实现功能</w:t>
            </w:r>
          </w:p>
        </w:tc>
        <w:tc>
          <w:tcPr>
            <w:tcW w:w="2694" w:type="dxa"/>
            <w:vAlign w:val="center"/>
          </w:tcPr>
          <w:p>
            <w:pPr>
              <w:shd w:val="clear"/>
              <w:spacing w:line="360" w:lineRule="auto"/>
              <w:ind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BOM</w:t>
            </w:r>
          </w:p>
        </w:tc>
        <w:tc>
          <w:tcPr>
            <w:tcW w:w="2867" w:type="dxa"/>
            <w:vAlign w:val="center"/>
          </w:tcPr>
          <w:p>
            <w:pPr>
              <w:shd w:val="clear"/>
              <w:spacing w:line="360" w:lineRule="auto"/>
              <w:ind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SC</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8" w:type="dxa"/>
            <w:vAlign w:val="center"/>
          </w:tcPr>
          <w:p>
            <w:pPr>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126"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交易数据、寄存器数据、收益数据的传输</w:t>
            </w:r>
          </w:p>
        </w:tc>
        <w:tc>
          <w:tcPr>
            <w:tcW w:w="2694"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准备好数据，主动上传数据给SC</w:t>
            </w:r>
          </w:p>
        </w:tc>
        <w:tc>
          <w:tcPr>
            <w:tcW w:w="2867"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做为TCP Server接收BOM上传的数据，并即时对数据进行处理，写入数据库</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8" w:type="dxa"/>
            <w:vAlign w:val="center"/>
          </w:tcPr>
          <w:p>
            <w:pPr>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126"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参数传输</w:t>
            </w:r>
          </w:p>
        </w:tc>
        <w:tc>
          <w:tcPr>
            <w:tcW w:w="2694"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接到SC下发的获取参数的通知后在SC指定的目录下获取参数</w:t>
            </w:r>
          </w:p>
        </w:tc>
        <w:tc>
          <w:tcPr>
            <w:tcW w:w="2867"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接受LC通过网络下发，或通过人工拷盘方式下发的各类参数，通知BOM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8" w:type="dxa"/>
            <w:vAlign w:val="center"/>
          </w:tcPr>
          <w:p>
            <w:pPr>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126"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控制命令下发</w:t>
            </w:r>
          </w:p>
        </w:tc>
        <w:tc>
          <w:tcPr>
            <w:tcW w:w="2694"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按命令要求实现相应功能</w:t>
            </w:r>
          </w:p>
        </w:tc>
        <w:tc>
          <w:tcPr>
            <w:tcW w:w="2867"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通过SC操作界面下发控制命令，或转发相应的命令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8" w:type="dxa"/>
            <w:vAlign w:val="center"/>
          </w:tcPr>
          <w:p>
            <w:pPr>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126"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状态、事件</w:t>
            </w:r>
          </w:p>
        </w:tc>
        <w:tc>
          <w:tcPr>
            <w:tcW w:w="2694"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准备相应的设备状态、事件，通过Socket方式即时上传数据给SC</w:t>
            </w:r>
          </w:p>
        </w:tc>
        <w:tc>
          <w:tcPr>
            <w:tcW w:w="2867"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接收BOM上传的状态、事件，即时进行相应的处理（图像、声音）</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8" w:type="dxa"/>
            <w:vAlign w:val="center"/>
          </w:tcPr>
          <w:p>
            <w:pPr>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126"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软件下载</w:t>
            </w:r>
          </w:p>
        </w:tc>
        <w:tc>
          <w:tcPr>
            <w:tcW w:w="2694"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接受SC下传的软件，通过指定的方式执行软件安装或更新操作</w:t>
            </w:r>
          </w:p>
        </w:tc>
        <w:tc>
          <w:tcPr>
            <w:tcW w:w="2867"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从LCC接收，或人工拷盘方式在SC指定目录存放待下载的软件，下发到BOM相应目录下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8" w:type="dxa"/>
            <w:vAlign w:val="center"/>
          </w:tcPr>
          <w:p>
            <w:pPr>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126"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时钟同步</w:t>
            </w:r>
          </w:p>
        </w:tc>
        <w:tc>
          <w:tcPr>
            <w:tcW w:w="2694"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接收SC下发的时钟信号，同步本地时钟</w:t>
            </w:r>
          </w:p>
        </w:tc>
        <w:tc>
          <w:tcPr>
            <w:tcW w:w="2867"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定时向BOM下发时钟信号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8" w:type="dxa"/>
            <w:vAlign w:val="center"/>
          </w:tcPr>
          <w:p>
            <w:pPr>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2126"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信用额度控制</w:t>
            </w:r>
          </w:p>
        </w:tc>
        <w:tc>
          <w:tcPr>
            <w:tcW w:w="2694"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向MPServer申请信用额度</w:t>
            </w:r>
          </w:p>
        </w:tc>
        <w:tc>
          <w:tcPr>
            <w:tcW w:w="2867" w:type="dxa"/>
            <w:vAlign w:val="center"/>
          </w:tcPr>
          <w:p>
            <w:pP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通过MPServer完成对BOM的信用额度的授予</w:t>
            </w:r>
          </w:p>
        </w:tc>
      </w:tr>
    </w:tbl>
    <w:p>
      <w:pPr>
        <w:pStyle w:val="4"/>
        <w:pageBreakBefore w:val="0"/>
        <w:shd w:val="clear"/>
        <w:tabs>
          <w:tab w:val="left" w:pos="600"/>
        </w:tabs>
        <w:kinsoku/>
        <w:wordWrap/>
        <w:overflowPunct/>
        <w:topLinePunct w:val="0"/>
        <w:autoSpaceDE/>
        <w:autoSpaceDN/>
        <w:bidi w:val="0"/>
        <w:adjustRightInd/>
        <w:spacing w:before="0" w:after="0" w:line="360" w:lineRule="auto"/>
        <w:ind w:firstLine="480" w:firstLineChars="200"/>
        <w:rPr>
          <w:rFonts w:hint="eastAsia" w:ascii="仿宋" w:hAnsi="仿宋" w:eastAsia="仿宋" w:cs="仿宋"/>
          <w:color w:val="auto"/>
          <w:sz w:val="24"/>
          <w:szCs w:val="24"/>
          <w:highlight w:val="none"/>
          <w:lang w:val="en-US" w:eastAsia="zh-CN"/>
        </w:rPr>
      </w:pPr>
    </w:p>
    <w:bookmarkEnd w:id="69"/>
    <w:p>
      <w:pPr>
        <w:pStyle w:val="3"/>
        <w:pageBreakBefore w:val="0"/>
        <w:shd w:val="clear"/>
        <w:kinsoku/>
        <w:wordWrap/>
        <w:overflowPunct/>
        <w:topLinePunct w:val="0"/>
        <w:autoSpaceDE/>
        <w:autoSpaceDN/>
        <w:bidi w:val="0"/>
        <w:adjustRightInd/>
        <w:spacing w:before="0" w:after="0" w:line="360" w:lineRule="auto"/>
        <w:jc w:val="left"/>
        <w:rPr>
          <w:rFonts w:hint="eastAsia" w:ascii="仿宋" w:hAnsi="仿宋" w:eastAsia="仿宋" w:cs="仿宋"/>
          <w:color w:val="auto"/>
          <w:sz w:val="24"/>
          <w:szCs w:val="24"/>
          <w:highlight w:val="none"/>
          <w:lang w:val="zh-CN" w:eastAsia="zh-CN"/>
        </w:rPr>
      </w:pPr>
      <w:bookmarkStart w:id="85" w:name="_Toc29950"/>
      <w:bookmarkStart w:id="86" w:name="_Toc11184"/>
      <w:bookmarkStart w:id="87" w:name="_Toc131174344"/>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lang w:val="zh-CN" w:eastAsia="zh-CN"/>
        </w:rPr>
        <w:t>系统功能需求</w:t>
      </w:r>
      <w:bookmarkEnd w:id="85"/>
      <w:bookmarkEnd w:id="86"/>
      <w:bookmarkEnd w:id="87"/>
    </w:p>
    <w:p>
      <w:pPr>
        <w:pStyle w:val="2"/>
        <w:shd w:val="clear"/>
        <w:tabs>
          <w:tab w:val="left" w:pos="600"/>
        </w:tabs>
        <w:spacing w:before="0" w:after="0" w:line="360" w:lineRule="auto"/>
        <w:rPr>
          <w:rFonts w:hint="eastAsia" w:ascii="仿宋" w:hAnsi="仿宋" w:eastAsia="仿宋" w:cs="仿宋"/>
          <w:color w:val="auto"/>
          <w:sz w:val="24"/>
          <w:szCs w:val="24"/>
          <w:highlight w:val="none"/>
          <w:lang w:val="zh-CN" w:eastAsia="zh-CN"/>
        </w:rPr>
      </w:pPr>
      <w:bookmarkStart w:id="88" w:name="_Toc17646"/>
      <w:bookmarkStart w:id="89" w:name="_Toc8682"/>
      <w:bookmarkStart w:id="90" w:name="_Toc131174345"/>
      <w:bookmarkStart w:id="91" w:name="_Toc21371"/>
      <w:r>
        <w:rPr>
          <w:rFonts w:hint="eastAsia" w:ascii="仿宋" w:hAnsi="仿宋" w:eastAsia="仿宋" w:cs="仿宋"/>
          <w:color w:val="auto"/>
          <w:sz w:val="24"/>
          <w:szCs w:val="24"/>
          <w:highlight w:val="none"/>
          <w:lang w:val="en-US" w:eastAsia="zh-CN"/>
        </w:rPr>
        <w:t>5.1</w:t>
      </w:r>
      <w:r>
        <w:rPr>
          <w:rFonts w:hint="eastAsia" w:ascii="仿宋" w:hAnsi="仿宋" w:eastAsia="仿宋" w:cs="仿宋"/>
          <w:color w:val="auto"/>
          <w:sz w:val="24"/>
          <w:szCs w:val="24"/>
          <w:highlight w:val="none"/>
          <w:lang w:val="zh-CN" w:eastAsia="zh-CN"/>
        </w:rPr>
        <w:t>需求概述</w:t>
      </w:r>
      <w:bookmarkEnd w:id="88"/>
      <w:bookmarkEnd w:id="89"/>
    </w:p>
    <w:p>
      <w:pPr>
        <w:shd w:val="clear"/>
        <w:adjustRightInd w:val="0"/>
        <w:snapToGrid w:val="0"/>
        <w:spacing w:line="360" w:lineRule="auto"/>
        <w:ind w:firstLine="480" w:firstLineChars="200"/>
        <w:textAlignment w:val="baseline"/>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本项目</w:t>
      </w:r>
      <w:r>
        <w:rPr>
          <w:rFonts w:hint="eastAsia" w:ascii="仿宋" w:hAnsi="仿宋" w:eastAsia="仿宋" w:cs="仿宋"/>
          <w:color w:val="auto"/>
          <w:sz w:val="24"/>
          <w:highlight w:val="none"/>
        </w:rPr>
        <w:t>新增佛山地铁交通E码应用，并</w:t>
      </w:r>
      <w:r>
        <w:rPr>
          <w:rFonts w:hint="eastAsia" w:ascii="仿宋" w:hAnsi="仿宋" w:eastAsia="仿宋" w:cs="仿宋"/>
          <w:color w:val="auto"/>
          <w:sz w:val="24"/>
          <w:szCs w:val="24"/>
          <w:highlight w:val="none"/>
          <w:lang w:val="zh-CN"/>
        </w:rPr>
        <w:t>对南1线AFC系统的功能和接口等进行改造，达到系统可灵活适应票价优惠措施调整要求</w:t>
      </w:r>
      <w:r>
        <w:rPr>
          <w:rFonts w:hint="eastAsia" w:ascii="仿宋" w:hAnsi="仿宋" w:eastAsia="仿宋" w:cs="仿宋"/>
          <w:color w:val="auto"/>
          <w:sz w:val="24"/>
          <w:highlight w:val="none"/>
        </w:rPr>
        <w:t>。</w:t>
      </w:r>
    </w:p>
    <w:p>
      <w:pPr>
        <w:pStyle w:val="2"/>
        <w:shd w:val="clear"/>
        <w:tabs>
          <w:tab w:val="left" w:pos="600"/>
        </w:tabs>
        <w:spacing w:before="0" w:after="0" w:line="360" w:lineRule="auto"/>
        <w:rPr>
          <w:rFonts w:hint="eastAsia" w:ascii="仿宋" w:hAnsi="仿宋" w:eastAsia="仿宋" w:cs="仿宋"/>
          <w:color w:val="auto"/>
          <w:sz w:val="24"/>
          <w:szCs w:val="24"/>
          <w:highlight w:val="none"/>
          <w:lang w:val="zh-CN" w:eastAsia="zh-CN"/>
        </w:rPr>
      </w:pPr>
      <w:bookmarkStart w:id="92" w:name="_Toc28471"/>
      <w:bookmarkStart w:id="93" w:name="_Toc25687"/>
      <w:r>
        <w:rPr>
          <w:rFonts w:hint="eastAsia" w:ascii="仿宋" w:hAnsi="仿宋" w:eastAsia="仿宋" w:cs="仿宋"/>
          <w:color w:val="auto"/>
          <w:sz w:val="24"/>
          <w:szCs w:val="24"/>
          <w:highlight w:val="none"/>
          <w:lang w:val="en-US" w:eastAsia="zh-CN"/>
        </w:rPr>
        <w:t>5.2</w:t>
      </w:r>
      <w:r>
        <w:rPr>
          <w:rFonts w:hint="eastAsia" w:ascii="仿宋" w:hAnsi="仿宋" w:eastAsia="仿宋" w:cs="仿宋"/>
          <w:color w:val="auto"/>
          <w:sz w:val="24"/>
          <w:szCs w:val="24"/>
          <w:highlight w:val="none"/>
          <w:lang w:val="zh-CN" w:eastAsia="zh-CN"/>
        </w:rPr>
        <w:t>整体功能要求</w:t>
      </w:r>
      <w:bookmarkEnd w:id="92"/>
      <w:bookmarkEnd w:id="93"/>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1）遵循最新佛山地铁企业标准佛山市轨道交通AFC系统技术标准、《全国公共交通一卡通应用技术规范》、《一城一码规范》、《交通一卡通二维码支付技术规范》等；</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2）实现系统票价优惠方案可根据票价优惠措施灵活调整，可适应计次门槛优惠方式及梯级满额优惠等方式，可通过参数配置优惠方式的计次门槛、满额额度、优惠折扣；</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3）本次票价优惠改造的佛山地铁线网适应的票种范围包含但不限于：</w:t>
      </w:r>
    </w:p>
    <w:p>
      <w:pPr>
        <w:pStyle w:val="119"/>
        <w:numPr>
          <w:ilvl w:val="0"/>
          <w:numId w:val="6"/>
        </w:numPr>
        <w:shd w:val="clear"/>
        <w:spacing w:line="360" w:lineRule="auto"/>
        <w:ind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目前享受计次优惠的票种：一卡通实体卡及手机NFC虚拟卡（包含但不限于广佛通、羊城通、岭南通、全国一卡通）；</w:t>
      </w:r>
    </w:p>
    <w:p>
      <w:pPr>
        <w:pStyle w:val="119"/>
        <w:numPr>
          <w:ilvl w:val="0"/>
          <w:numId w:val="6"/>
        </w:numPr>
        <w:shd w:val="clear"/>
        <w:spacing w:line="360" w:lineRule="auto"/>
        <w:ind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新增票价优惠的票种：佛山地铁乘车码、佛山地铁交通E码、佛山交通E码，其中佛山地铁交通E码标准及业务应用范围参照佛山交通E码实施，密钥支持自主设置或第三方机构（如广佛通）密钥。</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4）各系统实现优惠方案实施后的乘客界面调整，实现可灵活根据优惠方式对应显示。</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5）各系统支持佛山地铁交通E码、佛山地铁官方APP、佛山地铁外部第三方平台（如支付宝、银联、广佛通）等乘车码扫码过闸，适应票价优惠新方案计价模式。</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线路中央计算机系统和车站计算机系统功能改造不能影响其它未改造车站设备，兼容支持已改造设备和未改造设备的正常交易数据处理，支持符合佛山地铁技术标准的新开通线路、互联互通线路及车站设备可灵活配置接入。</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7）投标人需提供各系统软件的源代码、开发环境、软件编译环境。</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投标人应在投标文件中提供功能整体设计方案。</w:t>
      </w:r>
    </w:p>
    <w:p>
      <w:pPr>
        <w:pStyle w:val="2"/>
        <w:shd w:val="clear"/>
        <w:tabs>
          <w:tab w:val="left" w:pos="600"/>
        </w:tabs>
        <w:spacing w:before="0" w:after="0" w:line="360" w:lineRule="auto"/>
        <w:rPr>
          <w:rFonts w:hint="eastAsia" w:ascii="仿宋" w:hAnsi="仿宋" w:eastAsia="仿宋" w:cs="仿宋"/>
          <w:color w:val="auto"/>
          <w:sz w:val="24"/>
          <w:szCs w:val="24"/>
          <w:highlight w:val="none"/>
          <w:lang w:val="zh-CN" w:eastAsia="zh-CN"/>
        </w:rPr>
      </w:pPr>
      <w:bookmarkStart w:id="94" w:name="_Toc8714"/>
      <w:bookmarkStart w:id="95" w:name="_Toc8577"/>
      <w:r>
        <w:rPr>
          <w:rFonts w:hint="eastAsia" w:ascii="仿宋" w:hAnsi="仿宋" w:eastAsia="仿宋" w:cs="仿宋"/>
          <w:color w:val="auto"/>
          <w:sz w:val="24"/>
          <w:szCs w:val="24"/>
          <w:highlight w:val="none"/>
          <w:lang w:val="en-US" w:eastAsia="zh-CN"/>
        </w:rPr>
        <w:t>5.3</w:t>
      </w:r>
      <w:r>
        <w:rPr>
          <w:rFonts w:hint="eastAsia" w:ascii="仿宋" w:hAnsi="仿宋" w:eastAsia="仿宋" w:cs="仿宋"/>
          <w:color w:val="auto"/>
          <w:sz w:val="24"/>
          <w:szCs w:val="24"/>
          <w:highlight w:val="none"/>
          <w:lang w:val="zh-CN" w:eastAsia="zh-CN"/>
        </w:rPr>
        <w:t>线路中央计算机LCC系统软件改造要求</w:t>
      </w:r>
      <w:bookmarkEnd w:id="94"/>
      <w:bookmarkEnd w:id="95"/>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线路中央计算机系统需支持票价优惠新参数的处理，完成与清分中心系统参数下载和同步，以及与车站计算机系统参数下发和同步，提供系统参数维护功能。票价优惠新参数可与票价参数兼容管理。</w:t>
      </w:r>
    </w:p>
    <w:p>
      <w:pPr>
        <w:shd w:val="clear"/>
        <w:adjustRightInd w:val="0"/>
        <w:snapToGrid w:val="0"/>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线路中央计算机系统需修改LCC应用软件、数据库表格式、参数文件格式、交易文件格式等，支持票价优惠措施调整后的相关交易数据的正常处理、上传、查询、报表等功能。</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线路计算机系统需修改数据库表格式、参数文件格式、交易文件格式，支持票价优惠措施调整后的相关交易数据的正常处理、上传、查询等功能。</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线路中央计算机系统软件改造具体要求设计联络阶段确认，投标人需在投标时提供线路计算机系统软件详细改造方案。</w:t>
      </w:r>
    </w:p>
    <w:p>
      <w:pPr>
        <w:pStyle w:val="2"/>
        <w:shd w:val="clear"/>
        <w:tabs>
          <w:tab w:val="left" w:pos="600"/>
        </w:tabs>
        <w:spacing w:before="0" w:after="0" w:line="360" w:lineRule="auto"/>
        <w:rPr>
          <w:rFonts w:hint="eastAsia" w:ascii="仿宋" w:hAnsi="仿宋" w:eastAsia="仿宋" w:cs="仿宋"/>
          <w:color w:val="auto"/>
          <w:sz w:val="24"/>
          <w:szCs w:val="24"/>
          <w:highlight w:val="none"/>
          <w:lang w:val="zh-CN" w:eastAsia="zh-CN"/>
        </w:rPr>
      </w:pPr>
      <w:bookmarkStart w:id="96" w:name="_Toc2864"/>
      <w:bookmarkStart w:id="97" w:name="_Toc14564"/>
      <w:r>
        <w:rPr>
          <w:rFonts w:hint="eastAsia" w:ascii="仿宋" w:hAnsi="仿宋" w:eastAsia="仿宋" w:cs="仿宋"/>
          <w:color w:val="auto"/>
          <w:sz w:val="24"/>
          <w:szCs w:val="24"/>
          <w:highlight w:val="none"/>
          <w:lang w:val="en-US" w:eastAsia="zh-CN"/>
        </w:rPr>
        <w:t>5.4</w:t>
      </w:r>
      <w:r>
        <w:rPr>
          <w:rFonts w:hint="eastAsia" w:ascii="仿宋" w:hAnsi="仿宋" w:eastAsia="仿宋" w:cs="仿宋"/>
          <w:color w:val="auto"/>
          <w:sz w:val="24"/>
          <w:szCs w:val="24"/>
          <w:highlight w:val="none"/>
          <w:lang w:val="zh-CN" w:eastAsia="zh-CN"/>
        </w:rPr>
        <w:t>车站计算机SC系统软件改造要求</w:t>
      </w:r>
      <w:bookmarkEnd w:id="96"/>
      <w:bookmarkEnd w:id="97"/>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车站计算机系统需支持票价优惠新参数处理，完成与线路计算机系统参数下载，完成与车站设备参数下发和同步，票价优惠新参数可与票价参数兼容管理,配合AGM、BOM等车站终端软件做相应功能修改。</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车站计算机系统需修改数据库表格式、参数文件格式、交易文件格式，支持票价优惠措施调整后的相关交易数据的正常处理、上传、查询等功能。</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车站计算机系统需修改车站防重系统软件，确保交易正常传输。</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车站计算机系统软件具体改造要求设计联络阶段确认，投标人需在投标时提供车站计算机系统软件详细改造方案。</w:t>
      </w:r>
    </w:p>
    <w:p>
      <w:pPr>
        <w:pStyle w:val="2"/>
        <w:shd w:val="clear"/>
        <w:tabs>
          <w:tab w:val="left" w:pos="600"/>
        </w:tabs>
        <w:spacing w:before="0" w:after="0" w:line="360" w:lineRule="auto"/>
        <w:rPr>
          <w:rFonts w:hint="eastAsia" w:ascii="仿宋" w:hAnsi="仿宋" w:eastAsia="仿宋" w:cs="仿宋"/>
          <w:color w:val="auto"/>
          <w:sz w:val="24"/>
          <w:szCs w:val="24"/>
          <w:highlight w:val="none"/>
          <w:lang w:val="zh-CN" w:eastAsia="zh-CN"/>
        </w:rPr>
      </w:pPr>
      <w:bookmarkStart w:id="98" w:name="_Toc5485"/>
      <w:bookmarkStart w:id="99" w:name="_Toc25317"/>
      <w:r>
        <w:rPr>
          <w:rFonts w:hint="eastAsia" w:ascii="仿宋" w:hAnsi="仿宋" w:eastAsia="仿宋" w:cs="仿宋"/>
          <w:color w:val="auto"/>
          <w:sz w:val="24"/>
          <w:szCs w:val="24"/>
          <w:highlight w:val="none"/>
          <w:lang w:val="en-US" w:eastAsia="zh-CN"/>
        </w:rPr>
        <w:t>5.5</w:t>
      </w:r>
      <w:r>
        <w:rPr>
          <w:rFonts w:hint="eastAsia" w:ascii="仿宋" w:hAnsi="仿宋" w:eastAsia="仿宋" w:cs="仿宋"/>
          <w:color w:val="auto"/>
          <w:sz w:val="24"/>
          <w:szCs w:val="24"/>
          <w:highlight w:val="none"/>
          <w:lang w:val="zh-CN" w:eastAsia="zh-CN"/>
        </w:rPr>
        <w:t>车站设备软件改造要求</w:t>
      </w:r>
      <w:bookmarkEnd w:id="98"/>
      <w:bookmarkEnd w:id="99"/>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根据支持票价优惠方案的票卡相关技术规范，修改相关票卡处理流程，正确处理相关票卡信息，根据票价优惠措施正确扣费，生成交易和完成交易上传；支持通过参数对票价优惠措施进行灵活切换。</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修改车站终端设备软件与清分多元系统、车站计算机系统、车站防重系统和读写器的接口，确保交易正常传输；佛山地铁乘车码、佛山地铁交通E码和佛山交通E码的使用范围、优惠范围可通过参数或配置文件灵活配置。</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支持广佛通优惠票（如广佛通学生票等）业务应用，根据广佛通最新技术规范，修改广佛通优惠票的票卡处理流程，兼容广佛通新、旧优惠票正确处理，正确读取解析相关票卡信息，正确处理交易；</w:t>
      </w:r>
    </w:p>
    <w:p>
      <w:pPr>
        <w:pStyle w:val="4"/>
        <w:shd w:val="clear"/>
        <w:tabs>
          <w:tab w:val="left" w:pos="600"/>
        </w:tabs>
        <w:spacing w:before="0" w:after="0" w:line="360" w:lineRule="auto"/>
        <w:rPr>
          <w:rFonts w:hint="eastAsia" w:ascii="仿宋" w:hAnsi="仿宋" w:eastAsia="仿宋" w:cs="仿宋"/>
          <w:color w:val="auto"/>
          <w:sz w:val="24"/>
          <w:szCs w:val="24"/>
          <w:highlight w:val="none"/>
        </w:rPr>
      </w:pPr>
      <w:bookmarkStart w:id="100" w:name="_Toc25492"/>
      <w:r>
        <w:rPr>
          <w:rFonts w:hint="eastAsia" w:ascii="仿宋" w:hAnsi="仿宋" w:eastAsia="仿宋" w:cs="仿宋"/>
          <w:color w:val="auto"/>
          <w:sz w:val="24"/>
          <w:szCs w:val="24"/>
          <w:highlight w:val="none"/>
          <w:lang w:val="en-US" w:eastAsia="zh-CN"/>
        </w:rPr>
        <w:t xml:space="preserve">5.5.1 </w:t>
      </w:r>
      <w:r>
        <w:rPr>
          <w:rFonts w:hint="eastAsia" w:ascii="仿宋" w:hAnsi="仿宋" w:eastAsia="仿宋" w:cs="仿宋"/>
          <w:color w:val="auto"/>
          <w:sz w:val="24"/>
          <w:szCs w:val="24"/>
          <w:highlight w:val="none"/>
        </w:rPr>
        <w:t>AGM改造要求</w:t>
      </w:r>
      <w:bookmarkEnd w:id="100"/>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对AGM软件进行改造，修改AGM与清分多元系统、车站防重系统和读写器的相关接口和设备界面，实现优惠方案调整后的乘客界面、车站操作人员界面优惠情况的友好显示，可灵活根据优惠方式对应显示，支持新增佛山地铁交通E码和广佛通优惠票（如广佛通学生票等）业务应用处理，支持新参数格式、交易格式，可通过修改设备端配置或参数实现票价优惠措施的灵活切换。</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AGM具体改造要求设计联络阶段确认，投标人需在投标时提供AGM软件详细改造方案。</w:t>
      </w:r>
    </w:p>
    <w:p>
      <w:pPr>
        <w:pStyle w:val="4"/>
        <w:shd w:val="clear"/>
        <w:tabs>
          <w:tab w:val="left" w:pos="600"/>
        </w:tabs>
        <w:spacing w:before="0" w:after="0" w:line="360" w:lineRule="auto"/>
        <w:rPr>
          <w:rFonts w:hint="eastAsia" w:ascii="仿宋" w:hAnsi="仿宋" w:eastAsia="仿宋" w:cs="仿宋"/>
          <w:color w:val="auto"/>
          <w:sz w:val="24"/>
          <w:szCs w:val="24"/>
          <w:highlight w:val="none"/>
        </w:rPr>
      </w:pPr>
      <w:bookmarkStart w:id="101" w:name="_Toc14305"/>
      <w:r>
        <w:rPr>
          <w:rFonts w:hint="eastAsia" w:ascii="仿宋" w:hAnsi="仿宋" w:eastAsia="仿宋" w:cs="仿宋"/>
          <w:color w:val="auto"/>
          <w:sz w:val="24"/>
          <w:szCs w:val="24"/>
          <w:highlight w:val="none"/>
          <w:lang w:val="en-US" w:eastAsia="zh-CN"/>
        </w:rPr>
        <w:t xml:space="preserve">5.5.2 </w:t>
      </w:r>
      <w:r>
        <w:rPr>
          <w:rFonts w:hint="eastAsia" w:ascii="仿宋" w:hAnsi="仿宋" w:eastAsia="仿宋" w:cs="仿宋"/>
          <w:color w:val="auto"/>
          <w:sz w:val="24"/>
          <w:szCs w:val="24"/>
          <w:highlight w:val="none"/>
        </w:rPr>
        <w:t>BOM改造要求</w:t>
      </w:r>
      <w:bookmarkEnd w:id="101"/>
    </w:p>
    <w:p>
      <w:pPr>
        <w:shd w:val="clea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对BOM进行改造，</w:t>
      </w:r>
      <w:r>
        <w:rPr>
          <w:rFonts w:hint="eastAsia" w:ascii="仿宋" w:hAnsi="仿宋" w:eastAsia="仿宋" w:cs="仿宋"/>
          <w:color w:val="auto"/>
          <w:sz w:val="24"/>
          <w:highlight w:val="none"/>
        </w:rPr>
        <w:t>修改相关接口和设备界面，实现优惠方案调整后的乘客界面、车站操作人员界面优惠情况的友好显示，可灵活根据优惠方式对应显示，支持新增佛山地铁交通E码和广佛通优惠票（如广佛通学生票等）业务应用处理，支持新参数格式、交易格式，可通过修改设备端配置或参数实现票价优惠措施的灵活切换。</w:t>
      </w:r>
      <w:r>
        <w:rPr>
          <w:rFonts w:hint="eastAsia" w:ascii="仿宋" w:hAnsi="仿宋" w:eastAsia="仿宋" w:cs="仿宋"/>
          <w:color w:val="auto"/>
          <w:sz w:val="24"/>
          <w:szCs w:val="24"/>
          <w:highlight w:val="none"/>
        </w:rPr>
        <w:t xml:space="preserve"> </w:t>
      </w:r>
    </w:p>
    <w:p>
      <w:pPr>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BOM具体改造要求设计联络阶段确认，投标人需在投标时提供BOM软件详细改造方案。</w:t>
      </w:r>
    </w:p>
    <w:p>
      <w:pPr>
        <w:pStyle w:val="4"/>
        <w:shd w:val="clear"/>
        <w:tabs>
          <w:tab w:val="left" w:pos="600"/>
        </w:tabs>
        <w:spacing w:before="0" w:after="0" w:line="360" w:lineRule="auto"/>
        <w:rPr>
          <w:rFonts w:hint="eastAsia" w:ascii="仿宋" w:hAnsi="仿宋" w:eastAsia="仿宋" w:cs="仿宋"/>
          <w:color w:val="auto"/>
          <w:sz w:val="24"/>
          <w:szCs w:val="24"/>
          <w:highlight w:val="none"/>
        </w:rPr>
      </w:pPr>
      <w:bookmarkStart w:id="102" w:name="_Toc155"/>
      <w:r>
        <w:rPr>
          <w:rFonts w:hint="eastAsia" w:ascii="仿宋" w:hAnsi="仿宋" w:eastAsia="仿宋" w:cs="仿宋"/>
          <w:color w:val="auto"/>
          <w:sz w:val="24"/>
          <w:szCs w:val="24"/>
          <w:highlight w:val="none"/>
          <w:lang w:val="en-US" w:eastAsia="zh-CN"/>
        </w:rPr>
        <w:t xml:space="preserve">5.5.3 </w:t>
      </w:r>
      <w:r>
        <w:rPr>
          <w:rFonts w:hint="eastAsia" w:ascii="仿宋" w:hAnsi="仿宋" w:eastAsia="仿宋" w:cs="仿宋"/>
          <w:color w:val="auto"/>
          <w:sz w:val="24"/>
          <w:szCs w:val="24"/>
          <w:highlight w:val="none"/>
        </w:rPr>
        <w:t>读写器改造要求</w:t>
      </w:r>
      <w:bookmarkEnd w:id="102"/>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根据最新的广佛通、全国一卡通、乘车码等相关技术规范，正确处理票卡信息，修改本项目范围内票卡的处理流程，根据优惠措施正确处理交易；可通过修改设备端配置或参数对票价优惠措施进行灵活切换。</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修改读写器软件，以及与清分多元系统、上位机软件、车站防重系统等的接口，支持一卡通、全国交通一卡通、佛山地铁乘车码、佛山地铁交通E码、佛山交通E码等票卡处理，可通过修改设备端配置或参数对票价优惠措施进行灵活切换。</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支持新增佛山地铁交通E码和广佛通优惠票（如广佛通学生票等）业务应用处理，</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读写器具体改造要求设计联络阶段确认，投标人需在投标时提供读写器软件详细改造方案。</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南1线AFC系统需支持接入</w:t>
      </w:r>
      <w:r>
        <w:rPr>
          <w:rFonts w:hint="eastAsia" w:ascii="仿宋" w:hAnsi="仿宋" w:eastAsia="仿宋" w:cs="仿宋"/>
          <w:color w:val="auto"/>
          <w:sz w:val="24"/>
          <w:highlight w:val="none"/>
        </w:rPr>
        <w:t>清分多元系统新增佛山地铁交通E码体系，改造具体要求设计联络阶段确认，投标人应在投标文件中提供</w:t>
      </w:r>
      <w:r>
        <w:rPr>
          <w:rFonts w:hint="eastAsia" w:ascii="仿宋" w:hAnsi="仿宋" w:eastAsia="仿宋" w:cs="仿宋"/>
          <w:color w:val="auto"/>
          <w:sz w:val="24"/>
          <w:highlight w:val="none"/>
          <w:lang w:val="en-US" w:eastAsia="zh-CN"/>
        </w:rPr>
        <w:t>接入</w:t>
      </w:r>
      <w:r>
        <w:rPr>
          <w:rFonts w:hint="eastAsia" w:ascii="仿宋" w:hAnsi="仿宋" w:eastAsia="仿宋" w:cs="仿宋"/>
          <w:color w:val="auto"/>
          <w:sz w:val="24"/>
          <w:highlight w:val="none"/>
        </w:rPr>
        <w:t>清分多元系统详细改造方案。</w:t>
      </w:r>
    </w:p>
    <w:p>
      <w:pPr>
        <w:pStyle w:val="4"/>
        <w:shd w:val="clear"/>
        <w:tabs>
          <w:tab w:val="left" w:pos="600"/>
        </w:tabs>
        <w:spacing w:before="0" w:after="0" w:line="360" w:lineRule="auto"/>
        <w:rPr>
          <w:rFonts w:hint="eastAsia" w:ascii="仿宋" w:hAnsi="仿宋" w:eastAsia="仿宋" w:cs="仿宋"/>
          <w:color w:val="auto"/>
          <w:sz w:val="24"/>
          <w:szCs w:val="24"/>
          <w:highlight w:val="none"/>
        </w:rPr>
      </w:pPr>
      <w:bookmarkStart w:id="103" w:name="_Toc15228"/>
      <w:r>
        <w:rPr>
          <w:rFonts w:hint="eastAsia" w:ascii="仿宋" w:hAnsi="仿宋" w:eastAsia="仿宋" w:cs="仿宋"/>
          <w:color w:val="auto"/>
          <w:sz w:val="24"/>
          <w:szCs w:val="24"/>
          <w:highlight w:val="none"/>
          <w:lang w:val="en-US" w:eastAsia="zh-CN"/>
        </w:rPr>
        <w:t>5.5.4 LCWS</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SCWS</w:t>
      </w:r>
      <w:r>
        <w:rPr>
          <w:rFonts w:hint="eastAsia" w:ascii="仿宋" w:hAnsi="仿宋" w:eastAsia="仿宋" w:cs="仿宋"/>
          <w:color w:val="auto"/>
          <w:sz w:val="24"/>
          <w:szCs w:val="24"/>
          <w:highlight w:val="none"/>
        </w:rPr>
        <w:t>改造要求</w:t>
      </w:r>
      <w:bookmarkEnd w:id="103"/>
    </w:p>
    <w:p>
      <w:pPr>
        <w:shd w:val="clear"/>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佛山地铁交通E码业务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票价新优惠政策实施阶段， 南1线票务工作站系统功能（含LC部分）需完成报表功能改造。 结合实际票务需求，南1线AFC系统中LCWS、SCWS系统</w:t>
      </w:r>
      <w:r>
        <w:rPr>
          <w:rFonts w:hint="eastAsia" w:ascii="仿宋" w:hAnsi="仿宋" w:eastAsia="仿宋" w:cs="仿宋"/>
          <w:color w:val="auto"/>
          <w:sz w:val="24"/>
          <w:highlight w:val="none"/>
        </w:rPr>
        <w:t>确保功能改造后对账、结算、审计、等统计相关报表</w:t>
      </w:r>
      <w:r>
        <w:rPr>
          <w:rFonts w:hint="eastAsia" w:ascii="仿宋" w:hAnsi="仿宋" w:eastAsia="仿宋" w:cs="仿宋"/>
          <w:color w:val="auto"/>
          <w:sz w:val="24"/>
          <w:highlight w:val="none"/>
          <w:lang w:val="en-US" w:eastAsia="zh-CN"/>
        </w:rPr>
        <w:t>正常使用。</w:t>
      </w:r>
      <w:r>
        <w:rPr>
          <w:rFonts w:hint="eastAsia" w:ascii="仿宋" w:hAnsi="仿宋" w:eastAsia="仿宋" w:cs="仿宋"/>
          <w:color w:val="auto"/>
          <w:sz w:val="24"/>
          <w:highlight w:val="none"/>
        </w:rPr>
        <w:t>改造具体要求设计联络阶段确认，投标人应在投标文件中提供详细改造方案。</w:t>
      </w:r>
    </w:p>
    <w:p>
      <w:pPr>
        <w:pStyle w:val="2"/>
        <w:shd w:val="clear"/>
        <w:tabs>
          <w:tab w:val="left" w:pos="600"/>
        </w:tabs>
        <w:spacing w:before="0" w:after="0" w:line="360" w:lineRule="auto"/>
        <w:rPr>
          <w:rFonts w:hint="eastAsia" w:ascii="仿宋" w:hAnsi="仿宋" w:eastAsia="仿宋" w:cs="仿宋"/>
          <w:color w:val="auto"/>
          <w:sz w:val="24"/>
          <w:szCs w:val="24"/>
          <w:highlight w:val="none"/>
          <w:lang w:val="zh-CN" w:eastAsia="zh-CN"/>
        </w:rPr>
      </w:pPr>
      <w:bookmarkStart w:id="104" w:name="_Toc23006"/>
      <w:bookmarkStart w:id="105" w:name="_Toc24665"/>
      <w:r>
        <w:rPr>
          <w:rFonts w:hint="eastAsia" w:ascii="仿宋" w:hAnsi="仿宋" w:eastAsia="仿宋" w:cs="仿宋"/>
          <w:color w:val="auto"/>
          <w:sz w:val="24"/>
          <w:szCs w:val="24"/>
          <w:highlight w:val="none"/>
          <w:lang w:val="en-US" w:eastAsia="zh-CN"/>
        </w:rPr>
        <w:t>5.6</w:t>
      </w:r>
      <w:r>
        <w:rPr>
          <w:rFonts w:hint="eastAsia" w:ascii="仿宋" w:hAnsi="仿宋" w:eastAsia="仿宋" w:cs="仿宋"/>
          <w:color w:val="auto"/>
          <w:sz w:val="24"/>
          <w:szCs w:val="24"/>
          <w:highlight w:val="none"/>
          <w:lang w:val="zh-CN" w:eastAsia="zh-CN"/>
        </w:rPr>
        <w:t>清分多元系统</w:t>
      </w:r>
      <w:r>
        <w:rPr>
          <w:rFonts w:hint="eastAsia" w:ascii="仿宋" w:hAnsi="仿宋" w:eastAsia="仿宋" w:cs="仿宋"/>
          <w:color w:val="auto"/>
          <w:sz w:val="24"/>
          <w:szCs w:val="24"/>
          <w:highlight w:val="none"/>
          <w:lang w:val="en-US" w:eastAsia="zh-CN"/>
        </w:rPr>
        <w:t>改造</w:t>
      </w:r>
      <w:r>
        <w:rPr>
          <w:rFonts w:hint="eastAsia" w:ascii="仿宋" w:hAnsi="仿宋" w:eastAsia="仿宋" w:cs="仿宋"/>
          <w:color w:val="auto"/>
          <w:sz w:val="24"/>
          <w:szCs w:val="24"/>
          <w:highlight w:val="none"/>
          <w:lang w:val="zh-CN" w:eastAsia="zh-CN"/>
        </w:rPr>
        <w:t>要求</w:t>
      </w:r>
      <w:bookmarkEnd w:id="104"/>
      <w:bookmarkEnd w:id="105"/>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结合佛山地铁线网的整体规划</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南1</w:t>
      </w:r>
      <w:r>
        <w:rPr>
          <w:rFonts w:hint="eastAsia" w:ascii="仿宋" w:hAnsi="仿宋" w:eastAsia="仿宋" w:cs="仿宋"/>
          <w:color w:val="auto"/>
          <w:sz w:val="24"/>
          <w:highlight w:val="none"/>
        </w:rPr>
        <w:t>线</w:t>
      </w:r>
      <w:r>
        <w:rPr>
          <w:rFonts w:hint="eastAsia" w:ascii="仿宋" w:hAnsi="仿宋" w:eastAsia="仿宋" w:cs="仿宋"/>
          <w:color w:val="auto"/>
          <w:sz w:val="24"/>
          <w:highlight w:val="none"/>
          <w:lang w:val="en-US" w:eastAsia="zh-CN"/>
        </w:rPr>
        <w:t>开通运营的实际情况，以及南1</w:t>
      </w:r>
      <w:r>
        <w:rPr>
          <w:rFonts w:hint="eastAsia" w:ascii="仿宋" w:hAnsi="仿宋" w:eastAsia="仿宋" w:cs="仿宋"/>
          <w:color w:val="auto"/>
          <w:sz w:val="24"/>
          <w:highlight w:val="none"/>
        </w:rPr>
        <w:t>线AFC系统的</w:t>
      </w:r>
      <w:r>
        <w:rPr>
          <w:rFonts w:hint="eastAsia" w:ascii="仿宋" w:hAnsi="仿宋" w:eastAsia="仿宋" w:cs="仿宋"/>
          <w:color w:val="auto"/>
          <w:sz w:val="24"/>
          <w:highlight w:val="none"/>
          <w:lang w:val="en-US" w:eastAsia="zh-CN"/>
        </w:rPr>
        <w:t>票务需求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本项目要求在保留原有</w:t>
      </w:r>
      <w:r>
        <w:rPr>
          <w:rFonts w:hint="eastAsia" w:ascii="仿宋" w:hAnsi="仿宋" w:eastAsia="仿宋" w:cs="仿宋"/>
          <w:color w:val="auto"/>
          <w:sz w:val="24"/>
          <w:highlight w:val="none"/>
          <w:lang w:val="en-US" w:eastAsia="zh-CN"/>
        </w:rPr>
        <w:t>清分多元系统对南1线路</w:t>
      </w:r>
      <w:r>
        <w:rPr>
          <w:rFonts w:hint="eastAsia" w:ascii="仿宋" w:hAnsi="仿宋" w:eastAsia="仿宋" w:cs="仿宋"/>
          <w:color w:val="auto"/>
          <w:sz w:val="24"/>
          <w:szCs w:val="24"/>
          <w:highlight w:val="none"/>
          <w:lang w:val="en-US" w:eastAsia="zh-CN"/>
        </w:rPr>
        <w:t>AFC</w:t>
      </w:r>
      <w:r>
        <w:rPr>
          <w:rFonts w:hint="eastAsia" w:ascii="仿宋" w:hAnsi="仿宋" w:eastAsia="仿宋" w:cs="仿宋"/>
          <w:color w:val="auto"/>
          <w:sz w:val="24"/>
          <w:highlight w:val="none"/>
        </w:rPr>
        <w:t>系统及设备的功能前提下，按需完成</w:t>
      </w:r>
      <w:r>
        <w:rPr>
          <w:rFonts w:hint="eastAsia" w:ascii="仿宋" w:hAnsi="仿宋" w:eastAsia="仿宋" w:cs="仿宋"/>
          <w:color w:val="auto"/>
          <w:sz w:val="24"/>
          <w:highlight w:val="none"/>
          <w:lang w:val="en-US" w:eastAsia="zh-CN"/>
        </w:rPr>
        <w:t>票价新优惠政策和佛山地铁E码</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val="en-US" w:eastAsia="zh-CN"/>
        </w:rPr>
        <w:t>南1</w:t>
      </w:r>
      <w:r>
        <w:rPr>
          <w:rFonts w:hint="eastAsia" w:ascii="仿宋" w:hAnsi="仿宋" w:eastAsia="仿宋" w:cs="仿宋"/>
          <w:color w:val="auto"/>
          <w:sz w:val="24"/>
          <w:highlight w:val="none"/>
        </w:rPr>
        <w:t>线AFC系统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设备的功能新增和扩展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改造完成后，</w:t>
      </w:r>
      <w:r>
        <w:rPr>
          <w:rFonts w:hint="eastAsia" w:ascii="仿宋" w:hAnsi="仿宋" w:eastAsia="仿宋" w:cs="仿宋"/>
          <w:color w:val="auto"/>
          <w:sz w:val="24"/>
          <w:highlight w:val="none"/>
          <w:lang w:val="en-US" w:eastAsia="zh-CN"/>
        </w:rPr>
        <w:t>票价新优惠业务及佛山地铁E码的</w:t>
      </w:r>
      <w:r>
        <w:rPr>
          <w:rFonts w:hint="eastAsia" w:ascii="仿宋" w:hAnsi="仿宋" w:eastAsia="仿宋" w:cs="仿宋"/>
          <w:color w:val="auto"/>
          <w:sz w:val="24"/>
          <w:highlight w:val="none"/>
        </w:rPr>
        <w:t>数据准确性指标、现场设备运作性能指标</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系统数据准确性、交易数据丢失率等不得低于改造前系统指标。</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清分多元系统</w:t>
      </w:r>
      <w:r>
        <w:rPr>
          <w:rFonts w:hint="eastAsia" w:ascii="仿宋" w:hAnsi="仿宋" w:eastAsia="仿宋" w:cs="仿宋"/>
          <w:color w:val="auto"/>
          <w:sz w:val="24"/>
          <w:highlight w:val="none"/>
          <w:lang w:val="en-US" w:eastAsia="zh-CN"/>
        </w:rPr>
        <w:t>接口</w:t>
      </w:r>
      <w:r>
        <w:rPr>
          <w:rFonts w:hint="eastAsia" w:ascii="仿宋" w:hAnsi="仿宋" w:eastAsia="仿宋" w:cs="仿宋"/>
          <w:color w:val="auto"/>
          <w:sz w:val="24"/>
          <w:highlight w:val="none"/>
        </w:rPr>
        <w:t>需</w:t>
      </w:r>
      <w:r>
        <w:rPr>
          <w:rFonts w:hint="eastAsia" w:ascii="仿宋" w:hAnsi="仿宋" w:eastAsia="仿宋" w:cs="仿宋"/>
          <w:color w:val="auto"/>
          <w:sz w:val="24"/>
          <w:highlight w:val="none"/>
          <w:lang w:val="en-US" w:eastAsia="zh-CN"/>
        </w:rPr>
        <w:t>结合南1线AFC系统票务实际需求改造。</w:t>
      </w:r>
      <w:r>
        <w:rPr>
          <w:rFonts w:hint="eastAsia" w:ascii="仿宋" w:hAnsi="仿宋" w:eastAsia="仿宋" w:cs="仿宋"/>
          <w:color w:val="auto"/>
          <w:sz w:val="24"/>
          <w:highlight w:val="none"/>
        </w:rPr>
        <w:t>票价优惠措施调整，改造佛山地铁乘车码、佛山交通E码的相关功能及其对应接口，新增佛山地铁交通E码业务应用，确保功能改造后与各相关系统之间正常数据传送、对账、结算、审计、报表等功能，同时可通过参数配置等方式对票价优惠措施进行灵活切换。</w:t>
      </w:r>
    </w:p>
    <w:p>
      <w:pPr>
        <w:pStyle w:val="2"/>
        <w:shd w:val="clear"/>
        <w:tabs>
          <w:tab w:val="left" w:pos="600"/>
        </w:tabs>
        <w:spacing w:before="0" w:after="0" w:line="360" w:lineRule="auto"/>
        <w:rPr>
          <w:rFonts w:hint="eastAsia" w:ascii="仿宋" w:hAnsi="仿宋" w:eastAsia="仿宋" w:cs="仿宋"/>
          <w:color w:val="auto"/>
          <w:sz w:val="24"/>
          <w:szCs w:val="24"/>
          <w:highlight w:val="none"/>
          <w:lang w:val="zh-CN" w:eastAsia="zh-CN"/>
        </w:rPr>
      </w:pPr>
      <w:bookmarkStart w:id="106" w:name="_Toc10004"/>
      <w:bookmarkStart w:id="107" w:name="_Toc21148"/>
      <w:r>
        <w:rPr>
          <w:rFonts w:hint="eastAsia" w:ascii="仿宋" w:hAnsi="仿宋" w:eastAsia="仿宋" w:cs="仿宋"/>
          <w:color w:val="auto"/>
          <w:sz w:val="24"/>
          <w:szCs w:val="24"/>
          <w:highlight w:val="none"/>
          <w:lang w:val="en-US" w:eastAsia="zh-CN"/>
        </w:rPr>
        <w:t>5.7接口</w:t>
      </w:r>
      <w:r>
        <w:rPr>
          <w:rFonts w:hint="eastAsia" w:ascii="仿宋" w:hAnsi="仿宋" w:eastAsia="仿宋" w:cs="仿宋"/>
          <w:color w:val="auto"/>
          <w:sz w:val="24"/>
          <w:szCs w:val="24"/>
          <w:highlight w:val="none"/>
          <w:lang w:val="zh-CN" w:eastAsia="zh-CN"/>
        </w:rPr>
        <w:t>改造要求</w:t>
      </w:r>
      <w:bookmarkEnd w:id="106"/>
      <w:bookmarkEnd w:id="107"/>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本项目接口设计包括</w:t>
      </w:r>
      <w:r>
        <w:rPr>
          <w:rFonts w:hint="eastAsia" w:ascii="仿宋" w:hAnsi="仿宋" w:eastAsia="仿宋" w:cs="仿宋"/>
          <w:color w:val="auto"/>
          <w:sz w:val="24"/>
          <w:highlight w:val="none"/>
          <w:lang w:val="en-US" w:eastAsia="zh-CN"/>
        </w:rPr>
        <w:t>针对南1线</w:t>
      </w:r>
      <w:r>
        <w:rPr>
          <w:rFonts w:hint="eastAsia" w:ascii="仿宋" w:hAnsi="仿宋" w:eastAsia="仿宋" w:cs="仿宋"/>
          <w:color w:val="auto"/>
          <w:sz w:val="24"/>
          <w:highlight w:val="none"/>
        </w:rPr>
        <w:t>AFC系统内部（主要包括AFC系统各层级设备等）的接口，以及对外接口（主要包括清分多元系统、广州地铁互联互通接口等）。</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AFC系统内部接口对新票价参数、交易数据等数据传输支持。</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投标人所采用的AFC系统内部接口技术方案应满足</w:t>
      </w:r>
      <w:r>
        <w:rPr>
          <w:rFonts w:hint="eastAsia" w:ascii="仿宋" w:hAnsi="仿宋" w:eastAsia="仿宋" w:cs="仿宋"/>
          <w:color w:val="auto"/>
          <w:sz w:val="24"/>
          <w:highlight w:val="none"/>
          <w:lang w:val="en-US" w:eastAsia="zh-CN"/>
        </w:rPr>
        <w:t>两项业务升级后</w:t>
      </w:r>
      <w:r>
        <w:rPr>
          <w:rFonts w:hint="eastAsia" w:ascii="仿宋" w:hAnsi="仿宋" w:eastAsia="仿宋" w:cs="仿宋"/>
          <w:color w:val="auto"/>
          <w:sz w:val="24"/>
          <w:highlight w:val="none"/>
        </w:rPr>
        <w:t>佛山市轨道交通AFC系统技术标准，且不影响既有功能。</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AFC系统对外接口为广佛通系统（对账、交易、黑名单、佛山交通E码等接口）、佛山地铁乘车码各入口（支付宝APP、云闪付APP等）、银联（聚合支付、银联云闪付支付）、招行一网通和广州地铁互联互通接口等。采用的AFC系统对外接口技术方案应满足佛山地铁接口相关标准（相关接口标准在设计联络阶段提供）。</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投标人在投标时提供AFC系统内部及对外的接口设计方案，方案不得影响既有系统的功能。</w:t>
      </w:r>
    </w:p>
    <w:p>
      <w:pPr>
        <w:pStyle w:val="2"/>
        <w:shd w:val="clear"/>
        <w:tabs>
          <w:tab w:val="left" w:pos="600"/>
        </w:tabs>
        <w:spacing w:before="0" w:after="0" w:line="360" w:lineRule="auto"/>
        <w:rPr>
          <w:rFonts w:hint="eastAsia" w:ascii="仿宋" w:hAnsi="仿宋" w:eastAsia="仿宋" w:cs="仿宋"/>
          <w:color w:val="auto"/>
          <w:sz w:val="24"/>
          <w:szCs w:val="24"/>
          <w:highlight w:val="none"/>
          <w:lang w:val="zh-CN" w:eastAsia="zh-CN"/>
        </w:rPr>
      </w:pPr>
      <w:bookmarkStart w:id="108" w:name="_Toc4847"/>
      <w:bookmarkStart w:id="109" w:name="_Toc17935"/>
      <w:r>
        <w:rPr>
          <w:rFonts w:hint="eastAsia" w:ascii="仿宋" w:hAnsi="仿宋" w:eastAsia="仿宋" w:cs="仿宋"/>
          <w:color w:val="auto"/>
          <w:sz w:val="24"/>
          <w:szCs w:val="24"/>
          <w:highlight w:val="none"/>
          <w:lang w:val="en-US" w:eastAsia="zh-CN"/>
        </w:rPr>
        <w:t>5.8</w:t>
      </w:r>
      <w:r>
        <w:rPr>
          <w:rFonts w:hint="eastAsia" w:ascii="仿宋" w:hAnsi="仿宋" w:eastAsia="仿宋" w:cs="仿宋"/>
          <w:color w:val="auto"/>
          <w:sz w:val="24"/>
          <w:szCs w:val="24"/>
          <w:highlight w:val="none"/>
          <w:lang w:val="zh-CN" w:eastAsia="zh-CN"/>
        </w:rPr>
        <w:t>开发测试平台</w:t>
      </w:r>
      <w:bookmarkEnd w:id="108"/>
      <w:bookmarkEnd w:id="109"/>
    </w:p>
    <w:p>
      <w:pPr>
        <w:shd w:val="clear"/>
        <w:adjustRightInd w:val="0"/>
        <w:snapToGrid w:val="0"/>
        <w:spacing w:line="360" w:lineRule="auto"/>
        <w:ind w:firstLine="480" w:firstLineChars="200"/>
        <w:textAlignment w:val="baseline"/>
        <w:rPr>
          <w:rFonts w:hint="eastAsia" w:ascii="仿宋" w:hAnsi="仿宋" w:eastAsia="仿宋" w:cs="仿宋"/>
          <w:b/>
          <w:bCs/>
          <w:color w:val="auto"/>
          <w:sz w:val="24"/>
          <w:szCs w:val="24"/>
          <w:highlight w:val="none"/>
        </w:rPr>
      </w:pPr>
      <w:r>
        <w:rPr>
          <w:rFonts w:hint="eastAsia" w:ascii="仿宋" w:hAnsi="仿宋" w:eastAsia="仿宋" w:cs="仿宋"/>
          <w:color w:val="auto"/>
          <w:sz w:val="24"/>
          <w:highlight w:val="none"/>
        </w:rPr>
        <w:t>根据系统的业务功能，优化既有的开发环境、测试环境，用于后续迭代开发及上线前的测试。</w:t>
      </w:r>
    </w:p>
    <w:p>
      <w:pPr>
        <w:pStyle w:val="2"/>
        <w:shd w:val="clear"/>
        <w:tabs>
          <w:tab w:val="left" w:pos="600"/>
        </w:tabs>
        <w:spacing w:before="0" w:after="0" w:line="360" w:lineRule="auto"/>
        <w:rPr>
          <w:rFonts w:hint="eastAsia" w:ascii="仿宋" w:hAnsi="仿宋" w:eastAsia="仿宋" w:cs="仿宋"/>
          <w:color w:val="auto"/>
          <w:sz w:val="24"/>
          <w:szCs w:val="24"/>
          <w:highlight w:val="none"/>
          <w:lang w:val="zh-CN" w:eastAsia="zh-CN"/>
        </w:rPr>
      </w:pPr>
      <w:bookmarkStart w:id="110" w:name="_Toc5692"/>
      <w:bookmarkStart w:id="111" w:name="_Toc7184"/>
      <w:r>
        <w:rPr>
          <w:rFonts w:hint="eastAsia" w:ascii="仿宋" w:hAnsi="仿宋" w:eastAsia="仿宋" w:cs="仿宋"/>
          <w:color w:val="auto"/>
          <w:sz w:val="24"/>
          <w:szCs w:val="24"/>
          <w:highlight w:val="none"/>
          <w:lang w:val="en-US" w:eastAsia="zh-CN"/>
        </w:rPr>
        <w:t>5.9</w:t>
      </w:r>
      <w:r>
        <w:rPr>
          <w:rFonts w:hint="eastAsia" w:ascii="仿宋" w:hAnsi="仿宋" w:eastAsia="仿宋" w:cs="仿宋"/>
          <w:color w:val="auto"/>
          <w:sz w:val="24"/>
          <w:szCs w:val="24"/>
          <w:highlight w:val="none"/>
          <w:lang w:val="zh-CN" w:eastAsia="zh-CN"/>
        </w:rPr>
        <w:t>性能要求</w:t>
      </w:r>
      <w:bookmarkEnd w:id="110"/>
      <w:bookmarkEnd w:id="111"/>
    </w:p>
    <w:p>
      <w:pPr>
        <w:pStyle w:val="4"/>
        <w:shd w:val="clear"/>
        <w:tabs>
          <w:tab w:val="left" w:pos="600"/>
        </w:tabs>
        <w:spacing w:before="0" w:after="0" w:line="360" w:lineRule="auto"/>
        <w:rPr>
          <w:rFonts w:hint="eastAsia" w:ascii="仿宋" w:hAnsi="仿宋" w:eastAsia="仿宋" w:cs="仿宋"/>
          <w:color w:val="auto"/>
          <w:sz w:val="24"/>
          <w:szCs w:val="24"/>
          <w:highlight w:val="none"/>
        </w:rPr>
      </w:pPr>
      <w:bookmarkStart w:id="112" w:name="_Toc7051"/>
      <w:r>
        <w:rPr>
          <w:rFonts w:hint="eastAsia" w:ascii="仿宋" w:hAnsi="仿宋" w:eastAsia="仿宋" w:cs="仿宋"/>
          <w:color w:val="auto"/>
          <w:sz w:val="24"/>
          <w:szCs w:val="24"/>
          <w:highlight w:val="none"/>
          <w:lang w:val="en-US" w:eastAsia="zh-CN"/>
        </w:rPr>
        <w:t>5.9.1</w:t>
      </w:r>
      <w:r>
        <w:rPr>
          <w:rFonts w:hint="eastAsia" w:ascii="仿宋" w:hAnsi="仿宋" w:eastAsia="仿宋" w:cs="仿宋"/>
          <w:color w:val="auto"/>
          <w:sz w:val="24"/>
          <w:szCs w:val="24"/>
          <w:highlight w:val="none"/>
        </w:rPr>
        <w:t>处理性能要求</w:t>
      </w:r>
      <w:bookmarkEnd w:id="112"/>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本项目软件改造性能不低于原有标准。</w:t>
      </w:r>
    </w:p>
    <w:p>
      <w:pPr>
        <w:pStyle w:val="4"/>
        <w:shd w:val="clear"/>
        <w:tabs>
          <w:tab w:val="left" w:pos="600"/>
        </w:tabs>
        <w:spacing w:before="0" w:after="0" w:line="360" w:lineRule="auto"/>
        <w:rPr>
          <w:rFonts w:hint="eastAsia" w:ascii="仿宋" w:hAnsi="仿宋" w:eastAsia="仿宋" w:cs="仿宋"/>
          <w:color w:val="auto"/>
          <w:sz w:val="24"/>
          <w:szCs w:val="24"/>
          <w:highlight w:val="none"/>
        </w:rPr>
      </w:pPr>
      <w:bookmarkStart w:id="113" w:name="_Toc29320"/>
      <w:r>
        <w:rPr>
          <w:rFonts w:hint="eastAsia" w:ascii="仿宋" w:hAnsi="仿宋" w:eastAsia="仿宋" w:cs="仿宋"/>
          <w:color w:val="auto"/>
          <w:sz w:val="24"/>
          <w:szCs w:val="24"/>
          <w:highlight w:val="none"/>
          <w:lang w:val="en-US" w:eastAsia="zh-CN"/>
        </w:rPr>
        <w:t>5.9.2</w:t>
      </w:r>
      <w:r>
        <w:rPr>
          <w:rFonts w:hint="eastAsia" w:ascii="仿宋" w:hAnsi="仿宋" w:eastAsia="仿宋" w:cs="仿宋"/>
          <w:color w:val="auto"/>
          <w:sz w:val="24"/>
          <w:szCs w:val="24"/>
          <w:highlight w:val="none"/>
        </w:rPr>
        <w:t>可靠性要求</w:t>
      </w:r>
      <w:bookmarkEnd w:id="113"/>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关键设备、系统需进行冗余配备，应用系统支持集群模式；</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系统可支持7*24小时不间断稳定运行，不存在单点风险；</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平均无故障时间指标MTBF不低于100,000小时；</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平均故障修复时间指标MTTR不高于15分钟。</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现有AFC系统各层级新增功能改造后，不得影响现有系统的正常运行及现场维保。</w:t>
      </w:r>
    </w:p>
    <w:p>
      <w:pPr>
        <w:pStyle w:val="4"/>
        <w:shd w:val="clear"/>
        <w:tabs>
          <w:tab w:val="left" w:pos="600"/>
        </w:tabs>
        <w:spacing w:before="0" w:after="0" w:line="360" w:lineRule="auto"/>
        <w:rPr>
          <w:rFonts w:hint="eastAsia" w:ascii="仿宋" w:hAnsi="仿宋" w:eastAsia="仿宋" w:cs="仿宋"/>
          <w:color w:val="auto"/>
          <w:sz w:val="24"/>
          <w:szCs w:val="24"/>
          <w:highlight w:val="none"/>
        </w:rPr>
      </w:pPr>
      <w:bookmarkStart w:id="114" w:name="_Toc8067"/>
      <w:r>
        <w:rPr>
          <w:rFonts w:hint="eastAsia" w:ascii="仿宋" w:hAnsi="仿宋" w:eastAsia="仿宋" w:cs="仿宋"/>
          <w:color w:val="auto"/>
          <w:sz w:val="24"/>
          <w:szCs w:val="24"/>
          <w:highlight w:val="none"/>
          <w:lang w:val="en-US" w:eastAsia="zh-CN"/>
        </w:rPr>
        <w:t>5.9.3</w:t>
      </w:r>
      <w:r>
        <w:rPr>
          <w:rFonts w:hint="eastAsia" w:ascii="仿宋" w:hAnsi="仿宋" w:eastAsia="仿宋" w:cs="仿宋"/>
          <w:color w:val="auto"/>
          <w:sz w:val="24"/>
          <w:szCs w:val="24"/>
          <w:highlight w:val="none"/>
        </w:rPr>
        <w:t>安全性要求</w:t>
      </w:r>
      <w:bookmarkEnd w:id="114"/>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安全性是指防止本项目所产生的各种数据及相关信息被非法泄露、篡改、获取或者丢失，为保证运行数据及信息的安全，投标人提供的系统设备：</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应采取有效的措施，对系统重要运行数据及信息进行备份，数据备份系统应与主系统数据及信息存储设备异地设置。</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系统内所有敏感数据必须采用高安全加密方式，主要包括数据通信网络内的存储、访问、修改与传输等。</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应采用的电子安全交易手段，包括对称/非对称密钥算法、信息认证码（MAC）、数字签名、数字校验等应符合国际、住建部、交通部、中国人民银行等行业技术标准及规范中有关要求。</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保证各种网络资源使用合法性、所有网络信息的保密性。</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须至少采用访问控制、防火墙、病毒防护等安全性措施以防止或阻止非授权的访问或活动。</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系统须具备完善的虚拟数字车票跟踪功能；虚拟数字车票非对称密钥体系、交易数据安全认证等方面应具有较完善的安全保证机制。</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应能通过系统，建立安全的现金管理及操作流程，现金操作能记录，并可追溯。</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如涉及具体的安全产品，则该产品须通过国家指定部门安全评测，且该产品供货商须具备相应供货资质，投标人在投标阶段提供该产品供货商的资质证明材料。</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系统交付时不应存在任何已知的安全漏洞。安全性主要包括：软件系统安全、网络安全、数据安全等。</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投标人提供的系统所有设备应符合中国国家环保与安全标准。</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1）软件系统安全</w:t>
      </w:r>
    </w:p>
    <w:p>
      <w:pPr>
        <w:pStyle w:val="119"/>
        <w:numPr>
          <w:ilvl w:val="0"/>
          <w:numId w:val="7"/>
        </w:numPr>
        <w:shd w:val="clear"/>
        <w:spacing w:line="360" w:lineRule="auto"/>
        <w:ind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软件系统自身应具有自监测、自诊断和冗余功能，系统应具备防病毒软件、防火墙等；</w:t>
      </w:r>
    </w:p>
    <w:p>
      <w:pPr>
        <w:pStyle w:val="119"/>
        <w:numPr>
          <w:ilvl w:val="0"/>
          <w:numId w:val="7"/>
        </w:numPr>
        <w:shd w:val="clear"/>
        <w:spacing w:line="360" w:lineRule="auto"/>
        <w:ind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利用所有在系统内的操作和交易记录，可进行财务审计和交易、现金票卡流程追踪；</w:t>
      </w:r>
    </w:p>
    <w:p>
      <w:pPr>
        <w:pStyle w:val="119"/>
        <w:numPr>
          <w:ilvl w:val="0"/>
          <w:numId w:val="7"/>
        </w:numPr>
        <w:shd w:val="clear"/>
        <w:spacing w:line="360" w:lineRule="auto"/>
        <w:ind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软件系统应具有防止恶意破坏数据的功能；</w:t>
      </w:r>
    </w:p>
    <w:p>
      <w:pPr>
        <w:pStyle w:val="119"/>
        <w:numPr>
          <w:ilvl w:val="0"/>
          <w:numId w:val="7"/>
        </w:numPr>
        <w:shd w:val="clear"/>
        <w:spacing w:line="360" w:lineRule="auto"/>
        <w:ind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软件系统应具有防止误操作及恶意操作的功能。</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2）数据安全</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系统内所有敏感数据必须采用高安全加密方式，主要包括在读写机具、SC、LCC和通信网络内的数据存储、访问、修改和传输。必须按照行业技术标准与规范中有关电子交易安全的要求，包括：对称/非对称密钥算法、信息认证码（MAC）、数字签名、数字校验等手段，要求满足国际、国家和中国住建部、交通部、中国人民银行等行业标准要求。</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在本次改造中，系统的信息安全等级保护应满足信息安全</w:t>
      </w:r>
      <w:r>
        <w:rPr>
          <w:rFonts w:hint="eastAsia" w:ascii="仿宋" w:hAnsi="仿宋" w:eastAsia="仿宋" w:cs="仿宋"/>
          <w:color w:val="auto"/>
          <w:sz w:val="24"/>
          <w:highlight w:val="none"/>
          <w:lang w:eastAsia="zh-CN"/>
        </w:rPr>
        <w:t>二</w:t>
      </w:r>
      <w:r>
        <w:rPr>
          <w:rFonts w:hint="eastAsia" w:ascii="仿宋" w:hAnsi="仿宋" w:eastAsia="仿宋" w:cs="仿宋"/>
          <w:color w:val="auto"/>
          <w:sz w:val="24"/>
          <w:highlight w:val="none"/>
        </w:rPr>
        <w:t>级等保要求，如因本项目改造范围导致清分多元系统、线路AFC系统无法通过第三方测评的，本项目投标人应无条件配合整改，获得信息安全等保认证证书并支付信息安全等保评测费用。</w:t>
      </w:r>
    </w:p>
    <w:bookmarkEnd w:id="90"/>
    <w:bookmarkEnd w:id="91"/>
    <w:p>
      <w:pPr>
        <w:pStyle w:val="3"/>
        <w:pageBreakBefore w:val="0"/>
        <w:shd w:val="clear"/>
        <w:kinsoku/>
        <w:wordWrap/>
        <w:overflowPunct/>
        <w:topLinePunct w:val="0"/>
        <w:autoSpaceDE/>
        <w:autoSpaceDN/>
        <w:bidi w:val="0"/>
        <w:adjustRightInd/>
        <w:spacing w:before="0" w:after="0" w:line="360" w:lineRule="auto"/>
        <w:jc w:val="left"/>
        <w:rPr>
          <w:rFonts w:hint="eastAsia" w:ascii="仿宋" w:hAnsi="仿宋" w:eastAsia="仿宋" w:cs="仿宋"/>
          <w:color w:val="auto"/>
          <w:sz w:val="24"/>
          <w:szCs w:val="24"/>
          <w:highlight w:val="none"/>
          <w:lang w:val="zh-CN" w:eastAsia="zh-CN"/>
        </w:rPr>
      </w:pPr>
      <w:bookmarkStart w:id="115" w:name="_Toc131174359"/>
      <w:bookmarkStart w:id="116" w:name="_Toc28486"/>
      <w:bookmarkStart w:id="117" w:name="_Toc3755"/>
      <w:r>
        <w:rPr>
          <w:rFonts w:hint="eastAsia" w:ascii="仿宋" w:hAnsi="仿宋" w:eastAsia="仿宋" w:cs="仿宋"/>
          <w:color w:val="auto"/>
          <w:sz w:val="24"/>
          <w:szCs w:val="24"/>
          <w:highlight w:val="none"/>
          <w:lang w:val="zh-CN" w:eastAsia="zh-CN"/>
        </w:rPr>
        <w:t>（六）工程量清单</w:t>
      </w:r>
      <w:bookmarkEnd w:id="115"/>
      <w:bookmarkEnd w:id="116"/>
      <w:bookmarkEnd w:id="117"/>
    </w:p>
    <w:p>
      <w:pPr>
        <w:pStyle w:val="2"/>
        <w:pageBreakBefore w:val="0"/>
        <w:shd w:val="clear"/>
        <w:tabs>
          <w:tab w:val="left" w:pos="600"/>
        </w:tabs>
        <w:kinsoku/>
        <w:wordWrap/>
        <w:overflowPunct/>
        <w:topLinePunct w:val="0"/>
        <w:autoSpaceDE/>
        <w:autoSpaceDN/>
        <w:bidi w:val="0"/>
        <w:adjustRightInd/>
        <w:spacing w:before="0" w:after="0" w:line="360" w:lineRule="auto"/>
        <w:ind w:firstLine="482" w:firstLineChars="200"/>
        <w:rPr>
          <w:rFonts w:hint="eastAsia" w:ascii="仿宋" w:hAnsi="仿宋" w:eastAsia="仿宋" w:cs="仿宋"/>
          <w:color w:val="auto"/>
          <w:sz w:val="24"/>
          <w:szCs w:val="24"/>
          <w:highlight w:val="none"/>
          <w:lang w:val="zh-CN" w:eastAsia="zh-CN"/>
        </w:rPr>
      </w:pPr>
      <w:bookmarkStart w:id="118" w:name="_Toc31512"/>
      <w:bookmarkStart w:id="119" w:name="_Toc15158"/>
      <w:bookmarkStart w:id="120" w:name="_Toc131174360"/>
      <w:r>
        <w:rPr>
          <w:rFonts w:hint="eastAsia" w:ascii="仿宋" w:hAnsi="仿宋" w:eastAsia="仿宋" w:cs="仿宋"/>
          <w:color w:val="auto"/>
          <w:sz w:val="24"/>
          <w:szCs w:val="24"/>
          <w:highlight w:val="none"/>
          <w:lang w:val="en-US" w:eastAsia="zh-CN"/>
        </w:rPr>
        <w:t>6.1</w:t>
      </w:r>
      <w:r>
        <w:rPr>
          <w:rFonts w:hint="eastAsia" w:ascii="仿宋" w:hAnsi="仿宋" w:eastAsia="仿宋" w:cs="仿宋"/>
          <w:color w:val="auto"/>
          <w:sz w:val="24"/>
          <w:szCs w:val="24"/>
          <w:highlight w:val="none"/>
          <w:lang w:val="zh-CN" w:eastAsia="zh-CN"/>
        </w:rPr>
        <w:t>本项目的相关服务</w:t>
      </w:r>
      <w:bookmarkEnd w:id="118"/>
      <w:bookmarkEnd w:id="119"/>
      <w:bookmarkEnd w:id="120"/>
    </w:p>
    <w:p>
      <w:pPr>
        <w:pageBreakBefore w:val="0"/>
        <w:shd w:val="clear"/>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佛山南1线AFC系统改造软件（含读写器），系统的单机调试以及系统调试等。</w:t>
      </w:r>
    </w:p>
    <w:p>
      <w:pPr>
        <w:pageBreakBefore w:val="0"/>
        <w:shd w:val="clear"/>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AFC系统内部、外部接口的安装测试和联调等工作（含正式票种的测试费用等）。</w:t>
      </w:r>
    </w:p>
    <w:p>
      <w:pPr>
        <w:pageBreakBefore w:val="0"/>
        <w:shd w:val="clear"/>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项目设计联络及技术会议、软件下载及安装、综合联调和演练工作。</w:t>
      </w:r>
    </w:p>
    <w:p>
      <w:pPr>
        <w:pageBreakBefore w:val="0"/>
        <w:shd w:val="clear"/>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AFC系统改造的设计、修改、测试、验收、开通、运营准备、运营移交和系统维护等服务。</w:t>
      </w:r>
    </w:p>
    <w:p>
      <w:pPr>
        <w:pageBreakBefore w:val="0"/>
        <w:shd w:val="clear"/>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提供</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项目代表参与项目全过程管理所必需的工作条件。</w:t>
      </w:r>
    </w:p>
    <w:p>
      <w:pPr>
        <w:pageBreakBefore w:val="0"/>
        <w:shd w:val="clear"/>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培训</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运营、开发和维护人员（包括提供所需的培训设施）。</w:t>
      </w:r>
    </w:p>
    <w:p>
      <w:pPr>
        <w:pageBreakBefore w:val="0"/>
        <w:shd w:val="clear"/>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软件改造所有软件源代码、软件编译环境部署（含软件编译系统和软件等）、技术文档、文件的准备和交付。</w:t>
      </w:r>
    </w:p>
    <w:p>
      <w:pPr>
        <w:pageBreakBefore w:val="0"/>
        <w:shd w:val="clear"/>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 所需的知识产权和技术转移。</w:t>
      </w:r>
    </w:p>
    <w:p>
      <w:pPr>
        <w:pageBreakBefore w:val="0"/>
        <w:shd w:val="clear"/>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 提供测试、验收所需的设施、工具、程序、软件和标准。</w:t>
      </w:r>
    </w:p>
    <w:p>
      <w:pPr>
        <w:pageBreakBefore w:val="0"/>
        <w:shd w:val="clear"/>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 质量保证期</w:t>
      </w:r>
      <w:r>
        <w:rPr>
          <w:rFonts w:hint="eastAsia" w:ascii="仿宋" w:hAnsi="仿宋" w:eastAsia="仿宋" w:cs="仿宋"/>
          <w:color w:val="auto"/>
          <w:sz w:val="24"/>
          <w:szCs w:val="24"/>
          <w:highlight w:val="none"/>
          <w:lang w:val="en-US" w:eastAsia="zh-CN"/>
        </w:rPr>
        <w:t>系统</w:t>
      </w:r>
      <w:r>
        <w:rPr>
          <w:rFonts w:hint="eastAsia" w:ascii="仿宋" w:hAnsi="仿宋" w:eastAsia="仿宋" w:cs="仿宋"/>
          <w:color w:val="auto"/>
          <w:sz w:val="24"/>
          <w:szCs w:val="24"/>
          <w:highlight w:val="none"/>
        </w:rPr>
        <w:t>维护、检修以及损坏部件（模块）的更换（更新）。</w:t>
      </w:r>
    </w:p>
    <w:p>
      <w:pPr>
        <w:pageBreakBefore w:val="0"/>
        <w:shd w:val="clear"/>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指定的土建（包括装修）、低压配电、通信等其他系统承包商的相关接口处理。</w:t>
      </w:r>
    </w:p>
    <w:p>
      <w:pPr>
        <w:pageBreakBefore w:val="0"/>
        <w:shd w:val="clear"/>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系统投入运营后的终身技术支持。</w:t>
      </w:r>
    </w:p>
    <w:p>
      <w:pPr>
        <w:pageBreakBefore w:val="0"/>
        <w:shd w:val="clear"/>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 系统软件免费升级。</w:t>
      </w:r>
    </w:p>
    <w:p>
      <w:pPr>
        <w:pageBreakBefore w:val="0"/>
        <w:shd w:val="clear"/>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既有线路接入清分多元系统的相关接口和技术支持。</w:t>
      </w:r>
    </w:p>
    <w:p>
      <w:pPr>
        <w:pageBreakBefore w:val="0"/>
        <w:shd w:val="clear"/>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在建线路接入清分多元系统的相关接口和技术支持。</w:t>
      </w:r>
    </w:p>
    <w:p>
      <w:pPr>
        <w:pageBreakBefore w:val="0"/>
        <w:shd w:val="clear"/>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 规划线路接入清分多元系统的相关接口和技术支持。</w:t>
      </w:r>
    </w:p>
    <w:p>
      <w:pPr>
        <w:pageBreakBefore w:val="0"/>
        <w:shd w:val="clear"/>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 技术服务中的工作语言使用中文。</w:t>
      </w:r>
    </w:p>
    <w:p>
      <w:pPr>
        <w:pageBreakBefore w:val="0"/>
        <w:shd w:val="clear"/>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 对佛山地铁南1线AFC系统软件的源代码开发、审计、接口联调及应用部署（含测试、培训环境等）。</w:t>
      </w:r>
    </w:p>
    <w:p>
      <w:pPr>
        <w:pStyle w:val="2"/>
        <w:pageBreakBefore w:val="0"/>
        <w:shd w:val="clear"/>
        <w:tabs>
          <w:tab w:val="left" w:pos="600"/>
        </w:tabs>
        <w:kinsoku/>
        <w:wordWrap/>
        <w:overflowPunct/>
        <w:topLinePunct w:val="0"/>
        <w:autoSpaceDE/>
        <w:autoSpaceDN/>
        <w:bidi w:val="0"/>
        <w:adjustRightInd/>
        <w:spacing w:before="0" w:after="0" w:line="360" w:lineRule="auto"/>
        <w:ind w:firstLine="482" w:firstLineChars="200"/>
        <w:rPr>
          <w:rFonts w:hint="eastAsia" w:ascii="仿宋" w:hAnsi="仿宋" w:eastAsia="仿宋" w:cs="仿宋"/>
          <w:color w:val="auto"/>
          <w:sz w:val="24"/>
          <w:szCs w:val="24"/>
          <w:highlight w:val="none"/>
          <w:lang w:val="zh-CN" w:eastAsia="zh-CN"/>
        </w:rPr>
      </w:pPr>
      <w:bookmarkStart w:id="121" w:name="_Toc23834"/>
      <w:bookmarkStart w:id="122" w:name="_Toc131174361"/>
      <w:bookmarkStart w:id="123" w:name="_Toc29588"/>
      <w:r>
        <w:rPr>
          <w:rFonts w:hint="eastAsia" w:ascii="仿宋" w:hAnsi="仿宋" w:eastAsia="仿宋" w:cs="仿宋"/>
          <w:color w:val="auto"/>
          <w:sz w:val="24"/>
          <w:szCs w:val="24"/>
          <w:highlight w:val="none"/>
          <w:lang w:val="en-US" w:eastAsia="zh-CN"/>
        </w:rPr>
        <w:t>6.2</w:t>
      </w:r>
      <w:r>
        <w:rPr>
          <w:rFonts w:hint="eastAsia" w:ascii="仿宋" w:hAnsi="仿宋" w:eastAsia="仿宋" w:cs="仿宋"/>
          <w:color w:val="auto"/>
          <w:sz w:val="24"/>
          <w:szCs w:val="24"/>
          <w:highlight w:val="none"/>
          <w:lang w:val="zh-CN" w:eastAsia="zh-CN"/>
        </w:rPr>
        <w:t>工程量清单</w:t>
      </w:r>
      <w:bookmarkEnd w:id="121"/>
      <w:bookmarkEnd w:id="122"/>
      <w:bookmarkEnd w:id="123"/>
    </w:p>
    <w:p>
      <w:pPr>
        <w:pageBreakBefore w:val="0"/>
        <w:shd w:val="clear"/>
        <w:kinsoku/>
        <w:wordWrap/>
        <w:overflowPunct/>
        <w:topLinePunct w:val="0"/>
        <w:autoSpaceDE/>
        <w:autoSpaceDN/>
        <w:bidi w:val="0"/>
        <w:adjustRightInd/>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工程量清单                            表5-1</w:t>
      </w:r>
    </w:p>
    <w:tbl>
      <w:tblPr>
        <w:tblStyle w:val="38"/>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39"/>
        <w:gridCol w:w="2228"/>
        <w:gridCol w:w="649"/>
        <w:gridCol w:w="711"/>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706" w:type="dxa"/>
            <w:vAlign w:val="center"/>
          </w:tcPr>
          <w:p>
            <w:pPr>
              <w:shd w:val="clear"/>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239" w:type="dxa"/>
            <w:vAlign w:val="center"/>
          </w:tcPr>
          <w:p>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工程量名称</w:t>
            </w:r>
          </w:p>
        </w:tc>
        <w:tc>
          <w:tcPr>
            <w:tcW w:w="2228" w:type="dxa"/>
            <w:vAlign w:val="center"/>
          </w:tcPr>
          <w:p>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项目特征值</w:t>
            </w:r>
          </w:p>
        </w:tc>
        <w:tc>
          <w:tcPr>
            <w:tcW w:w="649" w:type="dxa"/>
            <w:vAlign w:val="center"/>
          </w:tcPr>
          <w:p>
            <w:pPr>
              <w:shd w:val="clear"/>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711" w:type="dxa"/>
            <w:vAlign w:val="center"/>
          </w:tcPr>
          <w:p>
            <w:pPr>
              <w:shd w:val="clear"/>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785" w:type="dxa"/>
            <w:vAlign w:val="center"/>
          </w:tcPr>
          <w:p>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jc w:val="center"/>
        </w:trPr>
        <w:tc>
          <w:tcPr>
            <w:tcW w:w="706" w:type="dxa"/>
            <w:vAlign w:val="center"/>
          </w:tcPr>
          <w:p>
            <w:pPr>
              <w:shd w:val="clear"/>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239" w:type="dxa"/>
            <w:vAlign w:val="center"/>
          </w:tcPr>
          <w:p>
            <w:pPr>
              <w:shd w:val="clear"/>
              <w:ind w:left="0" w:leftChars="0"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南1线</w:t>
            </w:r>
            <w:r>
              <w:rPr>
                <w:rFonts w:hint="eastAsia" w:ascii="仿宋" w:hAnsi="仿宋" w:eastAsia="仿宋" w:cs="仿宋"/>
                <w:color w:val="auto"/>
                <w:kern w:val="0"/>
                <w:sz w:val="24"/>
                <w:szCs w:val="24"/>
                <w:highlight w:val="none"/>
              </w:rPr>
              <w:t>AFC系统软件改造</w:t>
            </w:r>
          </w:p>
        </w:tc>
        <w:tc>
          <w:tcPr>
            <w:tcW w:w="2228" w:type="dxa"/>
            <w:vAlign w:val="center"/>
          </w:tcPr>
          <w:p>
            <w:pPr>
              <w:shd w:val="clear"/>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满足票价新优惠政策及佛山交通</w:t>
            </w:r>
            <w:r>
              <w:rPr>
                <w:rFonts w:hint="eastAsia" w:ascii="仿宋" w:hAnsi="仿宋" w:eastAsia="仿宋" w:cs="仿宋"/>
                <w:color w:val="auto"/>
                <w:sz w:val="24"/>
                <w:szCs w:val="24"/>
                <w:highlight w:val="none"/>
                <w:lang w:val="en-US" w:eastAsia="zh-CN"/>
              </w:rPr>
              <w:t>E码上线要求</w:t>
            </w:r>
          </w:p>
        </w:tc>
        <w:tc>
          <w:tcPr>
            <w:tcW w:w="649" w:type="dxa"/>
            <w:vAlign w:val="center"/>
          </w:tcPr>
          <w:p>
            <w:pPr>
              <w:shd w:val="clear"/>
              <w:jc w:val="left"/>
              <w:rPr>
                <w:rFonts w:hint="eastAsia" w:ascii="仿宋" w:hAnsi="仿宋" w:eastAsia="仿宋" w:cs="仿宋"/>
                <w:color w:val="auto"/>
                <w:sz w:val="24"/>
                <w:szCs w:val="24"/>
                <w:highlight w:val="none"/>
              </w:rPr>
            </w:pPr>
          </w:p>
        </w:tc>
        <w:tc>
          <w:tcPr>
            <w:tcW w:w="711" w:type="dxa"/>
            <w:vAlign w:val="center"/>
          </w:tcPr>
          <w:p>
            <w:pPr>
              <w:shd w:val="clear"/>
              <w:jc w:val="left"/>
              <w:rPr>
                <w:rFonts w:hint="eastAsia" w:ascii="仿宋" w:hAnsi="仿宋" w:eastAsia="仿宋" w:cs="仿宋"/>
                <w:color w:val="auto"/>
                <w:sz w:val="24"/>
                <w:szCs w:val="24"/>
                <w:highlight w:val="none"/>
              </w:rPr>
            </w:pPr>
          </w:p>
        </w:tc>
        <w:tc>
          <w:tcPr>
            <w:tcW w:w="1785" w:type="dxa"/>
            <w:vAlign w:val="center"/>
          </w:tcPr>
          <w:p>
            <w:pPr>
              <w:shd w:val="clear"/>
              <w:ind w:left="0" w:leftChars="0"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含软件开发环境、软件编译环境、应用部署等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706" w:type="dxa"/>
            <w:vAlign w:val="center"/>
          </w:tcPr>
          <w:p>
            <w:pPr>
              <w:shd w:val="clear"/>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2239" w:type="dxa"/>
            <w:vAlign w:val="center"/>
          </w:tcPr>
          <w:p>
            <w:pPr>
              <w:shd w:val="clear"/>
              <w:ind w:left="0" w:leftChars="0"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LC</w:t>
            </w:r>
            <w:r>
              <w:rPr>
                <w:rFonts w:hint="eastAsia" w:ascii="仿宋" w:hAnsi="仿宋" w:eastAsia="仿宋" w:cs="仿宋"/>
                <w:color w:val="auto"/>
                <w:kern w:val="0"/>
                <w:sz w:val="24"/>
                <w:szCs w:val="24"/>
                <w:highlight w:val="none"/>
                <w:lang w:val="en-US" w:eastAsia="zh-CN"/>
              </w:rPr>
              <w:t>C中央系统</w:t>
            </w:r>
            <w:r>
              <w:rPr>
                <w:rFonts w:hint="eastAsia" w:ascii="仿宋" w:hAnsi="仿宋" w:eastAsia="仿宋" w:cs="仿宋"/>
                <w:color w:val="auto"/>
                <w:kern w:val="0"/>
                <w:sz w:val="24"/>
                <w:szCs w:val="24"/>
                <w:highlight w:val="none"/>
              </w:rPr>
              <w:t>软件改造</w:t>
            </w:r>
          </w:p>
        </w:tc>
        <w:tc>
          <w:tcPr>
            <w:tcW w:w="2228" w:type="dxa"/>
            <w:vAlign w:val="center"/>
          </w:tcPr>
          <w:p>
            <w:pPr>
              <w:pStyle w:val="34"/>
              <w:shd w:val="clear"/>
              <w:spacing w:before="0" w:beforeAutospacing="0" w:after="0" w:afterAutospacing="0"/>
              <w:rPr>
                <w:rFonts w:hint="eastAsia" w:ascii="仿宋" w:hAnsi="仿宋" w:eastAsia="仿宋" w:cs="仿宋"/>
                <w:color w:val="auto"/>
                <w:sz w:val="24"/>
                <w:highlight w:val="none"/>
              </w:rPr>
            </w:pPr>
            <w:r>
              <w:rPr>
                <w:rFonts w:hint="eastAsia" w:ascii="仿宋" w:hAnsi="仿宋" w:eastAsia="仿宋" w:cs="仿宋"/>
                <w:color w:val="auto"/>
                <w:sz w:val="24"/>
                <w:highlight w:val="none"/>
                <w:shd w:val="clear" w:color="auto" w:fill="FFFFFF"/>
              </w:rPr>
              <w:t>兼容新旧参数、交易处理</w:t>
            </w:r>
          </w:p>
        </w:tc>
        <w:tc>
          <w:tcPr>
            <w:tcW w:w="649" w:type="dxa"/>
            <w:vAlign w:val="center"/>
          </w:tcPr>
          <w:p>
            <w:pPr>
              <w:shd w:val="clear"/>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711" w:type="dxa"/>
            <w:vAlign w:val="center"/>
          </w:tcPr>
          <w:p>
            <w:pPr>
              <w:shd w:val="clear"/>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85" w:type="dxa"/>
            <w:vAlign w:val="center"/>
          </w:tcPr>
          <w:p>
            <w:pPr>
              <w:shd w:val="clear"/>
              <w:jc w:val="left"/>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706" w:type="dxa"/>
            <w:vAlign w:val="center"/>
          </w:tcPr>
          <w:p>
            <w:pPr>
              <w:shd w:val="clear"/>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2239" w:type="dxa"/>
            <w:vAlign w:val="center"/>
          </w:tcPr>
          <w:p>
            <w:pPr>
              <w:shd w:val="clear"/>
              <w:ind w:left="0" w:leftChars="0"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SC</w:t>
            </w:r>
            <w:r>
              <w:rPr>
                <w:rFonts w:hint="eastAsia" w:ascii="仿宋" w:hAnsi="仿宋" w:eastAsia="仿宋" w:cs="仿宋"/>
                <w:color w:val="auto"/>
                <w:kern w:val="0"/>
                <w:sz w:val="24"/>
                <w:szCs w:val="24"/>
                <w:highlight w:val="none"/>
                <w:lang w:val="en-US" w:eastAsia="zh-CN"/>
              </w:rPr>
              <w:t>车站系统</w:t>
            </w:r>
            <w:r>
              <w:rPr>
                <w:rFonts w:hint="eastAsia" w:ascii="仿宋" w:hAnsi="仿宋" w:eastAsia="仿宋" w:cs="仿宋"/>
                <w:color w:val="auto"/>
                <w:kern w:val="0"/>
                <w:sz w:val="24"/>
                <w:szCs w:val="24"/>
                <w:highlight w:val="none"/>
              </w:rPr>
              <w:t>软件改造</w:t>
            </w:r>
          </w:p>
        </w:tc>
        <w:tc>
          <w:tcPr>
            <w:tcW w:w="2228" w:type="dxa"/>
            <w:vAlign w:val="center"/>
          </w:tcPr>
          <w:p>
            <w:pPr>
              <w:pStyle w:val="34"/>
              <w:shd w:val="clear"/>
              <w:spacing w:before="0" w:beforeAutospacing="0" w:after="0" w:afterAutospacing="0"/>
              <w:rPr>
                <w:rFonts w:hint="eastAsia" w:ascii="仿宋" w:hAnsi="仿宋" w:eastAsia="仿宋" w:cs="仿宋"/>
                <w:color w:val="auto"/>
                <w:sz w:val="24"/>
                <w:highlight w:val="none"/>
              </w:rPr>
            </w:pPr>
            <w:r>
              <w:rPr>
                <w:rFonts w:hint="eastAsia" w:ascii="仿宋" w:hAnsi="仿宋" w:eastAsia="仿宋" w:cs="仿宋"/>
                <w:color w:val="auto"/>
                <w:sz w:val="24"/>
                <w:highlight w:val="none"/>
                <w:shd w:val="clear" w:color="auto" w:fill="FFFFFF"/>
              </w:rPr>
              <w:t>兼容新旧参数、交易处理</w:t>
            </w:r>
          </w:p>
        </w:tc>
        <w:tc>
          <w:tcPr>
            <w:tcW w:w="649" w:type="dxa"/>
            <w:vAlign w:val="center"/>
          </w:tcPr>
          <w:p>
            <w:pPr>
              <w:shd w:val="clear"/>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711" w:type="dxa"/>
            <w:vAlign w:val="center"/>
          </w:tcPr>
          <w:p>
            <w:pPr>
              <w:shd w:val="clear"/>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85" w:type="dxa"/>
            <w:vAlign w:val="center"/>
          </w:tcPr>
          <w:p>
            <w:pPr>
              <w:shd w:val="clear"/>
              <w:jc w:val="left"/>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jc w:val="center"/>
        </w:trPr>
        <w:tc>
          <w:tcPr>
            <w:tcW w:w="706" w:type="dxa"/>
            <w:vAlign w:val="center"/>
          </w:tcPr>
          <w:p>
            <w:pPr>
              <w:shd w:val="clear"/>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2239" w:type="dxa"/>
            <w:vAlign w:val="center"/>
          </w:tcPr>
          <w:p>
            <w:pPr>
              <w:shd w:val="clear"/>
              <w:ind w:left="0" w:leftChars="0"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AGM软件改造</w:t>
            </w:r>
          </w:p>
        </w:tc>
        <w:tc>
          <w:tcPr>
            <w:tcW w:w="2228" w:type="dxa"/>
            <w:vAlign w:val="center"/>
          </w:tcPr>
          <w:p>
            <w:pPr>
              <w:pStyle w:val="34"/>
              <w:shd w:val="clear"/>
              <w:spacing w:before="0" w:beforeAutospacing="0" w:after="0" w:afterAutospacing="0"/>
              <w:rPr>
                <w:rFonts w:hint="eastAsia" w:ascii="仿宋" w:hAnsi="仿宋" w:eastAsia="仿宋" w:cs="仿宋"/>
                <w:color w:val="auto"/>
                <w:sz w:val="24"/>
                <w:highlight w:val="none"/>
              </w:rPr>
            </w:pPr>
            <w:r>
              <w:rPr>
                <w:rFonts w:hint="eastAsia" w:ascii="仿宋" w:hAnsi="仿宋" w:eastAsia="仿宋" w:cs="仿宋"/>
                <w:color w:val="auto"/>
                <w:sz w:val="24"/>
                <w:highlight w:val="none"/>
                <w:shd w:val="clear" w:color="auto" w:fill="FFFFFF"/>
              </w:rPr>
              <w:t>兼容新旧参数和新交易处理、满额打折配套功能</w:t>
            </w:r>
          </w:p>
        </w:tc>
        <w:tc>
          <w:tcPr>
            <w:tcW w:w="649" w:type="dxa"/>
            <w:vAlign w:val="center"/>
          </w:tcPr>
          <w:p>
            <w:pPr>
              <w:shd w:val="clear"/>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711" w:type="dxa"/>
            <w:vAlign w:val="center"/>
          </w:tcPr>
          <w:p>
            <w:pPr>
              <w:shd w:val="clear"/>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85" w:type="dxa"/>
            <w:vAlign w:val="center"/>
          </w:tcPr>
          <w:p>
            <w:pPr>
              <w:shd w:val="clear"/>
              <w:jc w:val="left"/>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exact"/>
          <w:jc w:val="center"/>
        </w:trPr>
        <w:tc>
          <w:tcPr>
            <w:tcW w:w="706" w:type="dxa"/>
            <w:vAlign w:val="center"/>
          </w:tcPr>
          <w:p>
            <w:pPr>
              <w:shd w:val="clear"/>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2239" w:type="dxa"/>
            <w:vAlign w:val="center"/>
          </w:tcPr>
          <w:p>
            <w:pPr>
              <w:shd w:val="clear"/>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BOM软件改造</w:t>
            </w:r>
          </w:p>
        </w:tc>
        <w:tc>
          <w:tcPr>
            <w:tcW w:w="2228" w:type="dxa"/>
            <w:vAlign w:val="center"/>
          </w:tcPr>
          <w:p>
            <w:pPr>
              <w:pStyle w:val="34"/>
              <w:shd w:val="clear"/>
              <w:spacing w:before="0" w:beforeAutospacing="0" w:after="0" w:afterAutospacing="0"/>
              <w:rPr>
                <w:rFonts w:hint="eastAsia" w:ascii="仿宋" w:hAnsi="仿宋" w:eastAsia="仿宋" w:cs="仿宋"/>
                <w:color w:val="auto"/>
                <w:sz w:val="24"/>
                <w:highlight w:val="none"/>
              </w:rPr>
            </w:pPr>
            <w:r>
              <w:rPr>
                <w:rFonts w:hint="eastAsia" w:ascii="仿宋" w:hAnsi="仿宋" w:eastAsia="仿宋" w:cs="仿宋"/>
                <w:color w:val="auto"/>
                <w:sz w:val="24"/>
                <w:highlight w:val="none"/>
                <w:shd w:val="clear" w:color="auto" w:fill="FFFFFF"/>
              </w:rPr>
              <w:t>兼容新旧参数和新交易处理，满额打折配套功能</w:t>
            </w:r>
          </w:p>
        </w:tc>
        <w:tc>
          <w:tcPr>
            <w:tcW w:w="649" w:type="dxa"/>
            <w:vAlign w:val="center"/>
          </w:tcPr>
          <w:p>
            <w:pPr>
              <w:shd w:val="clear"/>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711" w:type="dxa"/>
            <w:vAlign w:val="center"/>
          </w:tcPr>
          <w:p>
            <w:pPr>
              <w:shd w:val="clear"/>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85" w:type="dxa"/>
            <w:vAlign w:val="center"/>
          </w:tcPr>
          <w:p>
            <w:pPr>
              <w:shd w:val="clear"/>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706" w:type="dxa"/>
            <w:vAlign w:val="center"/>
          </w:tcPr>
          <w:p>
            <w:pPr>
              <w:shd w:val="clear"/>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2239" w:type="dxa"/>
            <w:vAlign w:val="center"/>
          </w:tcPr>
          <w:p>
            <w:pPr>
              <w:shd w:val="clear"/>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读写器软件改造</w:t>
            </w:r>
          </w:p>
        </w:tc>
        <w:tc>
          <w:tcPr>
            <w:tcW w:w="2228" w:type="dxa"/>
            <w:vAlign w:val="center"/>
          </w:tcPr>
          <w:p>
            <w:pPr>
              <w:pStyle w:val="34"/>
              <w:shd w:val="clear"/>
              <w:spacing w:before="0" w:beforeAutospacing="0" w:after="0" w:afterAutospacing="0"/>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shd w:val="clear" w:color="auto" w:fill="FFFFFF"/>
              </w:rPr>
              <w:t>兼容新旧参数和新交易处理、满额打折配套功能</w:t>
            </w:r>
          </w:p>
        </w:tc>
        <w:tc>
          <w:tcPr>
            <w:tcW w:w="649" w:type="dxa"/>
            <w:vAlign w:val="center"/>
          </w:tcPr>
          <w:p>
            <w:pPr>
              <w:shd w:val="clear"/>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711" w:type="dxa"/>
            <w:vAlign w:val="center"/>
          </w:tcPr>
          <w:p>
            <w:pPr>
              <w:shd w:val="clear"/>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85" w:type="dxa"/>
            <w:vAlign w:val="center"/>
          </w:tcPr>
          <w:p>
            <w:pPr>
              <w:shd w:val="clear"/>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exact"/>
          <w:jc w:val="center"/>
        </w:trPr>
        <w:tc>
          <w:tcPr>
            <w:tcW w:w="706" w:type="dxa"/>
            <w:vAlign w:val="center"/>
          </w:tcPr>
          <w:p>
            <w:pPr>
              <w:shd w:val="clear"/>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2239" w:type="dxa"/>
            <w:vAlign w:val="center"/>
          </w:tcPr>
          <w:p>
            <w:pPr>
              <w:shd w:val="clear"/>
              <w:ind w:left="0" w:leftChars="0"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LCWS\SCWC</w:t>
            </w:r>
            <w:r>
              <w:rPr>
                <w:rFonts w:hint="eastAsia" w:ascii="仿宋" w:hAnsi="仿宋" w:eastAsia="仿宋" w:cs="仿宋"/>
                <w:color w:val="auto"/>
                <w:kern w:val="0"/>
                <w:sz w:val="24"/>
                <w:szCs w:val="24"/>
                <w:highlight w:val="none"/>
              </w:rPr>
              <w:t>软件改造</w:t>
            </w:r>
          </w:p>
        </w:tc>
        <w:tc>
          <w:tcPr>
            <w:tcW w:w="2228" w:type="dxa"/>
            <w:vAlign w:val="center"/>
          </w:tcPr>
          <w:p>
            <w:pPr>
              <w:pStyle w:val="34"/>
              <w:shd w:val="clear"/>
              <w:spacing w:before="0" w:beforeAutospacing="0" w:after="0" w:afterAutospacing="0"/>
              <w:ind w:firstLine="0" w:firstLineChars="0"/>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shd w:val="clear" w:color="auto" w:fill="FFFFFF"/>
                <w:lang w:val="en-US" w:eastAsia="zh-CN"/>
              </w:rPr>
              <w:t>报表功能升级改造、满足对账和结算等需求</w:t>
            </w:r>
          </w:p>
        </w:tc>
        <w:tc>
          <w:tcPr>
            <w:tcW w:w="649" w:type="dxa"/>
            <w:vAlign w:val="center"/>
          </w:tcPr>
          <w:p>
            <w:pPr>
              <w:shd w:val="clear"/>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711" w:type="dxa"/>
            <w:vAlign w:val="center"/>
          </w:tcPr>
          <w:p>
            <w:pPr>
              <w:shd w:val="clear"/>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85" w:type="dxa"/>
            <w:vAlign w:val="center"/>
          </w:tcPr>
          <w:p>
            <w:pPr>
              <w:shd w:val="clear"/>
              <w:jc w:val="left"/>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exact"/>
          <w:jc w:val="center"/>
        </w:trPr>
        <w:tc>
          <w:tcPr>
            <w:tcW w:w="706" w:type="dxa"/>
            <w:vAlign w:val="center"/>
          </w:tcPr>
          <w:p>
            <w:pPr>
              <w:shd w:val="clear"/>
              <w:ind w:left="0" w:lef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239" w:type="dxa"/>
            <w:vAlign w:val="center"/>
          </w:tcPr>
          <w:p>
            <w:pPr>
              <w:shd w:val="clear"/>
              <w:ind w:left="0" w:leftChars="0" w:firstLine="0" w:firstLine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清分多元系统</w:t>
            </w:r>
            <w:r>
              <w:rPr>
                <w:rFonts w:hint="eastAsia" w:ascii="仿宋" w:hAnsi="仿宋" w:eastAsia="仿宋" w:cs="仿宋"/>
                <w:color w:val="auto"/>
                <w:kern w:val="0"/>
                <w:sz w:val="24"/>
                <w:szCs w:val="24"/>
                <w:highlight w:val="none"/>
                <w:lang w:val="en-US" w:eastAsia="zh-CN"/>
              </w:rPr>
              <w:t>改造</w:t>
            </w:r>
          </w:p>
        </w:tc>
        <w:tc>
          <w:tcPr>
            <w:tcW w:w="2228" w:type="dxa"/>
            <w:vAlign w:val="center"/>
          </w:tcPr>
          <w:p>
            <w:pPr>
              <w:pStyle w:val="34"/>
              <w:shd w:val="clear"/>
              <w:spacing w:before="0" w:beforeAutospacing="0" w:after="0" w:afterAutospacing="0"/>
              <w:rPr>
                <w:rFonts w:hint="eastAsia" w:ascii="仿宋" w:hAnsi="仿宋" w:eastAsia="仿宋" w:cs="仿宋"/>
                <w:color w:val="auto"/>
                <w:sz w:val="24"/>
                <w:highlight w:val="none"/>
                <w:shd w:val="clear" w:color="auto" w:fill="FFFFFF"/>
              </w:rPr>
            </w:pPr>
          </w:p>
        </w:tc>
        <w:tc>
          <w:tcPr>
            <w:tcW w:w="649" w:type="dxa"/>
            <w:vAlign w:val="center"/>
          </w:tcPr>
          <w:p>
            <w:pPr>
              <w:shd w:val="clear"/>
              <w:ind w:left="0" w:leftChars="0" w:firstLine="0" w:firstLineChars="0"/>
              <w:jc w:val="left"/>
              <w:rPr>
                <w:rFonts w:hint="eastAsia" w:ascii="仿宋" w:hAnsi="仿宋" w:eastAsia="仿宋" w:cs="仿宋"/>
                <w:color w:val="auto"/>
                <w:sz w:val="24"/>
                <w:szCs w:val="24"/>
                <w:highlight w:val="none"/>
              </w:rPr>
            </w:pPr>
          </w:p>
        </w:tc>
        <w:tc>
          <w:tcPr>
            <w:tcW w:w="711" w:type="dxa"/>
            <w:vAlign w:val="center"/>
          </w:tcPr>
          <w:p>
            <w:pPr>
              <w:shd w:val="clear"/>
              <w:ind w:left="0" w:leftChars="0" w:firstLine="0" w:firstLineChars="0"/>
              <w:jc w:val="left"/>
              <w:rPr>
                <w:rFonts w:hint="eastAsia" w:ascii="仿宋" w:hAnsi="仿宋" w:eastAsia="仿宋" w:cs="仿宋"/>
                <w:color w:val="auto"/>
                <w:sz w:val="24"/>
                <w:szCs w:val="24"/>
                <w:highlight w:val="none"/>
              </w:rPr>
            </w:pPr>
          </w:p>
        </w:tc>
        <w:tc>
          <w:tcPr>
            <w:tcW w:w="1785" w:type="dxa"/>
            <w:vAlign w:val="center"/>
          </w:tcPr>
          <w:p>
            <w:pPr>
              <w:shd w:val="clear"/>
              <w:jc w:val="left"/>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exact"/>
          <w:jc w:val="center"/>
        </w:trPr>
        <w:tc>
          <w:tcPr>
            <w:tcW w:w="706" w:type="dxa"/>
            <w:vAlign w:val="center"/>
          </w:tcPr>
          <w:p>
            <w:pPr>
              <w:shd w:val="clear"/>
              <w:ind w:left="0" w:leftChars="0" w:firstLine="0" w:firstLine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2.1</w:t>
            </w:r>
          </w:p>
        </w:tc>
        <w:tc>
          <w:tcPr>
            <w:tcW w:w="2239" w:type="dxa"/>
            <w:vAlign w:val="center"/>
          </w:tcPr>
          <w:p>
            <w:pPr>
              <w:shd w:val="clear"/>
              <w:ind w:left="0" w:leftChars="0" w:firstLine="0" w:firstLine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清分多元系统</w:t>
            </w:r>
            <w:r>
              <w:rPr>
                <w:rFonts w:hint="eastAsia" w:ascii="仿宋" w:hAnsi="仿宋" w:eastAsia="仿宋" w:cs="仿宋"/>
                <w:color w:val="auto"/>
                <w:kern w:val="0"/>
                <w:sz w:val="24"/>
                <w:szCs w:val="24"/>
                <w:highlight w:val="none"/>
                <w:lang w:val="en-US" w:eastAsia="zh-CN"/>
              </w:rPr>
              <w:t>适配改造</w:t>
            </w:r>
          </w:p>
        </w:tc>
        <w:tc>
          <w:tcPr>
            <w:tcW w:w="2228" w:type="dxa"/>
            <w:vAlign w:val="center"/>
          </w:tcPr>
          <w:p>
            <w:pPr>
              <w:pStyle w:val="34"/>
              <w:shd w:val="clear"/>
              <w:spacing w:before="0" w:beforeAutospacing="0" w:after="0" w:afterAutospacing="0"/>
              <w:ind w:firstLine="0" w:firstLine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highlight w:val="none"/>
                <w:shd w:val="clear" w:color="auto" w:fill="FFFFFF"/>
              </w:rPr>
              <w:t>兼容新</w:t>
            </w:r>
            <w:r>
              <w:rPr>
                <w:rFonts w:hint="eastAsia" w:ascii="仿宋" w:hAnsi="仿宋" w:eastAsia="仿宋" w:cs="仿宋"/>
                <w:color w:val="auto"/>
                <w:sz w:val="24"/>
                <w:highlight w:val="none"/>
                <w:shd w:val="clear" w:color="auto" w:fill="FFFFFF"/>
                <w:lang w:val="en-US" w:eastAsia="zh-CN"/>
              </w:rPr>
              <w:t>业务</w:t>
            </w:r>
            <w:r>
              <w:rPr>
                <w:rFonts w:hint="eastAsia" w:ascii="仿宋" w:hAnsi="仿宋" w:eastAsia="仿宋" w:cs="仿宋"/>
                <w:color w:val="auto"/>
                <w:sz w:val="24"/>
                <w:highlight w:val="none"/>
                <w:shd w:val="clear" w:color="auto" w:fill="FFFFFF"/>
              </w:rPr>
              <w:t>和新交易</w:t>
            </w:r>
            <w:r>
              <w:rPr>
                <w:rFonts w:hint="eastAsia" w:ascii="仿宋" w:hAnsi="仿宋" w:eastAsia="仿宋" w:cs="仿宋"/>
                <w:color w:val="auto"/>
                <w:sz w:val="24"/>
                <w:highlight w:val="none"/>
                <w:shd w:val="clear" w:color="auto" w:fill="FFFFFF"/>
                <w:lang w:val="en-US" w:eastAsia="zh-CN"/>
              </w:rPr>
              <w:t>针对南1线系统、票务需求，适配性改造</w:t>
            </w:r>
          </w:p>
        </w:tc>
        <w:tc>
          <w:tcPr>
            <w:tcW w:w="649" w:type="dxa"/>
            <w:vAlign w:val="center"/>
          </w:tcPr>
          <w:p>
            <w:pPr>
              <w:shd w:val="clear"/>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项</w:t>
            </w:r>
          </w:p>
        </w:tc>
        <w:tc>
          <w:tcPr>
            <w:tcW w:w="711" w:type="dxa"/>
            <w:vAlign w:val="center"/>
          </w:tcPr>
          <w:p>
            <w:pPr>
              <w:shd w:val="clear"/>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p>
        </w:tc>
        <w:tc>
          <w:tcPr>
            <w:tcW w:w="1785" w:type="dxa"/>
            <w:vAlign w:val="center"/>
          </w:tcPr>
          <w:p>
            <w:pPr>
              <w:shd w:val="clear"/>
              <w:jc w:val="left"/>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jc w:val="center"/>
        </w:trPr>
        <w:tc>
          <w:tcPr>
            <w:tcW w:w="706" w:type="dxa"/>
            <w:vAlign w:val="center"/>
          </w:tcPr>
          <w:p>
            <w:pPr>
              <w:shd w:val="clear"/>
              <w:ind w:left="0" w:leftChars="0" w:firstLine="0" w:firstLine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2.2</w:t>
            </w:r>
          </w:p>
        </w:tc>
        <w:tc>
          <w:tcPr>
            <w:tcW w:w="2239" w:type="dxa"/>
            <w:vAlign w:val="center"/>
          </w:tcPr>
          <w:p>
            <w:pPr>
              <w:shd w:val="clear"/>
              <w:ind w:left="0" w:leftChars="0" w:firstLine="0" w:firstLine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系统接口改造</w:t>
            </w:r>
          </w:p>
        </w:tc>
        <w:tc>
          <w:tcPr>
            <w:tcW w:w="2228" w:type="dxa"/>
            <w:vAlign w:val="center"/>
          </w:tcPr>
          <w:p>
            <w:pPr>
              <w:pStyle w:val="34"/>
              <w:shd w:val="clear"/>
              <w:spacing w:before="0" w:beforeAutospacing="0" w:after="0" w:afterAutospacing="0"/>
              <w:ind w:firstLine="0" w:firstLine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highlight w:val="none"/>
                <w:shd w:val="clear" w:color="auto" w:fill="FFFFFF"/>
              </w:rPr>
              <w:t>兼容新</w:t>
            </w:r>
            <w:r>
              <w:rPr>
                <w:rFonts w:hint="eastAsia" w:ascii="仿宋" w:hAnsi="仿宋" w:eastAsia="仿宋" w:cs="仿宋"/>
                <w:color w:val="auto"/>
                <w:sz w:val="24"/>
                <w:highlight w:val="none"/>
                <w:shd w:val="clear" w:color="auto" w:fill="FFFFFF"/>
                <w:lang w:val="en-US" w:eastAsia="zh-CN"/>
              </w:rPr>
              <w:t>业务</w:t>
            </w:r>
            <w:r>
              <w:rPr>
                <w:rFonts w:hint="eastAsia" w:ascii="仿宋" w:hAnsi="仿宋" w:eastAsia="仿宋" w:cs="仿宋"/>
                <w:color w:val="auto"/>
                <w:sz w:val="24"/>
                <w:highlight w:val="none"/>
                <w:shd w:val="clear" w:color="auto" w:fill="FFFFFF"/>
              </w:rPr>
              <w:t>和新交易</w:t>
            </w:r>
            <w:r>
              <w:rPr>
                <w:rFonts w:hint="eastAsia" w:ascii="仿宋" w:hAnsi="仿宋" w:eastAsia="仿宋" w:cs="仿宋"/>
                <w:color w:val="auto"/>
                <w:sz w:val="24"/>
                <w:highlight w:val="none"/>
                <w:shd w:val="clear" w:color="auto" w:fill="FFFFFF"/>
                <w:lang w:val="en-US" w:eastAsia="zh-CN"/>
              </w:rPr>
              <w:t>的变化改造内、外接口</w:t>
            </w:r>
          </w:p>
        </w:tc>
        <w:tc>
          <w:tcPr>
            <w:tcW w:w="649" w:type="dxa"/>
            <w:vAlign w:val="center"/>
          </w:tcPr>
          <w:p>
            <w:pPr>
              <w:shd w:val="clear"/>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项</w:t>
            </w:r>
          </w:p>
        </w:tc>
        <w:tc>
          <w:tcPr>
            <w:tcW w:w="711" w:type="dxa"/>
            <w:vAlign w:val="center"/>
          </w:tcPr>
          <w:p>
            <w:pPr>
              <w:shd w:val="clear"/>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p>
        </w:tc>
        <w:tc>
          <w:tcPr>
            <w:tcW w:w="1785" w:type="dxa"/>
            <w:vAlign w:val="center"/>
          </w:tcPr>
          <w:p>
            <w:pPr>
              <w:shd w:val="clear"/>
              <w:jc w:val="left"/>
              <w:rPr>
                <w:rFonts w:hint="eastAsia" w:ascii="仿宋" w:hAnsi="仿宋" w:eastAsia="仿宋" w:cs="仿宋"/>
                <w:color w:val="auto"/>
                <w:kern w:val="0"/>
                <w:sz w:val="24"/>
                <w:szCs w:val="24"/>
                <w:highlight w:val="none"/>
              </w:rPr>
            </w:pPr>
          </w:p>
        </w:tc>
      </w:tr>
    </w:tbl>
    <w:p>
      <w:pPr>
        <w:pStyle w:val="2"/>
        <w:shd w:val="clear"/>
        <w:rPr>
          <w:rFonts w:hint="eastAsia"/>
          <w:color w:val="auto"/>
          <w:highlight w:val="none"/>
        </w:rPr>
      </w:pPr>
    </w:p>
    <w:p>
      <w:pPr>
        <w:pageBreakBefore w:val="0"/>
        <w:shd w:val="clear"/>
        <w:kinsoku/>
        <w:wordWrap/>
        <w:overflowPunct/>
        <w:topLinePunct w:val="0"/>
        <w:autoSpaceDE/>
        <w:autoSpaceDN/>
        <w:bidi w:val="0"/>
        <w:adjustRightInd/>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pPr>
        <w:pageBreakBefore w:val="0"/>
        <w:shd w:val="clear"/>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不保证以上清单不出现遗漏或偏差，投标人应保证所提供系统</w:t>
      </w:r>
      <w:r>
        <w:rPr>
          <w:rFonts w:hint="eastAsia" w:ascii="仿宋" w:hAnsi="仿宋" w:eastAsia="仿宋" w:cs="仿宋"/>
          <w:color w:val="auto"/>
          <w:sz w:val="24"/>
          <w:szCs w:val="24"/>
          <w:highlight w:val="none"/>
          <w:lang w:val="en-US" w:eastAsia="zh-CN"/>
        </w:rPr>
        <w:t>改造</w:t>
      </w:r>
      <w:r>
        <w:rPr>
          <w:rFonts w:hint="eastAsia" w:ascii="仿宋" w:hAnsi="仿宋" w:eastAsia="仿宋" w:cs="仿宋"/>
          <w:color w:val="auto"/>
          <w:sz w:val="24"/>
          <w:szCs w:val="24"/>
          <w:highlight w:val="none"/>
        </w:rPr>
        <w:t>的完整性。投标人应根据本用户需求的说明将本清单中未包括的项目（如有）纳入报价，如投标人因对本清单的理解差异，造成系统</w:t>
      </w:r>
      <w:r>
        <w:rPr>
          <w:rFonts w:hint="eastAsia" w:ascii="仿宋" w:hAnsi="仿宋" w:eastAsia="仿宋" w:cs="仿宋"/>
          <w:color w:val="auto"/>
          <w:sz w:val="24"/>
          <w:szCs w:val="24"/>
          <w:highlight w:val="none"/>
          <w:lang w:val="en-US" w:eastAsia="zh-CN"/>
        </w:rPr>
        <w:t>改造</w:t>
      </w:r>
      <w:r>
        <w:rPr>
          <w:rFonts w:hint="eastAsia" w:ascii="仿宋" w:hAnsi="仿宋" w:eastAsia="仿宋" w:cs="仿宋"/>
          <w:color w:val="auto"/>
          <w:sz w:val="24"/>
          <w:szCs w:val="24"/>
          <w:highlight w:val="none"/>
        </w:rPr>
        <w:t>需要的配置未纳入投标报价，导致投标人提供的系统</w:t>
      </w:r>
      <w:r>
        <w:rPr>
          <w:rFonts w:hint="eastAsia" w:ascii="仿宋" w:hAnsi="仿宋" w:eastAsia="仿宋" w:cs="仿宋"/>
          <w:color w:val="auto"/>
          <w:sz w:val="24"/>
          <w:szCs w:val="24"/>
          <w:highlight w:val="none"/>
          <w:lang w:val="en-US" w:eastAsia="zh-CN"/>
        </w:rPr>
        <w:t>改造</w:t>
      </w:r>
      <w:r>
        <w:rPr>
          <w:rFonts w:hint="eastAsia" w:ascii="仿宋" w:hAnsi="仿宋" w:eastAsia="仿宋" w:cs="仿宋"/>
          <w:color w:val="auto"/>
          <w:sz w:val="24"/>
          <w:szCs w:val="24"/>
          <w:highlight w:val="none"/>
        </w:rPr>
        <w:t>完整性受到任何影响，都将由投标人承担全部责任。</w:t>
      </w:r>
    </w:p>
    <w:p>
      <w:pPr>
        <w:pageBreakBefore w:val="0"/>
        <w:shd w:val="clear"/>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投标人必须对本清单所列所有项目报价，不得漏报。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将在与中标人签定合同时确定相关清单内容是否纳入</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范围。</w:t>
      </w:r>
    </w:p>
    <w:p>
      <w:pPr>
        <w:pageBreakBefore w:val="0"/>
        <w:shd w:val="clear"/>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投标人所报的应用软件以总价包干方式计算。</w:t>
      </w:r>
    </w:p>
    <w:p>
      <w:pPr>
        <w:pageBreakBefore w:val="0"/>
        <w:shd w:val="clear"/>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对于“软件下载及安装”应包括设备改造所需的安装、卸载和维护工具。</w:t>
      </w:r>
    </w:p>
    <w:p>
      <w:pPr>
        <w:pageBreakBefore w:val="0"/>
        <w:shd w:val="clear"/>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投标人须提供本项目所有改造软件的源代码以及软件源代码编译需要提供的软件，并在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方搭建软件源代码编译环境，确保</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方软件源代码编译环境可正常编译软件源代码</w:t>
      </w:r>
      <w:bookmarkStart w:id="124" w:name="_Hlk130290831"/>
      <w:r>
        <w:rPr>
          <w:rFonts w:hint="eastAsia" w:ascii="仿宋" w:hAnsi="仿宋" w:eastAsia="仿宋" w:cs="仿宋"/>
          <w:color w:val="auto"/>
          <w:sz w:val="24"/>
          <w:szCs w:val="24"/>
          <w:highlight w:val="none"/>
        </w:rPr>
        <w:t>，编译完成后软件可直接在相关系统或设备上运行</w:t>
      </w:r>
      <w:bookmarkEnd w:id="124"/>
      <w:r>
        <w:rPr>
          <w:rFonts w:hint="eastAsia" w:ascii="仿宋" w:hAnsi="仿宋" w:eastAsia="仿宋" w:cs="仿宋"/>
          <w:color w:val="auto"/>
          <w:sz w:val="24"/>
          <w:szCs w:val="24"/>
          <w:highlight w:val="none"/>
        </w:rPr>
        <w:t>。</w:t>
      </w:r>
    </w:p>
    <w:p>
      <w:pPr>
        <w:pStyle w:val="3"/>
        <w:pageBreakBefore w:val="0"/>
        <w:shd w:val="clear"/>
        <w:kinsoku/>
        <w:wordWrap/>
        <w:overflowPunct/>
        <w:topLinePunct w:val="0"/>
        <w:autoSpaceDE/>
        <w:autoSpaceDN/>
        <w:bidi w:val="0"/>
        <w:adjustRightInd/>
        <w:spacing w:before="0" w:after="0" w:line="360" w:lineRule="auto"/>
        <w:jc w:val="both"/>
        <w:rPr>
          <w:rFonts w:hint="eastAsia" w:ascii="仿宋" w:hAnsi="仿宋" w:eastAsia="仿宋" w:cs="仿宋"/>
          <w:color w:val="auto"/>
          <w:sz w:val="24"/>
          <w:szCs w:val="24"/>
          <w:highlight w:val="none"/>
          <w:lang w:val="zh-CN" w:eastAsia="zh-CN"/>
        </w:rPr>
      </w:pPr>
      <w:bookmarkStart w:id="125" w:name="_Toc131174362"/>
      <w:bookmarkStart w:id="126" w:name="_Toc20102"/>
      <w:bookmarkStart w:id="127" w:name="_Toc25924"/>
      <w:r>
        <w:rPr>
          <w:rFonts w:hint="eastAsia" w:ascii="仿宋" w:hAnsi="仿宋" w:eastAsia="仿宋" w:cs="仿宋"/>
          <w:color w:val="auto"/>
          <w:sz w:val="24"/>
          <w:szCs w:val="24"/>
          <w:highlight w:val="none"/>
          <w:lang w:val="zh-CN" w:eastAsia="zh-CN"/>
        </w:rPr>
        <w:t>（七）测试、检验、验收</w:t>
      </w:r>
      <w:bookmarkEnd w:id="125"/>
      <w:bookmarkEnd w:id="126"/>
      <w:bookmarkEnd w:id="127"/>
    </w:p>
    <w:p>
      <w:pPr>
        <w:pStyle w:val="2"/>
        <w:shd w:val="clear"/>
        <w:tabs>
          <w:tab w:val="left" w:pos="600"/>
        </w:tabs>
        <w:spacing w:before="0" w:after="0" w:line="360" w:lineRule="auto"/>
        <w:rPr>
          <w:rFonts w:hint="eastAsia" w:ascii="仿宋" w:hAnsi="仿宋" w:eastAsia="仿宋" w:cs="仿宋"/>
          <w:color w:val="auto"/>
          <w:sz w:val="24"/>
          <w:szCs w:val="24"/>
          <w:highlight w:val="none"/>
          <w:lang w:val="zh-CN" w:eastAsia="zh-CN"/>
        </w:rPr>
      </w:pPr>
      <w:bookmarkStart w:id="128" w:name="_Toc14192"/>
      <w:bookmarkStart w:id="129" w:name="_Toc18035"/>
      <w:bookmarkStart w:id="130" w:name="_Toc131174363"/>
      <w:r>
        <w:rPr>
          <w:rFonts w:hint="eastAsia" w:ascii="仿宋" w:hAnsi="仿宋" w:eastAsia="仿宋" w:cs="仿宋"/>
          <w:color w:val="auto"/>
          <w:sz w:val="24"/>
          <w:szCs w:val="24"/>
          <w:highlight w:val="none"/>
          <w:lang w:val="en-US" w:eastAsia="zh-CN"/>
        </w:rPr>
        <w:t xml:space="preserve">7.1 </w:t>
      </w:r>
      <w:bookmarkStart w:id="131" w:name="_Toc20314"/>
      <w:r>
        <w:rPr>
          <w:rFonts w:hint="eastAsia" w:ascii="仿宋" w:hAnsi="仿宋" w:eastAsia="仿宋" w:cs="仿宋"/>
          <w:color w:val="auto"/>
          <w:sz w:val="24"/>
          <w:szCs w:val="24"/>
          <w:highlight w:val="none"/>
          <w:lang w:val="zh-CN" w:eastAsia="zh-CN"/>
        </w:rPr>
        <w:t>概述</w:t>
      </w:r>
      <w:bookmarkEnd w:id="128"/>
      <w:bookmarkEnd w:id="131"/>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所有测试所需要使用的测试车票和测试SAM卡由投标人提供。</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所有测试都必须遵循佛山地铁相关的测试管理办法。</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招标文件规定本项目的测试和试验项目如下：</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设计（包括设计联络和确认）</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软件开发（改造）</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源代码提交</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安装验收</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完工测试（包括单机测试、系统测试）</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现场测试</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系统联调</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预</w:t>
      </w:r>
      <w:r>
        <w:rPr>
          <w:rFonts w:hint="eastAsia" w:ascii="仿宋" w:hAnsi="仿宋" w:eastAsia="仿宋" w:cs="仿宋"/>
          <w:color w:val="auto"/>
          <w:sz w:val="24"/>
          <w:highlight w:val="none"/>
        </w:rPr>
        <w:t>验收</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质保期</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最终验收</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培训（包括工厂培训和现场培训）</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投标人负责上述各次测试和试验的实施。每项测试和试验实施前，投标人将试验程序、检验标准提交</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确认，投标人负责提供上述各次测试、试验的报告。</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有权参加各次测试、试验并确认投标人提供的试验报告，</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在测试、试验中的任何行为并不减轻投标人对产品质量的责任。</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通过预验收2年的质保期和最终验收。</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各种测试的详细内容和方法：应在设计联络会议上由投标人提供，</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确认。</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只有当该项测试和检验合格后，方能进入下一项测试和检验。</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在试验、测试、联调过程中，投标人须自备4台用于现场联络的对讲机，2台用于现场调试设备的便携式PC。</w:t>
      </w:r>
    </w:p>
    <w:p>
      <w:pPr>
        <w:pStyle w:val="2"/>
        <w:shd w:val="clear"/>
        <w:tabs>
          <w:tab w:val="left" w:pos="600"/>
        </w:tabs>
        <w:spacing w:before="0" w:after="0" w:line="360" w:lineRule="auto"/>
        <w:rPr>
          <w:rFonts w:hint="eastAsia" w:ascii="仿宋" w:hAnsi="仿宋" w:eastAsia="仿宋" w:cs="仿宋"/>
          <w:color w:val="auto"/>
          <w:sz w:val="24"/>
          <w:szCs w:val="24"/>
          <w:highlight w:val="none"/>
          <w:lang w:val="zh-CN" w:eastAsia="zh-CN"/>
        </w:rPr>
      </w:pPr>
      <w:bookmarkStart w:id="132" w:name="_Toc32094"/>
      <w:bookmarkStart w:id="133" w:name="_Toc31392"/>
      <w:r>
        <w:rPr>
          <w:rFonts w:hint="eastAsia" w:ascii="仿宋" w:hAnsi="仿宋" w:eastAsia="仿宋" w:cs="仿宋"/>
          <w:color w:val="auto"/>
          <w:sz w:val="24"/>
          <w:szCs w:val="24"/>
          <w:highlight w:val="none"/>
          <w:lang w:val="en-US" w:eastAsia="zh-CN"/>
        </w:rPr>
        <w:t>7.2</w:t>
      </w:r>
      <w:r>
        <w:rPr>
          <w:rFonts w:hint="eastAsia" w:ascii="仿宋" w:hAnsi="仿宋" w:eastAsia="仿宋" w:cs="仿宋"/>
          <w:color w:val="auto"/>
          <w:sz w:val="24"/>
          <w:szCs w:val="24"/>
          <w:highlight w:val="none"/>
          <w:lang w:val="zh-CN" w:eastAsia="zh-CN"/>
        </w:rPr>
        <w:t>设计（包括设计联络和确认）</w:t>
      </w:r>
      <w:bookmarkEnd w:id="132"/>
      <w:bookmarkEnd w:id="133"/>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为了使合同能顺利执行, 在系统设计阶段，根据设计进程和时间表的要求，组织和召开设计联络会，</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将派人参加设计联络会。</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设计联络会议的目的是为了协助投标人与相关投标人完成系统设计，设备配置，以及有关的图纸、文件、标准和资料。</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不承担任何技术责任。</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投标人责任：</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1）根据《用户需求书》及其所定的标准，完成功能规格书及</w:t>
      </w:r>
      <w:r>
        <w:rPr>
          <w:rFonts w:hint="eastAsia" w:ascii="仿宋" w:hAnsi="仿宋" w:eastAsia="仿宋" w:cs="仿宋"/>
          <w:color w:val="auto"/>
          <w:sz w:val="24"/>
          <w:highlight w:val="none"/>
          <w:lang w:eastAsia="zh-CN"/>
        </w:rPr>
        <w:t>软件</w:t>
      </w:r>
      <w:r>
        <w:rPr>
          <w:rFonts w:hint="eastAsia" w:ascii="仿宋" w:hAnsi="仿宋" w:eastAsia="仿宋" w:cs="仿宋"/>
          <w:color w:val="auto"/>
          <w:sz w:val="24"/>
          <w:highlight w:val="none"/>
        </w:rPr>
        <w:t>设计的编制，包括接口标准与规范。</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批准的功能规格书完成系统改造的设计和有关接口设计。</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3）提供系统的系统设计图纸和技术说明，并详细说明与各相关设备的接口标准。</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4）提供系统的单机测试、系统测试等的程序和标准。</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提出所有试验计划、程序及方法的建议，并交</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确认。</w:t>
      </w:r>
    </w:p>
    <w:p>
      <w:pPr>
        <w:pStyle w:val="2"/>
        <w:shd w:val="clear"/>
        <w:tabs>
          <w:tab w:val="left" w:pos="600"/>
        </w:tabs>
        <w:spacing w:before="0" w:after="0" w:line="360" w:lineRule="auto"/>
        <w:rPr>
          <w:rFonts w:hint="eastAsia" w:ascii="仿宋" w:hAnsi="仿宋" w:eastAsia="仿宋" w:cs="仿宋"/>
          <w:color w:val="auto"/>
          <w:sz w:val="24"/>
          <w:szCs w:val="24"/>
          <w:highlight w:val="none"/>
          <w:lang w:val="zh-CN" w:eastAsia="zh-CN"/>
        </w:rPr>
      </w:pPr>
      <w:bookmarkStart w:id="134" w:name="_Toc17883"/>
      <w:bookmarkStart w:id="135" w:name="_Toc13752"/>
      <w:r>
        <w:rPr>
          <w:rFonts w:hint="eastAsia" w:ascii="仿宋" w:hAnsi="仿宋" w:eastAsia="仿宋" w:cs="仿宋"/>
          <w:color w:val="auto"/>
          <w:sz w:val="24"/>
          <w:szCs w:val="24"/>
          <w:highlight w:val="none"/>
          <w:lang w:val="en-US" w:eastAsia="zh-CN"/>
        </w:rPr>
        <w:t>7.3</w:t>
      </w:r>
      <w:r>
        <w:rPr>
          <w:rFonts w:hint="eastAsia" w:ascii="仿宋" w:hAnsi="仿宋" w:eastAsia="仿宋" w:cs="仿宋"/>
          <w:color w:val="auto"/>
          <w:sz w:val="24"/>
          <w:szCs w:val="24"/>
          <w:highlight w:val="none"/>
          <w:lang w:val="zh-CN" w:eastAsia="zh-CN"/>
        </w:rPr>
        <w:t>软件验收</w:t>
      </w:r>
      <w:bookmarkEnd w:id="134"/>
      <w:bookmarkEnd w:id="135"/>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投标人在系统联调前，必须根据软件验收测试的要求完成软件验收测试工作。</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投标人应在软件验收开始前一</w:t>
      </w:r>
      <w:r>
        <w:rPr>
          <w:rFonts w:hint="eastAsia" w:ascii="仿宋" w:hAnsi="仿宋" w:eastAsia="仿宋" w:cs="仿宋"/>
          <w:color w:val="auto"/>
          <w:sz w:val="24"/>
          <w:highlight w:val="none"/>
          <w:lang w:val="en-US" w:eastAsia="zh-CN"/>
        </w:rPr>
        <w:t>周</w:t>
      </w:r>
      <w:r>
        <w:rPr>
          <w:rFonts w:hint="eastAsia" w:ascii="仿宋" w:hAnsi="仿宋" w:eastAsia="仿宋" w:cs="仿宋"/>
          <w:color w:val="auto"/>
          <w:sz w:val="24"/>
          <w:highlight w:val="none"/>
        </w:rPr>
        <w:t>，向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提交软件验收测试方案。同时在软件验收通过后，向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提交9.3.1设计文档和源程序代码一节所述的文档和源程序代码。</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投标人应在软件验收通过后一</w:t>
      </w:r>
      <w:r>
        <w:rPr>
          <w:rFonts w:hint="eastAsia" w:ascii="仿宋" w:hAnsi="仿宋" w:eastAsia="仿宋" w:cs="仿宋"/>
          <w:color w:val="auto"/>
          <w:sz w:val="24"/>
          <w:highlight w:val="none"/>
          <w:lang w:val="en-US" w:eastAsia="zh-CN"/>
        </w:rPr>
        <w:t>周</w:t>
      </w:r>
      <w:r>
        <w:rPr>
          <w:rFonts w:hint="eastAsia" w:ascii="仿宋" w:hAnsi="仿宋" w:eastAsia="仿宋" w:cs="仿宋"/>
          <w:color w:val="auto"/>
          <w:sz w:val="24"/>
          <w:highlight w:val="none"/>
        </w:rPr>
        <w:t>内提交招标文件内所有应用软件的源代码，在</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软件测试室进行编译，并下载到指定的设备上进行功能测试，只有通过了此功能测试才能获得</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开具的“源代码提交证明”；投标人在试</w:t>
      </w:r>
      <w:r>
        <w:rPr>
          <w:rFonts w:hint="eastAsia" w:ascii="仿宋" w:hAnsi="仿宋" w:eastAsia="仿宋" w:cs="仿宋"/>
          <w:color w:val="auto"/>
          <w:sz w:val="24"/>
          <w:highlight w:val="none"/>
          <w:lang w:eastAsia="zh-CN"/>
        </w:rPr>
        <w:t>质保期结束时</w:t>
      </w:r>
      <w:r>
        <w:rPr>
          <w:rFonts w:hint="eastAsia" w:ascii="仿宋" w:hAnsi="仿宋" w:eastAsia="仿宋" w:cs="仿宋"/>
          <w:color w:val="auto"/>
          <w:sz w:val="24"/>
          <w:highlight w:val="none"/>
        </w:rPr>
        <w:t>提交最终版的源代码，并进行同样的编译测试，通过测试才能获得预验收合格报告。</w:t>
      </w:r>
    </w:p>
    <w:p>
      <w:pPr>
        <w:pStyle w:val="2"/>
        <w:shd w:val="clear"/>
        <w:tabs>
          <w:tab w:val="left" w:pos="600"/>
        </w:tabs>
        <w:spacing w:before="0" w:after="0" w:line="360" w:lineRule="auto"/>
        <w:rPr>
          <w:rFonts w:hint="eastAsia" w:ascii="仿宋" w:hAnsi="仿宋" w:eastAsia="仿宋" w:cs="仿宋"/>
          <w:color w:val="auto"/>
          <w:sz w:val="24"/>
          <w:szCs w:val="24"/>
          <w:highlight w:val="none"/>
          <w:lang w:val="zh-CN" w:eastAsia="zh-CN"/>
        </w:rPr>
      </w:pPr>
      <w:bookmarkStart w:id="136" w:name="_Toc15139"/>
      <w:bookmarkStart w:id="137" w:name="_Toc6708"/>
      <w:r>
        <w:rPr>
          <w:rFonts w:hint="eastAsia" w:ascii="仿宋" w:hAnsi="仿宋" w:eastAsia="仿宋" w:cs="仿宋"/>
          <w:color w:val="auto"/>
          <w:sz w:val="24"/>
          <w:szCs w:val="24"/>
          <w:highlight w:val="none"/>
          <w:lang w:val="en-US" w:eastAsia="zh-CN"/>
        </w:rPr>
        <w:t>7.4</w:t>
      </w:r>
      <w:r>
        <w:rPr>
          <w:rFonts w:hint="eastAsia" w:ascii="仿宋" w:hAnsi="仿宋" w:eastAsia="仿宋" w:cs="仿宋"/>
          <w:color w:val="auto"/>
          <w:sz w:val="24"/>
          <w:szCs w:val="24"/>
          <w:highlight w:val="none"/>
          <w:lang w:val="zh-CN" w:eastAsia="zh-CN"/>
        </w:rPr>
        <w:t>软件安装及下载</w:t>
      </w:r>
      <w:bookmarkEnd w:id="136"/>
      <w:bookmarkEnd w:id="137"/>
    </w:p>
    <w:p>
      <w:pPr>
        <w:shd w:val="clear"/>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投标人应根据</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的要求进行软件安装及下载。软件安装及下载是指把通过验收和测试的软件更新到运营设备上。投标人应提供技术人员参与下载，并提供必要的下载设备及交通工具。投标人须提供下载计划，详细列明所提供的配合人员数量、下载设备及交通工具。</w:t>
      </w:r>
    </w:p>
    <w:p>
      <w:pPr>
        <w:pStyle w:val="2"/>
        <w:shd w:val="clear"/>
        <w:tabs>
          <w:tab w:val="left" w:pos="600"/>
        </w:tabs>
        <w:spacing w:before="0" w:after="0" w:line="360" w:lineRule="auto"/>
        <w:rPr>
          <w:rFonts w:hint="eastAsia" w:ascii="仿宋" w:hAnsi="仿宋" w:eastAsia="仿宋" w:cs="仿宋"/>
          <w:color w:val="auto"/>
          <w:sz w:val="24"/>
          <w:szCs w:val="24"/>
          <w:highlight w:val="none"/>
          <w:lang w:val="zh-CN" w:eastAsia="zh-CN"/>
        </w:rPr>
      </w:pPr>
      <w:bookmarkStart w:id="138" w:name="_Toc30903"/>
      <w:bookmarkStart w:id="139" w:name="_Toc25448"/>
      <w:r>
        <w:rPr>
          <w:rFonts w:hint="eastAsia" w:ascii="仿宋" w:hAnsi="仿宋" w:eastAsia="仿宋" w:cs="仿宋"/>
          <w:color w:val="auto"/>
          <w:sz w:val="24"/>
          <w:szCs w:val="24"/>
          <w:highlight w:val="none"/>
          <w:lang w:val="en-US" w:eastAsia="zh-CN"/>
        </w:rPr>
        <w:t>7.5</w:t>
      </w:r>
      <w:r>
        <w:rPr>
          <w:rFonts w:hint="eastAsia" w:ascii="仿宋" w:hAnsi="仿宋" w:eastAsia="仿宋" w:cs="仿宋"/>
          <w:color w:val="auto"/>
          <w:sz w:val="24"/>
          <w:szCs w:val="24"/>
          <w:highlight w:val="none"/>
          <w:lang w:val="zh-CN" w:eastAsia="zh-CN"/>
        </w:rPr>
        <w:t>系统联调</w:t>
      </w:r>
      <w:bookmarkEnd w:id="138"/>
      <w:bookmarkEnd w:id="139"/>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系统联调为AFC系统内部的调试，应分车站、线路、中央三级进行联调，以验证局部设备间的相互联系以及控制是否满足招标文件要求。</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车站级联调应包含车站所有AFC设备，以验证投标人所提供的软件均满足招标文件要求并能协调运转。</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测试内容可包括所有AFC设备接口的指标。</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联调时发现的系统缺陷由投标人负责限期处理完成。</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投标人负责编制联调通过报告，经各参加方签字确认，但</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保留最终确认权。</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各设备间的接口在联调时出现配合问题，由投标人负责协调、修改，直至符合AFC系统要求。</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若联调时出现的接口问题属参加方的其中一方，投标人必须限期处理完成。</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若联调时出现的接口问题不属参加方的任何一方时，由投标人提出整改方案交</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确认，并限期处理完成。</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系统联调目的是实现佛山地铁AFC系统接入佛山地铁清分多元系统的功能，并符合佛山市轨道交通AFC系统技术标准的技术要求。联调的工作由投标人和</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共同完成，各方需对联调的结果签字确认。</w:t>
      </w:r>
    </w:p>
    <w:p>
      <w:pPr>
        <w:pStyle w:val="2"/>
        <w:shd w:val="clear"/>
        <w:tabs>
          <w:tab w:val="left" w:pos="600"/>
        </w:tabs>
        <w:spacing w:before="0" w:after="0" w:line="360" w:lineRule="auto"/>
        <w:rPr>
          <w:rFonts w:hint="eastAsia" w:ascii="仿宋" w:hAnsi="仿宋" w:eastAsia="仿宋" w:cs="仿宋"/>
          <w:color w:val="auto"/>
          <w:sz w:val="24"/>
          <w:szCs w:val="24"/>
          <w:highlight w:val="none"/>
          <w:lang w:val="zh-CN" w:eastAsia="zh-CN"/>
        </w:rPr>
      </w:pPr>
      <w:bookmarkStart w:id="140" w:name="_Toc16557"/>
      <w:bookmarkStart w:id="141" w:name="_Toc1534"/>
      <w:r>
        <w:rPr>
          <w:rFonts w:hint="eastAsia" w:ascii="仿宋" w:hAnsi="仿宋" w:eastAsia="仿宋" w:cs="仿宋"/>
          <w:color w:val="auto"/>
          <w:sz w:val="24"/>
          <w:szCs w:val="24"/>
          <w:highlight w:val="none"/>
          <w:lang w:val="en-US" w:eastAsia="zh-CN"/>
        </w:rPr>
        <w:t>7.6</w:t>
      </w:r>
      <w:r>
        <w:rPr>
          <w:rFonts w:hint="eastAsia" w:ascii="仿宋" w:hAnsi="仿宋" w:eastAsia="仿宋" w:cs="仿宋"/>
          <w:color w:val="auto"/>
          <w:sz w:val="24"/>
          <w:szCs w:val="24"/>
          <w:highlight w:val="none"/>
          <w:lang w:val="zh-CN" w:eastAsia="zh-CN"/>
        </w:rPr>
        <w:t>功能验收</w:t>
      </w:r>
      <w:bookmarkEnd w:id="140"/>
      <w:bookmarkEnd w:id="141"/>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系统联调</w:t>
      </w:r>
      <w:r>
        <w:rPr>
          <w:rFonts w:hint="eastAsia" w:ascii="仿宋" w:hAnsi="仿宋" w:eastAsia="仿宋" w:cs="仿宋"/>
          <w:color w:val="auto"/>
          <w:sz w:val="24"/>
          <w:highlight w:val="none"/>
        </w:rPr>
        <w:t>若按规定顺利通过，如果系统通过了联调，</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将于收到成功的</w:t>
      </w:r>
      <w:r>
        <w:rPr>
          <w:rFonts w:hint="eastAsia" w:ascii="仿宋" w:hAnsi="仿宋" w:eastAsia="仿宋" w:cs="仿宋"/>
          <w:color w:val="auto"/>
          <w:sz w:val="24"/>
          <w:highlight w:val="none"/>
          <w:lang w:val="en-US" w:eastAsia="zh-CN"/>
        </w:rPr>
        <w:t>调试</w:t>
      </w:r>
      <w:r>
        <w:rPr>
          <w:rFonts w:hint="eastAsia" w:ascii="仿宋" w:hAnsi="仿宋" w:eastAsia="仿宋" w:cs="仿宋"/>
          <w:color w:val="auto"/>
          <w:sz w:val="24"/>
          <w:highlight w:val="none"/>
        </w:rPr>
        <w:t>报告以及卖方按照招标文件要求提交了图纸、手册、技术文件后</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天内签署功能验收合格报告，签署功能验收合格报告即通过系统功能验收。</w:t>
      </w:r>
    </w:p>
    <w:p>
      <w:pPr>
        <w:pStyle w:val="2"/>
        <w:shd w:val="clear"/>
        <w:tabs>
          <w:tab w:val="left" w:pos="600"/>
        </w:tabs>
        <w:spacing w:before="0" w:after="0" w:line="360" w:lineRule="auto"/>
        <w:rPr>
          <w:rFonts w:hint="eastAsia" w:ascii="仿宋" w:hAnsi="仿宋" w:eastAsia="仿宋" w:cs="仿宋"/>
          <w:color w:val="auto"/>
          <w:sz w:val="24"/>
          <w:szCs w:val="24"/>
          <w:highlight w:val="none"/>
          <w:lang w:val="zh-CN" w:eastAsia="zh-CN"/>
        </w:rPr>
      </w:pPr>
      <w:bookmarkStart w:id="142" w:name="_Toc28888"/>
      <w:bookmarkStart w:id="143" w:name="_Toc26663"/>
      <w:r>
        <w:rPr>
          <w:rFonts w:hint="eastAsia" w:ascii="仿宋" w:hAnsi="仿宋" w:eastAsia="仿宋" w:cs="仿宋"/>
          <w:color w:val="auto"/>
          <w:sz w:val="24"/>
          <w:szCs w:val="24"/>
          <w:highlight w:val="none"/>
          <w:lang w:val="en-US" w:eastAsia="zh-CN"/>
        </w:rPr>
        <w:t>7.7</w:t>
      </w:r>
      <w:r>
        <w:rPr>
          <w:rFonts w:hint="eastAsia" w:ascii="仿宋" w:hAnsi="仿宋" w:eastAsia="仿宋" w:cs="仿宋"/>
          <w:color w:val="auto"/>
          <w:sz w:val="24"/>
          <w:szCs w:val="24"/>
          <w:highlight w:val="none"/>
          <w:lang w:val="zh-CN" w:eastAsia="zh-CN"/>
        </w:rPr>
        <w:t>质保期</w:t>
      </w:r>
      <w:bookmarkEnd w:id="142"/>
      <w:bookmarkEnd w:id="143"/>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功能预验收合格报告签发后开始2年的质保期。</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在质保期内，投标人继续对所有安装和提供的</w:t>
      </w:r>
      <w:r>
        <w:rPr>
          <w:rFonts w:hint="eastAsia" w:ascii="仿宋" w:hAnsi="仿宋" w:eastAsia="仿宋" w:cs="仿宋"/>
          <w:color w:val="auto"/>
          <w:sz w:val="24"/>
          <w:highlight w:val="none"/>
          <w:lang w:val="en-US" w:eastAsia="zh-CN"/>
        </w:rPr>
        <w:t>系统</w:t>
      </w:r>
      <w:r>
        <w:rPr>
          <w:rFonts w:hint="eastAsia" w:ascii="仿宋" w:hAnsi="仿宋" w:eastAsia="仿宋" w:cs="仿宋"/>
          <w:color w:val="auto"/>
          <w:sz w:val="24"/>
          <w:highlight w:val="none"/>
        </w:rPr>
        <w:t>负责。</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在质保期内，将继续记录</w:t>
      </w:r>
      <w:r>
        <w:rPr>
          <w:rFonts w:hint="eastAsia" w:ascii="仿宋" w:hAnsi="仿宋" w:eastAsia="仿宋" w:cs="仿宋"/>
          <w:color w:val="auto"/>
          <w:sz w:val="24"/>
          <w:highlight w:val="none"/>
          <w:lang w:val="en-US" w:eastAsia="zh-CN"/>
        </w:rPr>
        <w:t>系统</w:t>
      </w:r>
      <w:r>
        <w:rPr>
          <w:rFonts w:hint="eastAsia" w:ascii="仿宋" w:hAnsi="仿宋" w:eastAsia="仿宋" w:cs="仿宋"/>
          <w:color w:val="auto"/>
          <w:sz w:val="24"/>
          <w:highlight w:val="none"/>
        </w:rPr>
        <w:t>运行的所有故障。</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在质保期内，若因故障以至无法正常运营，投标人须免费对所提供部件进行更换，请投标人就此作出书面承诺。</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投标人在质保期内的服务响应时间应小于24小时。一旦系统发生故障，在接到</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通知后，应在24小时内抵达故障现场。</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2年质保期结束后，合同双方将正式办理最终验交手续，如不能进行最终验收，质保期顺延，直至最终验收。</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质保期结束后，合同双方将正式办理验交手续，合同顺利完成。</w:t>
      </w:r>
    </w:p>
    <w:p>
      <w:pPr>
        <w:pStyle w:val="2"/>
        <w:shd w:val="clear"/>
        <w:tabs>
          <w:tab w:val="left" w:pos="600"/>
        </w:tabs>
        <w:spacing w:before="0" w:after="0" w:line="360" w:lineRule="auto"/>
        <w:rPr>
          <w:rFonts w:hint="eastAsia" w:ascii="仿宋" w:hAnsi="仿宋" w:eastAsia="仿宋" w:cs="仿宋"/>
          <w:color w:val="auto"/>
          <w:sz w:val="24"/>
          <w:szCs w:val="24"/>
          <w:highlight w:val="none"/>
          <w:lang w:val="zh-CN" w:eastAsia="zh-CN"/>
        </w:rPr>
      </w:pPr>
      <w:bookmarkStart w:id="144" w:name="_Toc12121"/>
      <w:bookmarkStart w:id="145" w:name="_Toc4328"/>
      <w:r>
        <w:rPr>
          <w:rFonts w:hint="eastAsia" w:ascii="仿宋" w:hAnsi="仿宋" w:eastAsia="仿宋" w:cs="仿宋"/>
          <w:color w:val="auto"/>
          <w:sz w:val="24"/>
          <w:szCs w:val="24"/>
          <w:highlight w:val="none"/>
          <w:lang w:val="en-US" w:eastAsia="zh-CN"/>
        </w:rPr>
        <w:t>7.8</w:t>
      </w:r>
      <w:r>
        <w:rPr>
          <w:rFonts w:hint="eastAsia" w:ascii="仿宋" w:hAnsi="仿宋" w:eastAsia="仿宋" w:cs="仿宋"/>
          <w:color w:val="auto"/>
          <w:sz w:val="24"/>
          <w:szCs w:val="24"/>
          <w:highlight w:val="none"/>
          <w:lang w:val="zh-CN" w:eastAsia="zh-CN"/>
        </w:rPr>
        <w:t>最终验收</w:t>
      </w:r>
      <w:bookmarkEnd w:id="144"/>
      <w:bookmarkEnd w:id="145"/>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2年的质保期结束后进行最终验收。所有的标准、可靠性、记录报告分析都由各方进行检查，如</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对整个项目有异议时，投标人应及时对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意见和问题进行回复和澄清，若</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认为</w:t>
      </w:r>
      <w:r>
        <w:rPr>
          <w:rFonts w:hint="eastAsia" w:ascii="仿宋" w:hAnsi="仿宋" w:eastAsia="仿宋" w:cs="仿宋"/>
          <w:color w:val="auto"/>
          <w:sz w:val="24"/>
          <w:szCs w:val="24"/>
          <w:highlight w:val="none"/>
          <w:lang w:eastAsia="zh-CN"/>
        </w:rPr>
        <w:t>中标人工作</w:t>
      </w:r>
      <w:r>
        <w:rPr>
          <w:rFonts w:hint="eastAsia" w:ascii="仿宋" w:hAnsi="仿宋" w:eastAsia="仿宋" w:cs="仿宋"/>
          <w:color w:val="auto"/>
          <w:sz w:val="24"/>
          <w:highlight w:val="none"/>
        </w:rPr>
        <w:t>中出现的疏漏和错误不影响最终验收合格报告的签署，</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和投标人应签署最终验收合格报告并注明存在的疏漏和错误。在此情况下，投标人应采取措施对存在的疏漏和错误（包括潜在的）进行修正，直至</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满意为止；如</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对整个项目无异议时，</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应于质量保证期结束后45天内签署最终验收合格报告。</w:t>
      </w:r>
    </w:p>
    <w:p>
      <w:pPr>
        <w:pageBreakBefore w:val="0"/>
        <w:shd w:val="clear"/>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所有的试验记录，软件数量，设备、备件的质量都由投标人最后对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负责。</w:t>
      </w:r>
      <w:bookmarkEnd w:id="129"/>
      <w:bookmarkEnd w:id="130"/>
    </w:p>
    <w:p>
      <w:pPr>
        <w:pStyle w:val="3"/>
        <w:pageBreakBefore w:val="0"/>
        <w:shd w:val="clear"/>
        <w:kinsoku/>
        <w:wordWrap/>
        <w:overflowPunct/>
        <w:topLinePunct w:val="0"/>
        <w:autoSpaceDE/>
        <w:autoSpaceDN/>
        <w:bidi w:val="0"/>
        <w:adjustRightInd/>
        <w:spacing w:before="0" w:after="0" w:line="360" w:lineRule="auto"/>
        <w:ind w:firstLine="482" w:firstLineChars="200"/>
        <w:jc w:val="both"/>
        <w:rPr>
          <w:rFonts w:hint="eastAsia" w:ascii="仿宋" w:hAnsi="仿宋" w:eastAsia="仿宋" w:cs="仿宋"/>
          <w:color w:val="auto"/>
          <w:sz w:val="24"/>
          <w:szCs w:val="24"/>
          <w:highlight w:val="none"/>
        </w:rPr>
      </w:pPr>
      <w:bookmarkStart w:id="146" w:name="_Toc11735"/>
      <w:bookmarkStart w:id="147" w:name="_Toc23258"/>
      <w:bookmarkStart w:id="148" w:name="_Toc360165005"/>
      <w:bookmarkStart w:id="149" w:name="_Toc383998914"/>
      <w:r>
        <w:rPr>
          <w:rFonts w:hint="eastAsia" w:ascii="仿宋" w:hAnsi="仿宋" w:eastAsia="仿宋" w:cs="仿宋"/>
          <w:color w:val="auto"/>
          <w:sz w:val="24"/>
          <w:szCs w:val="24"/>
          <w:highlight w:val="none"/>
          <w:lang w:eastAsia="zh-CN"/>
        </w:rPr>
        <w:t>（八）项目</w:t>
      </w:r>
      <w:r>
        <w:rPr>
          <w:rFonts w:hint="eastAsia" w:ascii="仿宋" w:hAnsi="仿宋" w:eastAsia="仿宋" w:cs="仿宋"/>
          <w:color w:val="auto"/>
          <w:sz w:val="24"/>
          <w:szCs w:val="24"/>
          <w:highlight w:val="none"/>
        </w:rPr>
        <w:t>管理</w:t>
      </w:r>
      <w:bookmarkEnd w:id="146"/>
      <w:bookmarkEnd w:id="147"/>
      <w:bookmarkEnd w:id="148"/>
      <w:bookmarkEnd w:id="149"/>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8.1设计管理</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8.1.1系统设计</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所有的设计方案均须由采购人认可。投标人必须按采购人认可的设计方案进行应用系统开发。采购人的认可并不免除投标人的责任。</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投标人在设计阶段应完成如下工作：</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根据技术规格书及其所定的标准，完成技术规格书编制；</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技术规格书的编写格式应按招标书的要求和投标书的承诺，以条款化的文字或表格表达，描述的功能、技术规格应是具体、明确的、可行的。技术规格书应与招标书和投标书共同作为制造、开发、测试、验收的依据。</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根据技术规格书及其所定的标准，完成接口文件的编制；</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组织和召开设计联络会，解决设计问题；</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根据采购人批准的技术规格书完成AFC系统的设计和有关接口设计；</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制定与采购人的设计审查程序，并报采购人审批；</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向采购人提出所有试验计划、程序及方法的建议，并报采购人审批；</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进行接口预测试，以证明接口功能可以实现；</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(9)提供设备安装图纸。</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8.1.2联络与审查</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设计联络的目的是为了使本项目的采购人与投标人在本项目进行的不同阶段交流设计思想，澄清存在的技术问题，确认设计方案。采购人与投标人互提基础资料，审查、确认系统功能和技术参数、技术方案、接口方案和各种计划。采购人不承担任何技术责任。设计联络会议由投标人组织并主持。</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设计联络会议:确定会议内容、目的、时间、地点、人数。设计联络未如期解决问题或未能达到预期的目的，需增加专题会议，所有费用含在合同总价中。设计联络的费用均含在合同价中。设计联络时间可根据实际工期进行适当调整。</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8.1.2.1设计联络会议</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设计联络会议在合同签订后10日内举行。投标人在设计联络会议前5日按采购人的要求，提交所要求的文件和资料。第一次设计联络会议需确定设备的功能与性能、系统设计方案及提交所要求的全部文件和资料。</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设计联络会的主要目的是了解投标人的系统初步设计方案及让投标人获取详细设计所需的资料，设计联络前，投标人须提供初步设计文件，并召开与本项目其它设备投标人的接口会议，会议主要是确认设计，内容包括但不限于：</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(1)项目总工期计划；</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(2)项目质量管理体系及计划；</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(3)项目文档提交计划；</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(4)项目组织管理及工作方式确定；</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(5)系统用户需求的细化（含与广佛通系统的接口功能）；</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(6)确定系统设计方案；</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(7)确定系统设备设计方案；</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(8)确定所有接口文件；</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(9)提供软件图所需资料；</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(10)与其他系统确认相关接口标准和协议；</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(11)确认设备关键部件的选型；</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(12)获取并确定软件详细设计资料；</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(13)确定人机界面的设计方案；</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(14)确认读写器的实施方案；</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(15)确定与其它线路的兼容性测试计划。</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(16)确定系统调试开通计划；</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8.1.2.2工作协调会议</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除合同规定的设计联络会外，如有必要，采购人有权召集有关供货商参加的工作协调会（一般在佛山）。投标人须按时参加，费用自付。</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投标人须根据采购人的要求和工作的需要参与其它系统的设计联络会，投标人参加的人员、时间、地点与次数应不受限制并且不影响合同价格，投标人技术人员参加设计联络会议的费用已包含在合同总价中。</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8.2项目管理</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8.2.1项目组织</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投标人在合同签订后一周内，在佛山建立项目部，项目部办工场所满足项目不同阶段的实施要求，自安装开始到验收3个月内要求项目部距新交通施工现场小于30分钟车程。</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机构应配备项目经理、项目技术负责人、生产及供应管理人员、安装督导人员、调试人员、资料员等。人员具备资格证明文件，人员变动需报采购人批准，经采购人同意更换的，处违约金5万元/人次，未经采购人同意更换的，处违约金10万元/人次。</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8.2.2项目计划</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8.2.2.1进度计划</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（1）总体说明</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投标人须遵照工期计划相关要求的内容进行项目管理，采购人有权依据项目的实际进展情况对进度进行相应调整，投标人应依据变化做出相应调整。</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投标人应在其投标文件中提供项目跟踪计划，描述投标人如何满足本技术规格书的全部要求；并且要明确软件生存周期、软件开发模型等。</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投标人应根据采购人和投标人各自的责任、信息沟通规则、项目计划等确定项目组织原则。在每个阶段，投标人应提供各种方法帮助采购人决策，特别是定期召开进度会议、根据需要召开临时会议。</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投标人应制定特定的跟踪方法，特别是在开发、生产、实施和质量保证上。</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投标人应根据项目跟踪规范制定详细的项目跟踪计划，特别要说明各方之间如何按照项目跟踪计划进行工作，项目跟踪计划必须经过采购人、采购人认可。</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（2）总体进度控制计划</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按合同条款规定，投标人应在合同生效日后5天内以图表形式提交本项目的总体进度控制，供采购人确认。</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该进度应表示出本项目执行各阶段的开始与完成日期。</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该控制计划应遵照合同进度，并应符合合同中项目计划的要求。</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控制进度中的所有活动都应按计划如期进行。</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设计开发计划</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投标人应在第一次设计联络会前提交详细的可行性分析报告、AFC系统设计开发计划、测试计划、需求规格说明书。</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系统调试计划</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投标人应制定详细的系统设备调试计划，并在调试开始前7天提交采购人、采购人确认。</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8.2.2.2培训计划</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投标人应在培训实施前10天提交培训计划和教材给采购人、采购人确认。</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8.2.2.3质量计划</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在合同生效日后，制定合同各阶段（如：设计、软件开发（改造）、安装、调试、满足上线运营条件等阶段）的质量保证监督计划，清楚地阐明各个阶段的检查验收及测试方法，确保交付的各项设备和服务均达到合同的要求和切合规定的用途。对于直接影响质量的阶段，相应的质量保证监督和控制计划应报采购人批准。</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8.2.3目标控制</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8.2.3.1进度控制</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进度控制的关键是监控项目的实际进度，及时、定期地将它与计划进度进行比较，并立即采取必要的纠正措施。</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为有效地管理投标人的工作进度，投标人应于每月向采购人提交进度月报，内容包括但不限于以下：</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工作进度摘要；</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本月度工作进度汇报（包括遇到设计问题及其解决方法）；</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设备材料控制计划；</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软件制造计划及进度跟踪表；</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接口工程进度；</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提交文件及审批进度；</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项目调试计划及进度跟踪；</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潜在及审批的项目变更；</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下月度工作计划</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有关详细内容及格式在中标后由采购人提供，投标人必须在规定期限内提供进度报告以及相应的甘特图。</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投标人应在进度月报中列明本月各项进度与月度计划的差异、与总进度计划的差异，以及所采取的纠正措施，并详细分析进度滞后的原因。</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8.2.4沟通管理</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在合同执行期间，投标人和采购人可以采用多种方式进行沟通，以达到彼此理解对方的观点和意见。主要采用的沟通方式包括：书面文件和会议沟通。</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8.2.4.1书面文件</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采购人和投标人可以以互提工作联系单、电子邮件、电话联系等方式进行日常工作中的沟通与联系。</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8.2.4.2会议</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(1)工作例会</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工作例会应根据项目进展情况确定会议周期。工作例会将对前一阶段工作情况做出小结，并布置下一阶段的工作内容。采购人根据项目实施的需要，有权临时召集会议。</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投标人要在会议召开前提供进度报告，在报告中说明与上一进度计划或上一次修订的任务进度计划相比有何距离，会产生技术困难、严重偏离进度计划或导致修改技术规格书的重点问题。</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(2)专题会</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专题会是为某一目的或解决某一特殊问题而召开的会议。在如下两种情况下召开专题会：</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对各种技术方案进行评价和选择；</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处理合同中的各种影响项目质量、进度、安全和费用的突发问题或应急事件等。</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投标人应在会议召开前提供相应的技术方案或者突发事件的情况说明。</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8.2.5风险管理</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对整个软件开发过程实行风险管理，风险分析工作要作好风险识别、风险预测、风险评估和风险控制等过程。投标人应明确分析、优先考虑软件开发项目中在技术、费用和时间安排上有潜在风险的部分；开发对这些风险进行管理的策略；在软件开发方案中记录这些风险及其相应策略；并根据该方案执行相应策略。</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8.3所在地的规定</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8.3.1采购人在投标人所在地的规定</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本规定包括采购人派遣人员（采购人技术人员）参加设计联络会议、工厂试验、出厂检验和工厂培训的具体安排和时间。提出的每次人数和时间可能有变，但总人数和每一阶段的时间不受影响。</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采购人派出的人员有权向投标人提出质疑并召开会议，讨论有关事项，投标人应积极澄清采购人提出的问题。</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投标人指定专门人员接待采购人人员和处理有关工作和生活问题。</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投标人对每一阶段作出具体计划安排，另外，采购人还可以根据实际需要，自费检查与本项目有关的所有调试工作。</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8.3.2投标人在采购人所在地的规定</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投标人必须为本项目配置对本系统以及对系统接口有相当经验的技术人员。人员资质在出发前提前提交给采购人确认。</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投标人工作人员负责现场调试、大联调、试运行以及质保期的服务。投标人的工作范围包括但不限于：</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项目管理。</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系统与车站终端设备接口、其他设备的接口。</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安装后的测试验收。</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对采购人操作人员上岗前的操作、日常维护、管理的培训。</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投标人工作人员须详细解释技术文件、手册、软件图纸及设备相应的注意事项，还负责回答和解决工作中提出的技术问题。</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投标人完成上述各项工作所需的费用己含在合同总价中。</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投标人须确保参与本项目的工作人员身体健康，且负责其在项目实施过程中人身和财产安全，采购人不负责承担投标人工作人员在采购人所在地发生的非采购人原因造成人身和财产安全的责任。</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为完成上述工作，必要时投标人无条件地加派人员，费用由投标人承担。</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8.4软件管理</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8.4.1概述</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投标人应根据本节对软件的需求向采购人提交系统各层次所使用的系统软件及应用软件的说明。</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8.4.2软件需求</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8.4.2.1专用软件</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终端设备软件</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终端设备软件应按照岭南通系统制定的统一的编码和接口标准开发。</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软件应满足本系统终端设备各类功能的实现及系统管理的需要。</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软件的设计应符合相关软件工业标准，与不同的硬件及软件平台具有良好的兼容性。</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软件应具有二次开发功能，应提供二次开发工具以方便软件的升级。</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承诺提交的各阶段软件版本应满足采购人需求。投标人还应承诺在质保期结束前，全部软件满足合同的技术要求，在此过程中，如发现应用软件出现影响采购人运营功能的任何缺陷，投标人应自行升级；根据运营功能新的需求，投标人应无条件修改其软件，且不增加任何费用。</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(1)应选用C/C++/C#或其它移植性好、易读的程序语言编写。</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(2)软件应适合二次开发。投标人应提供所有开发工具及相关资料，以方便软件升级。</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(3)应尽量使用参数设置达成性能及功能需求。</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(4)软件应采用模块化设计，按实现功能划分模块。</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(5)软件应满足本系统各类功能的实现及系统管理的需要。</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(6)软件设计应符合相关软件标准，与不同的硬件及软件平台具有良好的兼容性。</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(7)投标人应承诺在质保期结束前对采购人提出的软件功能需求进行修改。</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(8)模块化</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1）软件应采用先进的设计方法，如面向对象的设计方法。各层软件应按实现功能划分子模块，各模块采用插/控件的形式。对软件升级应只需更新相应的插/控件，而不需更新全部应用软件；</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2）软件的设计应便于区分部件控制程序与部件监控程序，以方便系统的维修与扩展。在大多数情况下，票务或管理政策改变只需更新相应的功能模块，而不改变其它的模块。</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(9)可扩展性</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软件应具有良好的可扩展性。根据新交通运营发展，当需要增加新的功能、新的设备、新的部件时，新开发的应用模块可方便的增加到应用软件系统中，而不影响应用软件的正常运行。只明确与其相关模块的外部接口即可进行新模块的开发；</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2）当系统扩展时，任何软件或数据的更新应不影响系统的正常运行。应提供满足上述需求的在线数据生成和更新设备。系统应支持网络在线软件升级，并且不应造成数据丢失。</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(10)可移植性</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软件应具有可移植性。当硬件或软件平台升级时，保证应用软件可快速移植。各车站AFC系统应用软件和车站终端设备应用软件应统一，当系统安装或将来增加SC或车站售检票等设备时，可使用统一的软件进行安装，应通过参数配置即可完成软件的移植。</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(11)可重用性</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应用软件应共享相同功能的子程序，如安全管理模块和数据传输模块等。</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(12)参数化</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应用软件应尽量使用参数化设置完成本文件的性能指标和功能。</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(13)实时性</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应用软件应满足本系统实时监控和在线查询的要求。</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(14)友好性</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应用软件应为多用户系统，应采用图形化操作界面、多文档窗口模式。应提供友好的在线帮助。</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8.4.2.2软件开发计划</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提交一份在进行软件开发时使用的软件开发计划，应包含软件需求确认计划和软件调试计划等详细开发过程计划。该计划应允许采购人在软件开发过程中对投标人在进度、管理和合同工作成效方面进行监督，同时还应包括组织架构、人员安排和风险管理的内容。</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8.4.2.3软件质量保证计划</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提交软件质量保证计划，用以评测其软件文档和软件开发过程。在提交的计划中应包括投标人进行软件产品评估的各种活动，如计划、内部评估、正式评估和审查等，以及相关的产品。投标人还应提出用以测定软件质量的度量标准。</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8.4.2.4分析和设计标准</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本标准说明分析和设计阶段采用的开发方法。</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8.4.2.5程序代码标准</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本标准应包括在软件开发中将采用的设计和程序代码标准（如命名规范、控制结构、模块化说明、注释、错误信息和诊断信息）。</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8.4.2.6软件结构管理</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软件结构管理用以说明软件控制流程、信息流程的设计及实施计划。</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8.4.2.7软件联合开发管理</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本项目与岭南通系统的接口部分应在岭南通系统负责人的主导下进行联合开发及测试。</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本线路投标人须根据采购人提供的岭南通系统联合开发计划，制定满足本线路进度要求的联合开发配合计划。软件联合开发结果经采购人确认后，方可进行相关的软件及终端设备验收工作。</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8.4.2.8软件技术审查</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投标人应说明软件技术审查应在哪个阶段进行，如何进行。</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8.4.2.9软件验收需求</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软件验收需求应包括：相关的测试方案、测试等级和所采用的测试方法、技术和工具。投标人应提交测试人员名单和资质说明，经采购人批准。</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8.4.2.10软件版本管理</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投标人应建立一套完善的软件版本体系，规范软件版本管理工作。 </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8.4.3软件维护与开发设施</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8.4.3.1说明</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（1）投标人应提供所有必需的软件维护工具，包括构成软件维护环境的支持硬件和支持软件，该套设备应能使采购人对软件进行修改、开发、更新和进行完全测试。</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（2）所提供的软件维护环境应能避免软件使用者与软件维护者之间资源及时间上的冲突。</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（3）投标人应阐述，在所提供的软件维护环境下，如何进行修改及测试工作而不影响系统正常运作。至少应考虑到以下两点：</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1)需要一个独立的开发用计算机系统，来进行包括编辑、调试、链接的软件修改工作。投标人应对所选配置的合理性做出解释；</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2)在系统正处于运作状态，特别是24小时不停运作情况下实现完整的测试。应对完整软件测试所需的测试设备和测试软件做出说明。</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（4）投标人应提供软件维护工具清单，并在清单中明确标识和说明将提供的软件项目及功用。投标人应在清单中列出其认为有助于完善软件维护环境的附加设备，包括：</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1)软件配置管理工具；</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2)调试工具；</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3)测试工具；</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（5）投标人应提供使用以上工具的培训。</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8.4.3.2投标人承担的角色及责任</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由投标人负责开展技术审查，执行采购人需求。投标人应提供必要的资源和材料去有效地执行技术审查，投标人应负责以下内容的工作：</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(1)至少在审查前一周给出通知及审查文件；</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(2)安排会议日程；</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(3)安排场所和行政设施；</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(4)准备相关的文档、说明书、手册、设计/测试数据和时间表；</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(5)准备测试方法和数据；</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(6)编制会议纪要。</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8.4.3.3投标人的任务</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投标人有责任同采购人协调，根据采购人进度安排确立每一次技术审查的时间和日程。投标人应负责：</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(1)在审查前将日程安排和相关资料分派给每个参与者；</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(2)确保与会者对审查资料技术细节的讨论做好充分准备；</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(3)在每日会议结束前准备好会议纪要，供与会者过目；</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(4)会议纪要应清楚地说明待处理事项，明确职责范围；</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(5)正式的会议纪要成文分发。</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8.4.3.4采购人参与部分</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采购人应可以指定参与审查人员，对会议纪要进行审查。采购人在收到会议纪要后，对每次技术审查完成情况进行确认。采购人确认的等级应包括：</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(1)肯定性确认：指明审查已成功结束；</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(2)有条件的确认：指明某条款在不能得到理想结果前，不能认为测试已通过；</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(3)不确认：指明审查不能通过，下一轮的审查将在投标人返工后再次进行。</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8.4.4系统调试</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系统调试的目的是检验投标人所提供设备的功能是否满足合同的要求，包括模拟环境测试、正式环境接入测试。</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8.4.4.1模拟环境测试</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模拟环境测试是指对系统在佛山地铁清分中心模拟环境下设备进行测试、试验，经调试后功能满足合同要求。测试需包含对相关改造、增加备功能的测试内容，投标人需提交详细的压力测试方案。</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8.4.4.2正式环境接入测试</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在模拟环境测试完成后，对每个车站进行正式接入前的单站测试，以证明各个车站系统的技术指标、系统功能满足合同要求。具体测试方案由投标人提供，并与采购人协商制订。</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调试内容主要包括（但不限于）：</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(1)验证系统的功能是否能正常实现，测试性能是否达到要求指标；</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(2)验证系统控制是否正常。</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8.4.5软件验收</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本项目的软件验收分为三个阶段进行：出厂检验阶段、系统联调阶段和验收阶段。</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（1）出厂检验阶段</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投标人在出厂检验阶段，必须完成本阶段的软件验收测试工作。</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投标人应在出厂验收开始前，向采购人提交软件验收测试方案及用于检验系统和设备全部功能的软件版本，经采购人确认后用于出厂验收测试。</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（2）系统联调阶段</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投标人在系统联调前，必须完成本阶段软件验收测试工作。</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投标人应在系统联调开始前，向采购人提交软件验收测试方案及用于检验外部接口的软件版本，经采购人确认后用于系统联调测试。</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8.4.6预验收</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如果系统通过了联调，采购人将于收到成功的调试报告以及供货商按照合同要求提交了图纸、手册、技术文件、软件文档后10天内签署预验收合格报告。采购人签署预验收合格报告表示系统通过预验收，进入质保期。</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8.4.7最终验收</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最终验收的内容包括AFC系统的性能检查、设备的性能检查、设备及部件实际质量检查。其检查可根据质保期内系统和设备运行数据分析及现场实际操作检查相结合进行综合检查。</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投标人应提交质保期的运行报告，投标人提供质保期质量报告作为最验收的依据。</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8.5质量保证及控制</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8.5.1质量保证</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8.5.1.1一般要求</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(1)系统设计等须满足合同中规定的功能要求，投标人须对本项目所有设备提供保修。保修费用已包含在合同总价中。</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(2)投标人应保证整个AFC系统的技术服务质量，并按采购人规定的工作进度完成各阶段的工作，服从采购人对整个项目实施和管理的协调。</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(3)在质量保证期内，投标人应派遣资深技术人员在本项目现场追踪所提供系统的运行性能。需要时，应设计并执行修改，以保证在正常维护条件下完成规定的服务。</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(4)在质量保证期内，应实现每天24小时、每周7天的无间断响应。AFC系统出现故障时，应由投标人派出技能良好的人员进行维修，</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8.5.2质量控制</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8.5.2.1设计质量控制</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(1)投标人在进行软件设计时，应严格按照ISO9001质量保证体系的要求，确保本项目设计文件的质量。</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(2)投标人的设计人员应深入了解本项目的现场实际情况和本项目的运营要求，并应具有丰富的设计经验。</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8.5.2.2文件控制</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文件控制包括文件审核和颁发。投标人应建立和贯彻一定程序来控制所有的文件及数据，这些文件颁发之前应经审查和认可。</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8.5.2.3文件更改</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除非另有规定，文件的更改应由审查和认可初稿的部门进行审查和认可。</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8.5.2.4调试计划</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投标人应提出调试计划，确保AFC设备和系统的调试及与其它有关专业的接口的调试与功能试验。</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调试计划应有关于对各AFC设备和系统调试的具体规定、方式、方法及记录表格，通过各项调试保证系统功能达到合同要求。</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8.5.2.5安全认证及评估</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(1)投标人须提供由独立的安全认证权威机构颁发的系统的安全认证证书。</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(2)投标人须设立独立于本项目的安全评估机构，在本项目的执行和实施阶段，对项目的初步设计、详细设计、设备的生产和制造、国产化、软件安装、项目质量等分阶段进行安全评估，并适时提交安全评估报告。</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8.6质保期服务</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8.6.1服务周期</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本项目的质量保证期自</w:t>
      </w:r>
      <w:r>
        <w:rPr>
          <w:rFonts w:hint="eastAsia" w:ascii="仿宋" w:hAnsi="仿宋" w:eastAsia="仿宋" w:cs="仿宋"/>
          <w:color w:val="auto"/>
          <w:sz w:val="24"/>
          <w:highlight w:val="none"/>
        </w:rPr>
        <w:t>预验收合格报告签发后</w:t>
      </w:r>
      <w:r>
        <w:rPr>
          <w:rFonts w:hint="eastAsia" w:ascii="仿宋" w:hAnsi="仿宋" w:eastAsia="仿宋" w:cs="仿宋"/>
          <w:color w:val="auto"/>
          <w:sz w:val="24"/>
          <w:highlight w:val="none"/>
          <w:lang w:val="en-US" w:eastAsia="zh-CN"/>
        </w:rPr>
        <w:t>开始执行，为期2年（共24个日历月）。</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8.6.2服务目标</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根据系统运作的情况，将系统的故障分成三级：</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1)第一级——紧急故障：</w:t>
      </w:r>
      <w:r>
        <w:rPr>
          <w:rFonts w:hint="eastAsia" w:ascii="仿宋" w:hAnsi="仿宋" w:eastAsia="仿宋" w:cs="仿宋"/>
          <w:color w:val="auto"/>
          <w:sz w:val="24"/>
          <w:szCs w:val="24"/>
          <w:highlight w:val="none"/>
          <w:lang w:val="en-US" w:eastAsia="zh-CN"/>
        </w:rPr>
        <w:t>AFC</w:t>
      </w:r>
      <w:r>
        <w:rPr>
          <w:rFonts w:hint="eastAsia" w:ascii="仿宋" w:hAnsi="仿宋" w:eastAsia="仿宋" w:cs="仿宋"/>
          <w:color w:val="auto"/>
          <w:sz w:val="24"/>
          <w:highlight w:val="none"/>
          <w:lang w:val="en-US" w:eastAsia="zh-CN"/>
        </w:rPr>
        <w:t>系统中央级关键设备的软件故障，如中央服务器、通信服务器、交换机，主要部件的故障导致中央级系统不能运行或2 个及以上站点的AFC系统与中央级</w:t>
      </w:r>
      <w:r>
        <w:rPr>
          <w:rFonts w:hint="eastAsia" w:ascii="仿宋" w:hAnsi="仿宋" w:eastAsia="仿宋" w:cs="仿宋"/>
          <w:color w:val="auto"/>
          <w:sz w:val="24"/>
          <w:szCs w:val="24"/>
          <w:highlight w:val="none"/>
          <w:lang w:val="en-US" w:eastAsia="zh-CN"/>
        </w:rPr>
        <w:t>AFC</w:t>
      </w:r>
      <w:r>
        <w:rPr>
          <w:rFonts w:hint="eastAsia" w:ascii="仿宋" w:hAnsi="仿宋" w:eastAsia="仿宋" w:cs="仿宋"/>
          <w:color w:val="auto"/>
          <w:sz w:val="24"/>
          <w:highlight w:val="none"/>
          <w:lang w:val="en-US" w:eastAsia="zh-CN"/>
        </w:rPr>
        <w:t>系统之间的数据交换不正常。</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2)第二级——严重故障：车站级关键设备的软件故障，导致整个车站级</w:t>
      </w:r>
      <w:r>
        <w:rPr>
          <w:rFonts w:hint="eastAsia" w:ascii="仿宋" w:hAnsi="仿宋" w:eastAsia="仿宋" w:cs="仿宋"/>
          <w:color w:val="auto"/>
          <w:sz w:val="24"/>
          <w:szCs w:val="24"/>
          <w:highlight w:val="none"/>
          <w:lang w:val="en-US" w:eastAsia="zh-CN"/>
        </w:rPr>
        <w:t>AFC</w:t>
      </w:r>
      <w:r>
        <w:rPr>
          <w:rFonts w:hint="eastAsia" w:ascii="仿宋" w:hAnsi="仿宋" w:eastAsia="仿宋" w:cs="仿宋"/>
          <w:color w:val="auto"/>
          <w:sz w:val="24"/>
          <w:highlight w:val="none"/>
          <w:lang w:val="en-US" w:eastAsia="zh-CN"/>
        </w:rPr>
        <w:t>系统不能工作或关键功能模块如纸币模块、硬币模块、扇门模块不能工作。</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3)第三级——较严重故障：单个关键设备软件失灵（如单台服务器故障、单台交换机故障、单个模块故障），但是暂时不影响系统整体运行。</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投标人应按照各级故障情况提供相应的故障清查及排除服务，相关要求如下：</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1)第一、二级故障：影响本项目运营时，技术工程师应在用户确认故障并收到用户通知（口头或书面）后0.5 个小时之内到达现场，并于12 小时内排除故障；</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2)第三级故障：不影响本项目正常运营时，技术工程师应在用户确认故障并收到用户通知（口头或书面）后24个小时之内到达现场，并于48 小时内排除故障。</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8.7售后服务</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(1)鉴于AFC系统的特殊性，采购人特别要求投标人承诺：投标人在佛山设立固定的分支机构和维修服务中心，配备足够的技术人员做好售后服务。</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(2)投标人应提供确保系统正常运行的维护方案及措施等，并对质量保证期后运营维护的技术支持和终身维修服务负责。</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8.8培训</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8.8.1培训目的与范围</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培训的目的是通过技术的转交使受过培训后的人员能对AFC系统有深入的了解和能以指定有最大可能性和经济性的方式来维护和操作AFC系统。</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所有的培训可采用自顶向下的方式：首先从总体上指出系统的主要功能及设备的主要部分，然后扩展到具体功能、设备组或设备，最后为具体设备功能描述的单独训练课程。</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8.8.2培训计划</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在培训开始前，投标人应提交详细的培训计划，供监理审查和采购人确认。培训计划的内容应包括：</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培训课程，包括理论课/实践课；</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培训的目标；</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培训开始时间/结束时间；</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使用的培训设施；</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培训的材料和文件；</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受训人员的要求；</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培训地点；</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授课人员的姓名及职称；</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课程效果的评估方法。</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8.8.3培训人数、时间和地点</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培训地点应由课程内容决定设在投标人、设备供货商所在地或设备安装现场，并由双方认可，培训人数、时间和地点等细节要求由采购人在提供。</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培训时间：初步确定在合同设备初步验收前完成。</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8.8.3.1操作培训</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包括系统操作的所有方面，应包括正常的操作和由轻微或严重的系统错误引起的故障操作，以便采购人参加培训人员能采取正确的补救措施。</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8.8.4软件培训</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8.8.4.1系统技术支持和设计培训</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目的是为采购人人员提供AFC系统知识，使相关人员在今后能进行技术支持服务和基本的设计。</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8.8.4.2软件培训</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目的是让采购人的设计和支持人员能理解系统的设计，进行系统维护和管理，分辨和补救软件错误，升级和实现数据和软件的改变，生成和修改应用程序模块和图形用户界面。包括但不限于以下内容：</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系统结构总体概述，包括硬件和软件；</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软件设计和组织；</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用于系统开发和维护的实用程序和诊断工具；</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数据库结构，管理，控制和修订；</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软件文档系统：订制报告、表和图的格式，文档的备份和恢复；</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设备软件的通讯处理及数据处理；</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设备软件的详细设计、参数设置及控制方法培训。</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8.8.4.3开发培训</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采购人派相关技术人员参与系统的开发工作。</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8.8.5培训材料</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投标人应在各项培训实施前一个月提交详细的培训资料给采购人确认。</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所有培训材料应易拷贝，文字资料应为Microsoft Office 2000 for Windows形式，图形资料应为PowerPoint 2000或AutoCAD 2004形式，并提供相应软件光盘。</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8.9技术文件</w:t>
      </w:r>
    </w:p>
    <w:p>
      <w:pPr>
        <w:shd w:val="clea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8.9.1概述</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中标人提交的技术文件应包括设计、软件开发（改造）、安装、调试、运行、质保期、维护、开发、培训等各阶段所涉及的所有文件。同时应提交系统集成质量保证、质量控制、质量管理以及进度控制等报告，供采购人检查督促。</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中标人应在向采购人提供手册和技术文件中详细地说明AFC系统及其部件的性能、原理和技术参数，使采购人能够实现对AFC系统的操作和维护。</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对频繁使用的参考资料，中标人应提供5份副本供采购人使用。</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中标人应对所提供文件的正确性、完备性和及时性负完全责任。</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中标人提供的手册和技术文件，应使用中文，如原文为英文，还应提供英文原件。</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中标人所需要的有关AFC系统接口的技术资料，投标人应予提供。</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手册和技术文件在AFC系统设计和制造过程中有更新时，中标人应及时向采购人提供最新的更新部分，并指明更新前的部分。</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中标人应保证所有的手册和技术文件的格式与采购人的要求相一致。</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★投标人应按附件所列清单要求提供所有技术文件。</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8.9.2手册及技术文件</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8.9.2.1手册</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（1）设计文档和源代码</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在软件验收前、发放系统初步验收合格报告前及最终验收前，向采购人提供在系统中使用的所有应用软件和诊断、测试工具软件程序的可执行文件、支持库、全套编译和未经编译的源程序代码以及相应的软件设计和参考文档。这些源程序代码和技术文档必须是能支持采购人根据运营的需要对系统或设备进行相应的修改和调整，以及将第三方提供的设备并入该系统或将该系统并入第三方提供的系统中。</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合同所指的软件包括应用系统软件和在AFC终端设备内部运行的设备软件，包括安装在主机硬盘、闪存、EPROM、可编程逻辑控制单元以及其他具有失电保护功能的存储部件和元件中的程序，这些应用软件原则上应是为南海新交通AFC计算机系统专门开发的，如属于外购的软件包，投标人必须提供原厂家的开发套件，并提供使用许可证明。投标人应将为本项目定制开发的软件源代码全部提交给采购人。</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软件的源代码应包括相应的注释段，注明程序名、作者、生成/更新日期、更新描述、程序/模块概要、接口、变量及数据结构的描述等。</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系统设计文档的编写须遵照GB8567-2006标准，包括但不限于：系统网络拓扑结构、硬件配置、通信和软件平台；系统结构和组织的顶层设计；结构图；需求实现说明；各模块之间的调用关系图或依赖图；数据库逻辑和物理设计；数据字典，包括详细数据结构、表和文件；详细模块设计，包括程序处理、异常处理、出错处理，所有设计时要考虑的因素、约束条件，所有限制条件和假设均应成文；软件设计说明书，包括概要设计说明书，详细设计说明书，数据说明书，模块开发卷宗。</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（2）安装手册</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除非另有规定，投标人应提供合同项下设备安装所需的各种中文安装手册。</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投标人应按计划要求提供2套完整的安装手册供采购人审查。在采购人完成最终审查，投标人就应向采购人提供10份完整的、装订成册手册及其电子文件。</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（3）操作手册</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投标人提供的设备操作手册以中文编制。</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设备操作手册要对合同供货范围内的每一种设备及其如何操作予以阐述。操作手册应包括所供设备结构、组成、用途、主要性能参数以及该设备各功能/模块的具体操作方法。操作手册应包括足够的图解以对所有控制和显示设备识别和定位。</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操作手册应就具体操作步骤按操作顺序逐一进行讲解，以便使操作人员能在操作手册的指引下，一步一步地按手册说明的操作顺序完成操作，应包括详细的操作指令（命令）集、状态信息（代码）说明以及在启动、关闭、切换模式、日常业务操作等过程中的常规和紧急操作程序。</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投标人应按计划要求提供2套完整的操作手册供采购人审查。在采购人完成最终审查，投标人就应向采购人提供10份完整的、装订成册的操作手册及其电子文件。</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（4）维护维修手册</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投标人提供的维护维修手册应以中文编制。</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维护手册面向系统的维修人员编制，应包括设备和系统的操作说明，以及预防性维护和故障维修的程序。</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预防性维护程序应包括所有设备定期维护的直观检查、软件测试、诊断程序和所需调整。关于如何安装和运行测试、诊断程序，如何使用专用或通用的测试没备的说明应作为预防维护说明的一个整体部分。同时也应列出预防性维护的周期和工作内容。</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故障维修说明应包括从故障确定、现场故障处理等维修程序。这些程序应包括如何快速有效地定位设备故障原因详细说明，应说明可能的故障源、征兆、可能的原因和排除故障的程序。</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这些程序应说明在可能时如何使用在线测试、诊断程序和专用的测试设备。故障维修说明还应包括有关所有部件的修理、调整（校正）、替换说明。</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还应包括如何安装和运行专用的脱机诊断程序，使用工具和测试设备的说明，以及维修设备过程中的安全注意事项。</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投标人应按计划要求提供2套完整的维修手册供采购人审查。在采购人完成最终审查投标人就应向采购人提供10份完整的、装订成册的维修手册及其电子文件。</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8.9.2.2技术文件</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投标人所提供的技术文件,其内容必须与所提供的设备一致。采购人有权复制投标人提供的资料，用于设备的维修管理。投标人提供的技术文件应包括但不限于下列文档。</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系统及终端设备的最终技术文档</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该文件应包括所供系统的最终技术参数，它应清晰地规定所有实现系统要求的硬件和软件，并取得采购人的确认。</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该文件应包括但不限于下列内容：软件项目管理方案；接入岭南通、SC、ES、BOM、TVM、便携式验票机和网络设备的说明；设备构成；功能详细描述；技术参数；设备布置等。</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软件测试文档（测试计划和测试报告）</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软件测试计划应说明测试需求、人员组织、责任归属、所需条件和进度安排。同时还应包括需求实现说明。测试计划应包括工厂测试、出厂检验、完工测试和大联调等四大类。</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软件测试报告记录测试过程和结果。该文档还应包括：测试说明、测试条件、测试设备、测试方法、测试总结、测试过程记录、测试结果、测试结果分析总结报告、建议。软件测试说明应说明输入数据，理想输出数据和评价标准。软件测试程序应说明完成测试的详细程序。</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投标人在系统每一阶段的检验、验收及测试完成后的5天内向采购人递交一式3份试验报告，测试报告应包括所有测试记录。</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该报告应提供以正确的顺序列出所需要的全部测试内容。所有测试结果均应记录在测试报告中，由投标人签字，采购人确认。</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验收文件</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在初步验收前10天，中标人应按照要求及规定编制一整套准确、清楚的，满足验收文件（包括原始资料和安装、调试记录资料、项目验收报告表、验收图纸等），并提供给采购人。提交的验收文件还应包括电子文件。</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在安装期间，中标人须提交一份详述验收文件等内容。验收图纸内容须足够提供所有设备安装资料，供采购人审批。中标人须按同意的清单提交有关文件供采购人审批。投标人提交文件及所需资料的内容和数量，应满足有关政府部门及公用事业单位以及采购人项目验收及备案要求。</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投标人应在设计联络期间，根据采购人要求，再进一步提供详细的文件清单。</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8.9.3接口文件</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包括但不限于：</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硬件接口要求；</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软件接口要求，包括中心与车站、车站与设备、售检票设备与读写器的接口；</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数据传输接口、数据格式说明；</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数据库表结构设计、读写器数据接口，所有的接口资料；</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外接控制接口要求、协议；</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通信接口协议说明等；</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数据处理技术规范或应用协议；</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通信数据技术规范或应用协议；</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数据交换技术规范或应用协议；</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(10)数据存储格式。</w:t>
      </w:r>
    </w:p>
    <w:p>
      <w:pPr>
        <w:pStyle w:val="2"/>
        <w:shd w:val="clear"/>
        <w:tabs>
          <w:tab w:val="left" w:pos="600"/>
        </w:tabs>
        <w:rPr>
          <w:rFonts w:hint="eastAsia" w:ascii="仿宋" w:hAnsi="仿宋" w:eastAsia="仿宋" w:cs="仿宋"/>
          <w:color w:val="auto"/>
          <w:kern w:val="2"/>
          <w:sz w:val="24"/>
          <w:szCs w:val="24"/>
          <w:highlight w:val="none"/>
          <w:lang w:val="zh-CN" w:eastAsia="zh-CN" w:bidi="ar-SA"/>
        </w:rPr>
      </w:pPr>
      <w:bookmarkStart w:id="150" w:name="_Toc20302"/>
      <w:r>
        <w:rPr>
          <w:rFonts w:hint="eastAsia" w:ascii="仿宋" w:hAnsi="仿宋" w:eastAsia="仿宋" w:cs="仿宋"/>
          <w:color w:val="auto"/>
          <w:sz w:val="24"/>
          <w:szCs w:val="24"/>
          <w:highlight w:val="none"/>
          <w:lang w:eastAsia="zh-CN"/>
        </w:rPr>
        <w:t>（九）</w:t>
      </w:r>
      <w:bookmarkStart w:id="151" w:name="_Toc15639"/>
      <w:r>
        <w:rPr>
          <w:rFonts w:hint="eastAsia" w:ascii="仿宋" w:hAnsi="仿宋" w:eastAsia="仿宋" w:cs="仿宋"/>
          <w:color w:val="auto"/>
          <w:kern w:val="2"/>
          <w:sz w:val="24"/>
          <w:szCs w:val="24"/>
          <w:highlight w:val="none"/>
          <w:lang w:val="zh-CN" w:eastAsia="zh-CN" w:bidi="ar-SA"/>
        </w:rPr>
        <w:t>标准</w:t>
      </w:r>
      <w:r>
        <w:rPr>
          <w:rFonts w:hint="eastAsia" w:ascii="仿宋" w:hAnsi="仿宋" w:eastAsia="仿宋" w:cs="仿宋"/>
          <w:b/>
          <w:bCs/>
          <w:color w:val="auto"/>
          <w:kern w:val="44"/>
          <w:sz w:val="24"/>
          <w:szCs w:val="24"/>
          <w:highlight w:val="none"/>
          <w:lang w:val="zh-CN" w:eastAsia="zh-CN" w:bidi="ar-SA"/>
        </w:rPr>
        <w:t>与规范</w:t>
      </w:r>
      <w:bookmarkEnd w:id="150"/>
      <w:bookmarkEnd w:id="151"/>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本项目应遵循以下标准与规范：</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1) 《地铁设计规范》（GB50157-2013）</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2) 《城市轨道交通技术规范》（GB50490-2009）</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3) 《城市轨道交通自动售检票系统技术条件》（GB/T20907-2007）</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4) 《城市轨道交通自动售检票系统工程质量验收规范》（GB50381-2010）</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5) 《城市轨道交通自动售检票系统检测技术规程》（CJJ/T 162-2011）</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6) 《建设事业集成电路（IC）卡应用技术》（CJ/T 166-2014）</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7) 《数据中心设计规范》（GB 50174-2017）</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8) 《建筑物电子信息系统防雷技术规范》（GB50343-2012）</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9) 《综合布线系统工程设计与施工》（08X101-3）</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10) 《低压配电设计规范》（GB50054-2011）</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11) 《综合布线系统工程设计规范》（GB50311-2016）</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12) 《城市轨道交通工程项目建设标准》（建标 104-2008）</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13) 《电信客服呼叫中心工程设计规范》（YD/T5163-2009）</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14) 《交通一卡通移动支付技术规范》（JT/T 1059（全部）-2016）</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15) 《中国金融集成电路(IC)卡规范》（JR/T 0025）</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16) 《城市公共交通 IC 卡技术规范》（JT/T 978）</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17) 《信息技术 安全技术 信息安全管理体系 要求》（GB/T 22080-2016）</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18) 《信息安全技术 具有中央处理器的 IC 卡芯片安全技术要求》（ GB/T 22186-2016）</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19) 《信息安全技术 信息系统安全等级保护基本要求》（ GB/T 22239-2008）</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20) 《信息安全技术 信息系统安全等级保护定级指南》（GB/T 22240-2008）</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21) 《信息安全技术 云计算服务安全指南》（GB/T 31167-2014）</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22) 《信息安全技术 云计算服务安全能力要求》（GB/T 31168-2014）</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23) 《公共安全 人脸识别应用 图像技术要求》（GB/T 35678-2017）</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24) 《安防人脸识别应用系统 第 2 部分:人脸图像数据》 （GA/T 922.2-2011）</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25) 《人脸识别设备通用规范》（SJ/T 11608-2016）</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26) 《信息技术软件生存周期过程》（GB/T8566）</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27) 《计算机软件文档编制规范》（GB/T8567）</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28) 《计算机软件需求说明编制指南》（GB/T9385 ）</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29) 《计算机软件测试文件编制规范》（GB/T9386）</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30) 《信息技术-开放系统互连基本参考模型》（GB/T9387）</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31) 《信息处理、程序构造及其表示的约定》（GB13502）</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32) 《信息处理系统、计算机系统配置图符号及约定》（GB/T14085）</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33) 《计算机软件可靠性和可维护性管理》（GB/T14394）</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34) 《计算机软件单元测试》（GB/T15532）</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35) 《信息技术-开放系统互连局域网和城域网特定要求》（GB/T15629）</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36) 《信息技术-软件产品评价-质量特性及其使用指南》（GB/T16260）</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37) 《软件文档管理指南》（GB/T16680）</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38) 《信息技术-程序设计语言-环境与系统软件接口-独立于语言的数据类型》（GB/T18221）</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39) 中国人民银行、建设部、信息产业部等相关行业标准</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40) 国际标准化组织（ISO）标准</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41) 电子工业协会（EIA）标准</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42) ITU-T、ITU-R 有关建议</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43) 国际电工学会标准（IEC）</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44) IEEE 电气与电子工程师协会有关协议</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45) 国家其它有关规定及规范</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46) 佛山市轨道交通AFC系统技术标准</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47) 《交通一卡通二维码支付技术规范》(JT/T 1179-2018)</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48) 《全国公共交通一卡通应用技术规范》</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49) 《岭南通技术规范》</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50) 《佛山地铁与广佛通清算系统数据交换规范》</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51) 《一城一码规范》</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52) 《广州市城市公共交通电子收费系统SAM卡技术规范》</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53) 《广州市城市公共交通电子收费系统CPU卡技术规范》</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54) 《羊城通票务优惠IC卡技术规范》</w:t>
      </w:r>
    </w:p>
    <w:p>
      <w:pPr>
        <w:shd w:val="clear"/>
        <w:spacing w:line="360" w:lineRule="auto"/>
        <w:ind w:firstLine="480" w:firstLineChars="20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55）《城市轨道交通自动售检票系统运营技术规范（试行）》</w:t>
      </w:r>
    </w:p>
    <w:p>
      <w:pPr>
        <w:pStyle w:val="17"/>
        <w:shd w:val="clear"/>
        <w:tabs>
          <w:tab w:val="left" w:pos="1185"/>
        </w:tabs>
        <w:adjustRightInd w:val="0"/>
        <w:snapToGrid w:val="0"/>
        <w:spacing w:line="360" w:lineRule="auto"/>
        <w:rPr>
          <w:rFonts w:hint="eastAsia" w:ascii="仿宋" w:hAnsi="仿宋" w:eastAsia="仿宋" w:cs="仿宋"/>
          <w:color w:val="auto"/>
          <w:highlight w:val="none"/>
          <w:lang w:eastAsia="zh-CN"/>
        </w:rPr>
      </w:pPr>
      <w:r>
        <w:rPr>
          <w:rFonts w:hint="eastAsia" w:ascii="仿宋" w:hAnsi="仿宋" w:eastAsia="仿宋" w:cs="仿宋"/>
          <w:color w:val="auto"/>
          <w:kern w:val="2"/>
          <w:sz w:val="24"/>
          <w:szCs w:val="24"/>
          <w:highlight w:val="none"/>
          <w:lang w:val="zh-CN" w:eastAsia="zh-CN" w:bidi="ar-SA"/>
        </w:rPr>
        <w:t>56） 佛山地铁AFC相关要求及规定</w:t>
      </w:r>
    </w:p>
    <w:p>
      <w:pPr>
        <w:shd w:val="clear"/>
        <w:rPr>
          <w:rFonts w:hint="eastAsia" w:ascii="仿宋" w:hAnsi="仿宋" w:eastAsia="仿宋" w:cs="仿宋"/>
          <w:color w:val="auto"/>
          <w:sz w:val="44"/>
          <w:highlight w:val="none"/>
          <w:lang w:val="zh-CN"/>
        </w:rPr>
      </w:pPr>
      <w:r>
        <w:rPr>
          <w:rFonts w:hint="eastAsia" w:ascii="仿宋" w:hAnsi="仿宋" w:eastAsia="仿宋" w:cs="仿宋"/>
          <w:color w:val="auto"/>
          <w:sz w:val="44"/>
          <w:highlight w:val="none"/>
          <w:lang w:val="zh-CN"/>
        </w:rPr>
        <w:br w:type="page"/>
      </w:r>
    </w:p>
    <w:p>
      <w:pPr>
        <w:shd w:val="clear"/>
        <w:rPr>
          <w:rFonts w:hint="eastAsia"/>
          <w:color w:val="auto"/>
          <w:highlight w:val="none"/>
          <w:lang w:val="zh-CN"/>
        </w:rPr>
      </w:pPr>
    </w:p>
    <w:p>
      <w:pPr>
        <w:pStyle w:val="3"/>
        <w:shd w:val="clear"/>
        <w:spacing w:line="360" w:lineRule="auto"/>
        <w:rPr>
          <w:rFonts w:hint="eastAsia" w:ascii="仿宋" w:hAnsi="仿宋" w:eastAsia="仿宋" w:cs="仿宋"/>
          <w:color w:val="auto"/>
          <w:sz w:val="44"/>
          <w:highlight w:val="none"/>
          <w:lang w:val="zh-CN"/>
        </w:rPr>
      </w:pPr>
    </w:p>
    <w:p>
      <w:pPr>
        <w:pStyle w:val="3"/>
        <w:shd w:val="clear"/>
        <w:spacing w:line="360" w:lineRule="auto"/>
        <w:rPr>
          <w:rFonts w:hint="eastAsia" w:ascii="仿宋" w:hAnsi="仿宋" w:eastAsia="仿宋" w:cs="仿宋"/>
          <w:color w:val="auto"/>
          <w:sz w:val="44"/>
          <w:highlight w:val="none"/>
          <w:lang w:val="zh-CN"/>
        </w:rPr>
      </w:pPr>
    </w:p>
    <w:p>
      <w:pPr>
        <w:pStyle w:val="3"/>
        <w:shd w:val="clear"/>
        <w:spacing w:line="360" w:lineRule="auto"/>
        <w:rPr>
          <w:rFonts w:hint="eastAsia" w:ascii="仿宋" w:hAnsi="仿宋" w:eastAsia="仿宋" w:cs="仿宋"/>
          <w:color w:val="auto"/>
          <w:sz w:val="44"/>
          <w:highlight w:val="none"/>
          <w:lang w:val="zh-CN"/>
        </w:rPr>
      </w:pPr>
    </w:p>
    <w:p>
      <w:pPr>
        <w:pStyle w:val="3"/>
        <w:shd w:val="clear"/>
        <w:tabs>
          <w:tab w:val="left" w:pos="2100"/>
        </w:tabs>
        <w:spacing w:line="360" w:lineRule="auto"/>
        <w:rPr>
          <w:rFonts w:hint="eastAsia" w:ascii="仿宋" w:hAnsi="仿宋" w:eastAsia="仿宋" w:cs="仿宋"/>
          <w:color w:val="auto"/>
          <w:sz w:val="44"/>
          <w:highlight w:val="none"/>
        </w:rPr>
      </w:pPr>
      <w:bookmarkStart w:id="152" w:name="_Toc11435"/>
      <w:bookmarkStart w:id="153" w:name="_Toc2178"/>
      <w:r>
        <w:rPr>
          <w:rFonts w:hint="eastAsia" w:ascii="仿宋" w:hAnsi="仿宋" w:eastAsia="仿宋" w:cs="仿宋"/>
          <w:color w:val="auto"/>
          <w:sz w:val="44"/>
          <w:highlight w:val="none"/>
          <w:lang w:val="zh-CN"/>
        </w:rPr>
        <w:t>第三部分　</w:t>
      </w:r>
      <w:r>
        <w:rPr>
          <w:rFonts w:hint="eastAsia" w:ascii="仿宋" w:hAnsi="仿宋" w:eastAsia="仿宋" w:cs="仿宋"/>
          <w:color w:val="auto"/>
          <w:sz w:val="44"/>
          <w:highlight w:val="none"/>
        </w:rPr>
        <w:t>投标人须知</w:t>
      </w:r>
      <w:bookmarkEnd w:id="152"/>
      <w:bookmarkEnd w:id="153"/>
    </w:p>
    <w:p>
      <w:pPr>
        <w:pageBreakBefore/>
        <w:shd w:val="clear"/>
        <w:spacing w:line="360" w:lineRule="auto"/>
        <w:jc w:val="center"/>
        <w:rPr>
          <w:rFonts w:hint="eastAsia" w:ascii="仿宋" w:hAnsi="仿宋" w:eastAsia="仿宋" w:cs="仿宋"/>
          <w:b/>
          <w:bCs/>
          <w:color w:val="auto"/>
          <w:sz w:val="32"/>
          <w:highlight w:val="none"/>
        </w:rPr>
        <w:sectPr>
          <w:headerReference r:id="rId6" w:type="first"/>
          <w:pgSz w:w="11906" w:h="16838"/>
          <w:pgMar w:top="1440" w:right="1080" w:bottom="1440" w:left="1080" w:header="851" w:footer="992" w:gutter="0"/>
          <w:cols w:space="720" w:num="1"/>
          <w:titlePg/>
          <w:docGrid w:linePitch="462" w:charSpace="0"/>
        </w:sectPr>
      </w:pPr>
    </w:p>
    <w:p>
      <w:pPr>
        <w:pageBreakBefore/>
        <w:shd w:val="clear"/>
        <w:spacing w:line="360" w:lineRule="auto"/>
        <w:jc w:val="center"/>
        <w:rPr>
          <w:rFonts w:hint="eastAsia" w:ascii="仿宋" w:hAnsi="仿宋" w:eastAsia="仿宋" w:cs="仿宋"/>
          <w:b/>
          <w:bCs/>
          <w:color w:val="auto"/>
          <w:sz w:val="32"/>
          <w:highlight w:val="none"/>
        </w:rPr>
      </w:pPr>
      <w:r>
        <w:rPr>
          <w:rFonts w:hint="eastAsia" w:ascii="仿宋" w:hAnsi="仿宋" w:eastAsia="仿宋" w:cs="仿宋"/>
          <w:b/>
          <w:bCs/>
          <w:color w:val="auto"/>
          <w:sz w:val="32"/>
          <w:highlight w:val="none"/>
        </w:rPr>
        <w:t>投标人须知一览表</w:t>
      </w:r>
    </w:p>
    <w:tbl>
      <w:tblPr>
        <w:tblStyle w:val="37"/>
        <w:tblW w:w="10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2233"/>
        <w:gridCol w:w="6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82" w:type="dxa"/>
            <w:shd w:val="clear" w:color="auto" w:fill="F3F3F3"/>
            <w:vAlign w:val="center"/>
          </w:tcPr>
          <w:p>
            <w:pPr>
              <w:shd w:val="clea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233" w:type="dxa"/>
            <w:shd w:val="clear" w:color="auto" w:fill="F3F3F3"/>
            <w:vAlign w:val="center"/>
          </w:tcPr>
          <w:p>
            <w:pPr>
              <w:shd w:val="clea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  目</w:t>
            </w:r>
          </w:p>
        </w:tc>
        <w:tc>
          <w:tcPr>
            <w:tcW w:w="6683" w:type="dxa"/>
            <w:shd w:val="clear" w:color="auto" w:fill="F3F3F3"/>
            <w:vAlign w:val="center"/>
          </w:tcPr>
          <w:p>
            <w:pPr>
              <w:shd w:val="clea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主  要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82" w:type="dxa"/>
            <w:vAlign w:val="center"/>
          </w:tcPr>
          <w:p>
            <w:pPr>
              <w:keepNext w:val="0"/>
              <w:keepLines w:val="0"/>
              <w:pageBreakBefore w:val="0"/>
              <w:widowControl w:val="0"/>
              <w:shd w:val="clear"/>
              <w:kinsoku/>
              <w:wordWrap/>
              <w:overflowPunct/>
              <w:topLinePunct w:val="0"/>
              <w:autoSpaceDE/>
              <w:autoSpaceDN/>
              <w:bidi w:val="0"/>
              <w:adjustRightInd/>
              <w:snapToGrid/>
              <w:spacing w:line="312" w:lineRule="auto"/>
              <w:ind w:left="18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233" w:type="dxa"/>
            <w:vAlign w:val="center"/>
          </w:tcPr>
          <w:p>
            <w:pPr>
              <w:keepNext w:val="0"/>
              <w:keepLines w:val="0"/>
              <w:pageBreakBefore w:val="0"/>
              <w:widowControl w:val="0"/>
              <w:shd w:val="clear"/>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采购预算</w:t>
            </w:r>
          </w:p>
        </w:tc>
        <w:tc>
          <w:tcPr>
            <w:tcW w:w="6683" w:type="dxa"/>
            <w:vAlign w:val="center"/>
          </w:tcPr>
          <w:p>
            <w:pPr>
              <w:keepNext w:val="0"/>
              <w:keepLines w:val="0"/>
              <w:pageBreakBefore w:val="0"/>
              <w:widowControl w:val="0"/>
              <w:shd w:val="clear"/>
              <w:kinsoku/>
              <w:wordWrap/>
              <w:overflowPunct/>
              <w:topLinePunct w:val="0"/>
              <w:autoSpaceDE/>
              <w:autoSpaceDN/>
              <w:bidi w:val="0"/>
              <w:adjustRightInd/>
              <w:snapToGrid/>
              <w:spacing w:line="312" w:lineRule="auto"/>
              <w:jc w:val="center"/>
              <w:textAlignment w:val="auto"/>
              <w:rPr>
                <w:rFonts w:hint="eastAsia" w:ascii="仿宋" w:hAnsi="仿宋" w:eastAsia="仿宋" w:cs="仿宋"/>
                <w:b/>
                <w:i/>
                <w:color w:val="auto"/>
                <w:sz w:val="24"/>
                <w:highlight w:val="none"/>
              </w:rPr>
            </w:pPr>
            <w:r>
              <w:rPr>
                <w:rFonts w:hint="eastAsia" w:ascii="仿宋" w:hAnsi="仿宋" w:eastAsia="仿宋" w:cs="仿宋"/>
                <w:color w:val="auto"/>
                <w:sz w:val="24"/>
                <w:highlight w:val="none"/>
              </w:rPr>
              <w:t>人民币</w:t>
            </w:r>
            <w:r>
              <w:rPr>
                <w:rFonts w:hint="eastAsia" w:ascii="仿宋" w:hAnsi="仿宋" w:eastAsia="仿宋" w:cs="仿宋"/>
                <w:bCs/>
                <w:color w:val="auto"/>
                <w:sz w:val="24"/>
                <w:highlight w:val="none"/>
                <w:lang w:val="en-US" w:eastAsia="zh-CN"/>
              </w:rPr>
              <w:t xml:space="preserve">3200000.00 </w:t>
            </w:r>
            <w:r>
              <w:rPr>
                <w:rFonts w:hint="eastAsia" w:ascii="仿宋" w:hAnsi="仿宋" w:eastAsia="仿宋" w:cs="仿宋"/>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82" w:type="dxa"/>
            <w:vAlign w:val="center"/>
          </w:tcPr>
          <w:p>
            <w:pPr>
              <w:keepNext w:val="0"/>
              <w:keepLines w:val="0"/>
              <w:pageBreakBefore w:val="0"/>
              <w:widowControl w:val="0"/>
              <w:shd w:val="clear"/>
              <w:kinsoku/>
              <w:wordWrap/>
              <w:overflowPunct/>
              <w:topLinePunct w:val="0"/>
              <w:autoSpaceDE/>
              <w:autoSpaceDN/>
              <w:bidi w:val="0"/>
              <w:adjustRightInd/>
              <w:snapToGrid/>
              <w:spacing w:line="312" w:lineRule="auto"/>
              <w:ind w:left="18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233" w:type="dxa"/>
            <w:vAlign w:val="center"/>
          </w:tcPr>
          <w:p>
            <w:pPr>
              <w:keepNext w:val="0"/>
              <w:keepLines w:val="0"/>
              <w:pageBreakBefore w:val="0"/>
              <w:widowControl w:val="0"/>
              <w:shd w:val="clear"/>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投标最高限价</w:t>
            </w:r>
          </w:p>
        </w:tc>
        <w:tc>
          <w:tcPr>
            <w:tcW w:w="6683" w:type="dxa"/>
            <w:vAlign w:val="center"/>
          </w:tcPr>
          <w:p>
            <w:pPr>
              <w:keepNext w:val="0"/>
              <w:keepLines w:val="0"/>
              <w:pageBreakBefore w:val="0"/>
              <w:widowControl w:val="0"/>
              <w:shd w:val="clear"/>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本项目最高限价为</w:t>
            </w:r>
            <w:r>
              <w:rPr>
                <w:rFonts w:hint="eastAsia" w:ascii="仿宋" w:hAnsi="仿宋" w:eastAsia="仿宋" w:cs="仿宋"/>
                <w:bCs/>
                <w:color w:val="auto"/>
                <w:sz w:val="24"/>
                <w:highlight w:val="none"/>
                <w:lang w:eastAsia="zh-CN"/>
              </w:rPr>
              <w:t>人民币</w:t>
            </w:r>
            <w:r>
              <w:rPr>
                <w:rFonts w:hint="eastAsia" w:ascii="仿宋" w:hAnsi="仿宋" w:eastAsia="仿宋" w:cs="仿宋"/>
                <w:bCs/>
                <w:color w:val="auto"/>
                <w:sz w:val="24"/>
                <w:highlight w:val="none"/>
                <w:lang w:val="en-US" w:eastAsia="zh-CN"/>
              </w:rPr>
              <w:t>3200000.00</w:t>
            </w:r>
            <w:r>
              <w:rPr>
                <w:rFonts w:hint="eastAsia" w:ascii="仿宋" w:hAnsi="仿宋" w:eastAsia="仿宋" w:cs="仿宋"/>
                <w:bCs/>
                <w:color w:val="auto"/>
                <w:sz w:val="24"/>
                <w:highlight w:val="none"/>
                <w:lang w:eastAsia="zh-CN"/>
              </w:rPr>
              <w:t>元</w:t>
            </w:r>
            <w:r>
              <w:rPr>
                <w:rFonts w:hint="eastAsia" w:ascii="仿宋" w:hAnsi="仿宋" w:eastAsia="仿宋" w:cs="仿宋"/>
                <w:bCs/>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182" w:type="dxa"/>
            <w:vAlign w:val="center"/>
          </w:tcPr>
          <w:p>
            <w:pPr>
              <w:keepNext w:val="0"/>
              <w:keepLines w:val="0"/>
              <w:pageBreakBefore w:val="0"/>
              <w:widowControl w:val="0"/>
              <w:shd w:val="clear"/>
              <w:kinsoku/>
              <w:wordWrap/>
              <w:overflowPunct/>
              <w:topLinePunct w:val="0"/>
              <w:autoSpaceDE/>
              <w:autoSpaceDN/>
              <w:bidi w:val="0"/>
              <w:adjustRightInd/>
              <w:snapToGrid/>
              <w:spacing w:line="312" w:lineRule="auto"/>
              <w:ind w:left="18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233" w:type="dxa"/>
            <w:vAlign w:val="center"/>
          </w:tcPr>
          <w:p>
            <w:pPr>
              <w:keepNext w:val="0"/>
              <w:keepLines w:val="0"/>
              <w:pageBreakBefore w:val="0"/>
              <w:widowControl w:val="0"/>
              <w:shd w:val="clear"/>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投标保证金</w:t>
            </w:r>
          </w:p>
        </w:tc>
        <w:tc>
          <w:tcPr>
            <w:tcW w:w="6683" w:type="dxa"/>
            <w:vAlign w:val="center"/>
          </w:tcPr>
          <w:p>
            <w:pPr>
              <w:keepNext w:val="0"/>
              <w:keepLines w:val="0"/>
              <w:pageBreakBefore w:val="0"/>
              <w:widowControl w:val="0"/>
              <w:numPr>
                <w:ilvl w:val="0"/>
                <w:numId w:val="8"/>
              </w:numPr>
              <w:shd w:val="clear"/>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保证金金额为：</w:t>
            </w:r>
            <w:r>
              <w:rPr>
                <w:rFonts w:hint="eastAsia" w:ascii="仿宋" w:hAnsi="仿宋" w:eastAsia="仿宋" w:cs="仿宋"/>
                <w:color w:val="auto"/>
                <w:sz w:val="24"/>
                <w:highlight w:val="none"/>
                <w:lang w:val="en-US" w:eastAsia="zh-CN"/>
              </w:rPr>
              <w:t>64000.00元</w:t>
            </w:r>
            <w:r>
              <w:rPr>
                <w:rFonts w:hint="eastAsia" w:ascii="仿宋" w:hAnsi="仿宋" w:eastAsia="仿宋" w:cs="仿宋"/>
                <w:color w:val="auto"/>
                <w:sz w:val="24"/>
                <w:highlight w:val="none"/>
              </w:rPr>
              <w:t>（大写：</w:t>
            </w:r>
            <w:r>
              <w:rPr>
                <w:rFonts w:hint="eastAsia" w:ascii="仿宋" w:hAnsi="仿宋" w:eastAsia="仿宋" w:cs="仿宋"/>
                <w:color w:val="auto"/>
                <w:sz w:val="24"/>
                <w:highlight w:val="none"/>
                <w:lang w:eastAsia="zh-CN"/>
              </w:rPr>
              <w:t>人民币</w:t>
            </w:r>
            <w:r>
              <w:rPr>
                <w:rFonts w:hint="eastAsia" w:ascii="仿宋" w:hAnsi="仿宋" w:eastAsia="仿宋" w:cs="仿宋"/>
                <w:color w:val="auto"/>
                <w:sz w:val="24"/>
                <w:highlight w:val="none"/>
                <w:lang w:val="en-US" w:eastAsia="zh-CN"/>
              </w:rPr>
              <w:t>陆万肆仟元整</w:t>
            </w:r>
            <w:r>
              <w:rPr>
                <w:rFonts w:hint="eastAsia" w:ascii="仿宋" w:hAnsi="仿宋" w:eastAsia="仿宋" w:cs="仿宋"/>
                <w:color w:val="auto"/>
                <w:sz w:val="24"/>
                <w:highlight w:val="none"/>
              </w:rPr>
              <w:t>），投标人须于</w:t>
            </w:r>
            <w:r>
              <w:rPr>
                <w:rFonts w:hint="eastAsia" w:ascii="仿宋" w:hAnsi="仿宋" w:eastAsia="仿宋" w:cs="仿宋"/>
                <w:color w:val="auto"/>
                <w:sz w:val="24"/>
                <w:highlight w:val="none"/>
                <w:lang w:val="en-US" w:eastAsia="zh-CN"/>
              </w:rPr>
              <w:t>规定时间内</w:t>
            </w:r>
            <w:r>
              <w:rPr>
                <w:rFonts w:hint="eastAsia" w:ascii="仿宋" w:hAnsi="仿宋" w:eastAsia="仿宋" w:cs="仿宋"/>
                <w:color w:val="auto"/>
                <w:sz w:val="24"/>
                <w:highlight w:val="none"/>
              </w:rPr>
              <w:t>将</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保证金由投标人名下的银行账户（采用银行柜台、网上银行转账两种方式之一的方式）缴纳到指定账户，以银行到账为准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详见本项目的采购公告）</w:t>
            </w:r>
            <w:r>
              <w:rPr>
                <w:rFonts w:hint="eastAsia" w:ascii="仿宋" w:hAnsi="仿宋" w:eastAsia="仿宋" w:cs="仿宋"/>
                <w:color w:val="auto"/>
                <w:sz w:val="24"/>
                <w:highlight w:val="none"/>
              </w:rPr>
              <w:t>。否则</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有权拒绝接收其投标。</w:t>
            </w:r>
          </w:p>
          <w:p>
            <w:pPr>
              <w:keepNext w:val="0"/>
              <w:keepLines w:val="0"/>
              <w:pageBreakBefore w:val="0"/>
              <w:widowControl w:val="0"/>
              <w:shd w:val="clear"/>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2、经查询，投标人的投标保证金未到达采购文件要求账户的，</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有权拒绝其投标。</w:t>
            </w:r>
          </w:p>
          <w:p>
            <w:pPr>
              <w:keepNext w:val="0"/>
              <w:keepLines w:val="0"/>
              <w:pageBreakBefore w:val="0"/>
              <w:widowControl w:val="0"/>
              <w:shd w:val="clear"/>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开标时应携带投标保证金</w:t>
            </w:r>
            <w:r>
              <w:rPr>
                <w:rFonts w:hint="eastAsia" w:ascii="仿宋" w:hAnsi="仿宋" w:eastAsia="仿宋" w:cs="仿宋"/>
                <w:color w:val="auto"/>
                <w:sz w:val="24"/>
                <w:highlight w:val="none"/>
                <w:lang w:eastAsia="zh-CN"/>
              </w:rPr>
              <w:t>汇款赁证</w:t>
            </w:r>
            <w:r>
              <w:rPr>
                <w:rFonts w:hint="eastAsia" w:ascii="仿宋" w:hAnsi="仿宋" w:eastAsia="仿宋" w:cs="仿宋"/>
                <w:color w:val="auto"/>
                <w:sz w:val="24"/>
                <w:highlight w:val="none"/>
              </w:rPr>
              <w:t>原件以供</w:t>
            </w:r>
            <w:r>
              <w:rPr>
                <w:rFonts w:hint="eastAsia" w:ascii="仿宋" w:hAnsi="仿宋" w:eastAsia="仿宋" w:cs="仿宋"/>
                <w:iCs/>
                <w:color w:val="auto"/>
                <w:sz w:val="24"/>
                <w:highlight w:val="none"/>
              </w:rPr>
              <w:t>备</w:t>
            </w:r>
            <w:r>
              <w:rPr>
                <w:rFonts w:hint="eastAsia" w:ascii="仿宋" w:hAnsi="仿宋" w:eastAsia="仿宋" w:cs="仿宋"/>
                <w:color w:val="auto"/>
                <w:sz w:val="24"/>
                <w:highlight w:val="none"/>
              </w:rPr>
              <w:t>查。</w:t>
            </w:r>
          </w:p>
          <w:p>
            <w:pPr>
              <w:keepNext w:val="0"/>
              <w:keepLines w:val="0"/>
              <w:pageBreakBefore w:val="0"/>
              <w:widowControl w:val="0"/>
              <w:shd w:val="clear"/>
              <w:kinsoku/>
              <w:wordWrap/>
              <w:overflowPunct/>
              <w:topLinePunct w:val="0"/>
              <w:autoSpaceDE/>
              <w:autoSpaceDN/>
              <w:bidi w:val="0"/>
              <w:adjustRightInd/>
              <w:snapToGrid/>
              <w:spacing w:line="312"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r>
              <w:rPr>
                <w:rFonts w:hint="eastAsia" w:ascii="仿宋" w:hAnsi="仿宋" w:eastAsia="仿宋" w:cs="仿宋"/>
                <w:b/>
                <w:bCs/>
                <w:color w:val="auto"/>
                <w:sz w:val="24"/>
                <w:highlight w:val="none"/>
              </w:rPr>
              <w:t>投标人须在</w:t>
            </w:r>
            <w:r>
              <w:rPr>
                <w:rFonts w:hint="eastAsia" w:ascii="仿宋" w:hAnsi="仿宋" w:eastAsia="仿宋" w:cs="仿宋"/>
                <w:b/>
                <w:color w:val="auto"/>
                <w:sz w:val="24"/>
                <w:highlight w:val="none"/>
              </w:rPr>
              <w:t>提交投标文件同时</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单独提交</w:t>
            </w:r>
            <w:r>
              <w:rPr>
                <w:rFonts w:hint="eastAsia" w:ascii="仿宋" w:hAnsi="仿宋" w:eastAsia="仿宋" w:cs="仿宋"/>
                <w:b/>
                <w:bCs/>
                <w:color w:val="auto"/>
                <w:sz w:val="24"/>
                <w:highlight w:val="none"/>
              </w:rPr>
              <w:t>《企业采购保证金退付委托书》</w:t>
            </w:r>
            <w:r>
              <w:rPr>
                <w:rFonts w:hint="eastAsia" w:ascii="仿宋" w:hAnsi="仿宋" w:eastAsia="仿宋" w:cs="仿宋"/>
                <w:b/>
                <w:color w:val="auto"/>
                <w:sz w:val="24"/>
                <w:highlight w:val="none"/>
              </w:rPr>
              <w:t>（格式见第五部分投标文件格式）</w:t>
            </w:r>
            <w:r>
              <w:rPr>
                <w:rFonts w:hint="eastAsia" w:ascii="仿宋" w:hAnsi="仿宋" w:eastAsia="仿宋" w:cs="仿宋"/>
                <w:b/>
                <w:bCs/>
                <w:color w:val="auto"/>
                <w:sz w:val="24"/>
                <w:highlight w:val="none"/>
              </w:rPr>
              <w:t>和营业执照复印件（均须加盖单位公章），其为投标人办理投标保证金退付的必须资料，由佛山市南海公有资产流转服务有限公司按照相关文件要求规定办理退款（不计利息）。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82" w:type="dxa"/>
            <w:vAlign w:val="center"/>
          </w:tcPr>
          <w:p>
            <w:pPr>
              <w:keepNext w:val="0"/>
              <w:keepLines w:val="0"/>
              <w:pageBreakBefore w:val="0"/>
              <w:widowControl w:val="0"/>
              <w:shd w:val="clear"/>
              <w:kinsoku/>
              <w:wordWrap/>
              <w:overflowPunct/>
              <w:topLinePunct w:val="0"/>
              <w:autoSpaceDE/>
              <w:autoSpaceDN/>
              <w:bidi w:val="0"/>
              <w:adjustRightInd/>
              <w:snapToGrid/>
              <w:spacing w:line="312" w:lineRule="auto"/>
              <w:ind w:left="180"/>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2233" w:type="dxa"/>
            <w:vAlign w:val="center"/>
          </w:tcPr>
          <w:p>
            <w:pPr>
              <w:keepNext w:val="0"/>
              <w:keepLines w:val="0"/>
              <w:pageBreakBefore w:val="0"/>
              <w:widowControl w:val="0"/>
              <w:shd w:val="clear"/>
              <w:kinsoku/>
              <w:wordWrap/>
              <w:overflowPunct/>
              <w:topLinePunct w:val="0"/>
              <w:autoSpaceDE/>
              <w:autoSpaceDN/>
              <w:bidi w:val="0"/>
              <w:adjustRightInd/>
              <w:snapToGrid/>
              <w:spacing w:line="312" w:lineRule="auto"/>
              <w:ind w:left="-107" w:leftChars="-51" w:right="-36" w:rightChars="-17"/>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中标服务费</w:t>
            </w:r>
          </w:p>
        </w:tc>
        <w:tc>
          <w:tcPr>
            <w:tcW w:w="6683" w:type="dxa"/>
            <w:vAlign w:val="center"/>
          </w:tcPr>
          <w:p>
            <w:pPr>
              <w:pStyle w:val="69"/>
              <w:keepNext w:val="0"/>
              <w:keepLines w:val="0"/>
              <w:pageBreakBefore w:val="0"/>
              <w:widowControl w:val="0"/>
              <w:shd w:val="clear"/>
              <w:kinsoku/>
              <w:wordWrap/>
              <w:overflowPunct/>
              <w:topLinePunct w:val="0"/>
              <w:autoSpaceDE/>
              <w:autoSpaceDN/>
              <w:bidi w:val="0"/>
              <w:adjustRightInd/>
              <w:snapToGrid/>
              <w:spacing w:line="312" w:lineRule="auto"/>
              <w:ind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中标人应按本采购文件中的要求和规定的金额在收到中标通知3 日内向采购代理机构交纳中标服务费以及评标专家费。中标人中标后根据采购代理机构发出的《中标服务费收费通知书》要求支付中标服务费以及评标专家费。</w:t>
            </w:r>
          </w:p>
          <w:p>
            <w:pPr>
              <w:keepNext w:val="0"/>
              <w:keepLines w:val="0"/>
              <w:pageBreakBefore w:val="0"/>
              <w:widowControl w:val="0"/>
              <w:shd w:val="clear"/>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中标服务费收费标准按国家计委颁布的《招标代理服务收费管理暂行办法》（计价格[2002]1980号）规定的“服务类”计算下浮20%取费标准执行。</w:t>
            </w:r>
          </w:p>
          <w:p>
            <w:pPr>
              <w:keepNext w:val="0"/>
              <w:keepLines w:val="0"/>
              <w:pageBreakBefore w:val="0"/>
              <w:widowControl w:val="0"/>
              <w:numPr>
                <w:ilvl w:val="0"/>
                <w:numId w:val="9"/>
              </w:numPr>
              <w:shd w:val="clear"/>
              <w:kinsoku/>
              <w:wordWrap/>
              <w:overflowPunct/>
              <w:topLinePunct w:val="0"/>
              <w:autoSpaceDE/>
              <w:autoSpaceDN/>
              <w:bidi w:val="0"/>
              <w:adjustRightInd/>
              <w:snapToGrid/>
              <w:spacing w:line="312"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中标服务费以中标通知书中确定的中标总金额作为收费的计算基数；</w:t>
            </w:r>
          </w:p>
          <w:p>
            <w:pPr>
              <w:keepNext w:val="0"/>
              <w:keepLines w:val="0"/>
              <w:pageBreakBefore w:val="0"/>
              <w:widowControl w:val="0"/>
              <w:shd w:val="clear"/>
              <w:kinsoku/>
              <w:wordWrap/>
              <w:overflowPunct/>
              <w:topLinePunct w:val="0"/>
              <w:autoSpaceDE/>
              <w:autoSpaceDN/>
              <w:bidi w:val="0"/>
              <w:adjustRightInd/>
              <w:snapToGrid/>
              <w:spacing w:line="312"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（2）收费费率：中标金额（万元）         收费标准</w:t>
            </w:r>
          </w:p>
          <w:p>
            <w:pPr>
              <w:keepNext w:val="0"/>
              <w:keepLines w:val="0"/>
              <w:pageBreakBefore w:val="0"/>
              <w:widowControl w:val="0"/>
              <w:shd w:val="clear"/>
              <w:kinsoku/>
              <w:wordWrap/>
              <w:overflowPunct/>
              <w:topLinePunct w:val="0"/>
              <w:autoSpaceDE/>
              <w:autoSpaceDN/>
              <w:bidi w:val="0"/>
              <w:adjustRightInd/>
              <w:snapToGrid/>
              <w:spacing w:line="312" w:lineRule="auto"/>
              <w:ind w:firstLine="1898" w:firstLineChars="791"/>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100以下                 1.5%</w:t>
            </w:r>
          </w:p>
          <w:p>
            <w:pPr>
              <w:keepNext w:val="0"/>
              <w:keepLines w:val="0"/>
              <w:pageBreakBefore w:val="0"/>
              <w:widowControl w:val="0"/>
              <w:shd w:val="clear"/>
              <w:kinsoku/>
              <w:wordWrap/>
              <w:overflowPunct/>
              <w:topLinePunct w:val="0"/>
              <w:autoSpaceDE/>
              <w:autoSpaceDN/>
              <w:bidi w:val="0"/>
              <w:adjustRightInd/>
              <w:snapToGrid/>
              <w:spacing w:line="312" w:lineRule="auto"/>
              <w:ind w:firstLine="1898" w:firstLineChars="791"/>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100-500                  0.8%</w:t>
            </w:r>
          </w:p>
          <w:p>
            <w:pPr>
              <w:pStyle w:val="8"/>
              <w:shd w:val="clea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500-1000                 0.45%</w:t>
            </w:r>
          </w:p>
          <w:p>
            <w:pPr>
              <w:keepNext w:val="0"/>
              <w:keepLines w:val="0"/>
              <w:pageBreakBefore w:val="0"/>
              <w:widowControl w:val="0"/>
              <w:shd w:val="clear"/>
              <w:kinsoku/>
              <w:wordWrap/>
              <w:overflowPunct/>
              <w:topLinePunct w:val="0"/>
              <w:autoSpaceDE/>
              <w:autoSpaceDN/>
              <w:bidi w:val="0"/>
              <w:adjustRightInd/>
              <w:snapToGrid/>
              <w:spacing w:line="312"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（3）中标服务费按差额定率累进法计算； </w:t>
            </w:r>
          </w:p>
          <w:p>
            <w:pPr>
              <w:keepNext w:val="0"/>
              <w:keepLines w:val="0"/>
              <w:pageBreakBefore w:val="0"/>
              <w:widowControl w:val="0"/>
              <w:shd w:val="clear"/>
              <w:kinsoku/>
              <w:wordWrap/>
              <w:overflowPunct/>
              <w:topLinePunct w:val="0"/>
              <w:autoSpaceDE/>
              <w:autoSpaceDN/>
              <w:bidi w:val="0"/>
              <w:adjustRightInd/>
              <w:snapToGrid/>
              <w:spacing w:line="312" w:lineRule="auto"/>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（4）评标专家费按实际发生金额计算；</w:t>
            </w:r>
          </w:p>
          <w:p>
            <w:pPr>
              <w:keepNext w:val="0"/>
              <w:keepLines w:val="0"/>
              <w:pageBreakBefore w:val="0"/>
              <w:widowControl w:val="0"/>
              <w:shd w:val="clear"/>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（5）中标服务费及评标专家费币种为人民币。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82" w:type="dxa"/>
            <w:vAlign w:val="center"/>
          </w:tcPr>
          <w:p>
            <w:pPr>
              <w:keepNext w:val="0"/>
              <w:keepLines w:val="0"/>
              <w:pageBreakBefore w:val="0"/>
              <w:widowControl w:val="0"/>
              <w:shd w:val="clear"/>
              <w:kinsoku/>
              <w:wordWrap/>
              <w:overflowPunct/>
              <w:topLinePunct w:val="0"/>
              <w:autoSpaceDE/>
              <w:autoSpaceDN/>
              <w:bidi w:val="0"/>
              <w:adjustRightInd/>
              <w:snapToGrid/>
              <w:spacing w:line="312" w:lineRule="auto"/>
              <w:ind w:left="180"/>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2233" w:type="dxa"/>
            <w:vAlign w:val="center"/>
          </w:tcPr>
          <w:p>
            <w:pPr>
              <w:keepNext w:val="0"/>
              <w:keepLines w:val="0"/>
              <w:pageBreakBefore w:val="0"/>
              <w:widowControl w:val="0"/>
              <w:shd w:val="clear"/>
              <w:kinsoku/>
              <w:wordWrap/>
              <w:overflowPunct/>
              <w:topLinePunct w:val="0"/>
              <w:autoSpaceDE/>
              <w:autoSpaceDN/>
              <w:bidi w:val="0"/>
              <w:adjustRightInd/>
              <w:snapToGrid/>
              <w:spacing w:line="312" w:lineRule="auto"/>
              <w:ind w:left="-107" w:leftChars="-51" w:right="-36" w:rightChars="-17"/>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中标服务费支付方式</w:t>
            </w:r>
          </w:p>
        </w:tc>
        <w:tc>
          <w:tcPr>
            <w:tcW w:w="6683" w:type="dxa"/>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leftChars="0" w:right="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中标服务费采用转账形式缴交。</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leftChars="0" w:right="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采购代理机构账户：</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leftChars="0" w:right="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 广东南海农村商业银行股份有限公司桂城支行</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leftChars="0" w:right="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账户名称: 广东宏正工程咨询有限公司</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leftChars="0" w:right="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账号：8002 0000 0044 30372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82" w:type="dxa"/>
            <w:vAlign w:val="center"/>
          </w:tcPr>
          <w:p>
            <w:pPr>
              <w:keepNext w:val="0"/>
              <w:keepLines w:val="0"/>
              <w:pageBreakBefore w:val="0"/>
              <w:widowControl w:val="0"/>
              <w:shd w:val="clear"/>
              <w:kinsoku/>
              <w:wordWrap/>
              <w:overflowPunct/>
              <w:topLinePunct w:val="0"/>
              <w:autoSpaceDE/>
              <w:autoSpaceDN/>
              <w:bidi w:val="0"/>
              <w:adjustRightInd/>
              <w:snapToGrid/>
              <w:spacing w:line="312" w:lineRule="auto"/>
              <w:ind w:left="18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233" w:type="dxa"/>
            <w:vAlign w:val="center"/>
          </w:tcPr>
          <w:p>
            <w:pPr>
              <w:keepNext w:val="0"/>
              <w:keepLines w:val="0"/>
              <w:pageBreakBefore w:val="0"/>
              <w:widowControl w:val="0"/>
              <w:shd w:val="clear"/>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GB"/>
              </w:rPr>
              <w:t>统一结算</w:t>
            </w:r>
            <w:r>
              <w:rPr>
                <w:rFonts w:hint="eastAsia" w:ascii="仿宋" w:hAnsi="仿宋" w:eastAsia="仿宋" w:cs="仿宋"/>
                <w:color w:val="auto"/>
                <w:sz w:val="24"/>
                <w:highlight w:val="none"/>
              </w:rPr>
              <w:t>币种</w:t>
            </w:r>
          </w:p>
        </w:tc>
        <w:tc>
          <w:tcPr>
            <w:tcW w:w="6683" w:type="dxa"/>
            <w:vAlign w:val="center"/>
          </w:tcPr>
          <w:p>
            <w:pPr>
              <w:keepNext w:val="0"/>
              <w:keepLines w:val="0"/>
              <w:pageBreakBefore w:val="0"/>
              <w:widowControl w:val="0"/>
              <w:shd w:val="clear"/>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均不计息以人民币元结算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182" w:type="dxa"/>
            <w:vAlign w:val="center"/>
          </w:tcPr>
          <w:p>
            <w:pPr>
              <w:keepNext w:val="0"/>
              <w:keepLines w:val="0"/>
              <w:pageBreakBefore w:val="0"/>
              <w:widowControl w:val="0"/>
              <w:shd w:val="clear"/>
              <w:kinsoku/>
              <w:wordWrap/>
              <w:overflowPunct/>
              <w:topLinePunct w:val="0"/>
              <w:autoSpaceDE/>
              <w:autoSpaceDN/>
              <w:bidi w:val="0"/>
              <w:adjustRightInd/>
              <w:snapToGrid/>
              <w:spacing w:line="312" w:lineRule="auto"/>
              <w:ind w:left="18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2233" w:type="dxa"/>
            <w:vAlign w:val="center"/>
          </w:tcPr>
          <w:p>
            <w:pPr>
              <w:keepNext w:val="0"/>
              <w:keepLines w:val="0"/>
              <w:pageBreakBefore w:val="0"/>
              <w:widowControl w:val="0"/>
              <w:shd w:val="clear"/>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投标有效期</w:t>
            </w:r>
          </w:p>
        </w:tc>
        <w:tc>
          <w:tcPr>
            <w:tcW w:w="6683" w:type="dxa"/>
            <w:vAlign w:val="center"/>
          </w:tcPr>
          <w:p>
            <w:pPr>
              <w:keepNext w:val="0"/>
              <w:keepLines w:val="0"/>
              <w:pageBreakBefore w:val="0"/>
              <w:widowControl w:val="0"/>
              <w:shd w:val="clear"/>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递交投标文件之日起 90天。中标人的投标有效期延续到合同终止日。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82" w:type="dxa"/>
            <w:vAlign w:val="center"/>
          </w:tcPr>
          <w:p>
            <w:pPr>
              <w:keepNext w:val="0"/>
              <w:keepLines w:val="0"/>
              <w:pageBreakBefore w:val="0"/>
              <w:widowControl w:val="0"/>
              <w:shd w:val="clear"/>
              <w:kinsoku/>
              <w:wordWrap/>
              <w:overflowPunct/>
              <w:topLinePunct w:val="0"/>
              <w:autoSpaceDE/>
              <w:autoSpaceDN/>
              <w:bidi w:val="0"/>
              <w:adjustRightInd/>
              <w:snapToGrid/>
              <w:spacing w:line="312" w:lineRule="auto"/>
              <w:ind w:left="18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2233" w:type="dxa"/>
            <w:vAlign w:val="center"/>
          </w:tcPr>
          <w:p>
            <w:pPr>
              <w:keepNext w:val="0"/>
              <w:keepLines w:val="0"/>
              <w:pageBreakBefore w:val="0"/>
              <w:widowControl w:val="0"/>
              <w:shd w:val="clear"/>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投标文件数量</w:t>
            </w:r>
          </w:p>
        </w:tc>
        <w:tc>
          <w:tcPr>
            <w:tcW w:w="6683" w:type="dxa"/>
            <w:vAlign w:val="center"/>
          </w:tcPr>
          <w:p>
            <w:pPr>
              <w:keepNext w:val="0"/>
              <w:keepLines w:val="0"/>
              <w:pageBreakBefore w:val="0"/>
              <w:widowControl w:val="0"/>
              <w:shd w:val="clear"/>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资格审查文件、投标文件一式</w:t>
            </w:r>
            <w:r>
              <w:rPr>
                <w:rFonts w:hint="eastAsia" w:ascii="仿宋" w:hAnsi="仿宋" w:eastAsia="仿宋" w:cs="仿宋"/>
                <w:color w:val="auto"/>
                <w:sz w:val="24"/>
                <w:highlight w:val="none"/>
                <w:lang w:eastAsia="zh-CN"/>
              </w:rPr>
              <w:t>五</w:t>
            </w:r>
            <w:r>
              <w:rPr>
                <w:rFonts w:hint="eastAsia" w:ascii="仿宋" w:hAnsi="仿宋" w:eastAsia="仿宋" w:cs="仿宋"/>
                <w:color w:val="auto"/>
                <w:sz w:val="24"/>
                <w:highlight w:val="none"/>
              </w:rPr>
              <w:t>份（其中，正本一份和副本</w:t>
            </w:r>
            <w:r>
              <w:rPr>
                <w:rFonts w:hint="eastAsia" w:ascii="仿宋" w:hAnsi="仿宋" w:eastAsia="仿宋" w:cs="仿宋"/>
                <w:color w:val="auto"/>
                <w:sz w:val="24"/>
                <w:highlight w:val="none"/>
                <w:lang w:eastAsia="zh-CN"/>
              </w:rPr>
              <w:t>四</w:t>
            </w:r>
            <w:r>
              <w:rPr>
                <w:rFonts w:hint="eastAsia" w:ascii="仿宋" w:hAnsi="仿宋" w:eastAsia="仿宋" w:cs="仿宋"/>
                <w:color w:val="auto"/>
                <w:sz w:val="24"/>
                <w:highlight w:val="none"/>
              </w:rPr>
              <w:t>份），投标一览表一份，电子光盘或U盘一份。（不留密码，无病毒，不压缩。除投标文件中提供的图片及相关扫描文件外，其他内容应保留EXCEL 格式或WORD 文档等可编辑格式文件，如投标人中标，部分内容将用于结果公告公布，电子报价文件与纸质投标文件内容不同，以盖章的纸质投标文件正本为准。）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182" w:type="dxa"/>
            <w:vAlign w:val="center"/>
          </w:tcPr>
          <w:p>
            <w:pPr>
              <w:keepNext w:val="0"/>
              <w:keepLines w:val="0"/>
              <w:pageBreakBefore w:val="0"/>
              <w:widowControl w:val="0"/>
              <w:shd w:val="clear"/>
              <w:kinsoku/>
              <w:wordWrap/>
              <w:overflowPunct/>
              <w:topLinePunct w:val="0"/>
              <w:autoSpaceDE/>
              <w:autoSpaceDN/>
              <w:bidi w:val="0"/>
              <w:adjustRightInd/>
              <w:snapToGrid/>
              <w:spacing w:line="312" w:lineRule="auto"/>
              <w:ind w:left="18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2233" w:type="dxa"/>
            <w:vAlign w:val="center"/>
          </w:tcPr>
          <w:p>
            <w:pPr>
              <w:keepNext w:val="0"/>
              <w:keepLines w:val="0"/>
              <w:pageBreakBefore w:val="0"/>
              <w:widowControl w:val="0"/>
              <w:shd w:val="clear"/>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现场考察或者开标前答疑会</w:t>
            </w:r>
          </w:p>
        </w:tc>
        <w:tc>
          <w:tcPr>
            <w:tcW w:w="6683" w:type="dxa"/>
            <w:vAlign w:val="center"/>
          </w:tcPr>
          <w:p>
            <w:pPr>
              <w:keepNext w:val="0"/>
              <w:keepLines w:val="0"/>
              <w:pageBreakBefore w:val="0"/>
              <w:widowControl w:val="0"/>
              <w:shd w:val="clear"/>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本项目不召开现场考察或者开标前答疑会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jc w:val="center"/>
        </w:trPr>
        <w:tc>
          <w:tcPr>
            <w:tcW w:w="1182" w:type="dxa"/>
            <w:vAlign w:val="center"/>
          </w:tcPr>
          <w:p>
            <w:pPr>
              <w:keepNext w:val="0"/>
              <w:keepLines w:val="0"/>
              <w:pageBreakBefore w:val="0"/>
              <w:widowControl w:val="0"/>
              <w:shd w:val="clear"/>
              <w:kinsoku/>
              <w:wordWrap/>
              <w:overflowPunct/>
              <w:topLinePunct w:val="0"/>
              <w:autoSpaceDE/>
              <w:autoSpaceDN/>
              <w:bidi w:val="0"/>
              <w:adjustRightInd/>
              <w:snapToGrid/>
              <w:spacing w:line="312" w:lineRule="auto"/>
              <w:ind w:left="18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2233" w:type="dxa"/>
            <w:vAlign w:val="center"/>
          </w:tcPr>
          <w:p>
            <w:pPr>
              <w:keepNext w:val="0"/>
              <w:keepLines w:val="0"/>
              <w:pageBreakBefore w:val="0"/>
              <w:widowControl w:val="0"/>
              <w:shd w:val="clear"/>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参加开标会议的投标人代表要求</w:t>
            </w:r>
          </w:p>
        </w:tc>
        <w:tc>
          <w:tcPr>
            <w:tcW w:w="6683" w:type="dxa"/>
            <w:vAlign w:val="center"/>
          </w:tcPr>
          <w:p>
            <w:pPr>
              <w:keepNext w:val="0"/>
              <w:keepLines w:val="0"/>
              <w:pageBreakBefore w:val="0"/>
              <w:widowControl w:val="0"/>
              <w:shd w:val="clear"/>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参加投标的代表是法定代表人的，须随身携带《法定代表人/负责人资格证明书》和本人身份证原件；参加投标的代表是获授权代表的，须随身携带《法定代表人/负责人资格证明书》、《法定代表人/负责人授权委托书》和本人身份证原件。有效的临时身份证原件可作为本项目所要求的身份证原件用于验证。上述要求出示有效证明的资料须另外随身携带一份，不可密封在投标文件内。</w:t>
            </w:r>
          </w:p>
        </w:tc>
      </w:tr>
    </w:tbl>
    <w:p>
      <w:pPr>
        <w:pStyle w:val="17"/>
        <w:shd w:val="clear"/>
        <w:adjustRightInd w:val="0"/>
        <w:snapToGrid w:val="0"/>
        <w:spacing w:line="360" w:lineRule="auto"/>
        <w:rPr>
          <w:rFonts w:hint="eastAsia" w:ascii="仿宋" w:hAnsi="仿宋" w:eastAsia="仿宋" w:cs="仿宋"/>
          <w:b/>
          <w:color w:val="auto"/>
          <w:sz w:val="24"/>
          <w:szCs w:val="24"/>
          <w:highlight w:val="none"/>
        </w:rPr>
      </w:pPr>
    </w:p>
    <w:p>
      <w:pPr>
        <w:pStyle w:val="17"/>
        <w:shd w:val="clear"/>
        <w:adjustRightInd w:val="0"/>
        <w:snapToGrid w:val="0"/>
        <w:spacing w:line="360" w:lineRule="auto"/>
        <w:rPr>
          <w:rFonts w:hint="eastAsia" w:ascii="仿宋" w:hAnsi="仿宋" w:eastAsia="仿宋" w:cs="仿宋"/>
          <w:b/>
          <w:color w:val="auto"/>
          <w:sz w:val="24"/>
          <w:szCs w:val="24"/>
          <w:highlight w:val="none"/>
        </w:rPr>
      </w:pPr>
    </w:p>
    <w:p>
      <w:pPr>
        <w:shd w:val="clear"/>
        <w:rPr>
          <w:rStyle w:val="50"/>
          <w:rFonts w:hint="eastAsia" w:ascii="仿宋" w:hAnsi="仿宋" w:eastAsia="仿宋" w:cs="仿宋"/>
          <w:color w:val="auto"/>
          <w:highlight w:val="none"/>
        </w:rPr>
      </w:pPr>
      <w:bookmarkStart w:id="154" w:name="_Toc267405540"/>
      <w:r>
        <w:rPr>
          <w:rStyle w:val="50"/>
          <w:rFonts w:hint="eastAsia" w:ascii="仿宋" w:hAnsi="仿宋" w:eastAsia="仿宋" w:cs="仿宋"/>
          <w:color w:val="auto"/>
          <w:highlight w:val="none"/>
        </w:rPr>
        <w:br w:type="page"/>
      </w:r>
    </w:p>
    <w:p>
      <w:pPr>
        <w:pStyle w:val="17"/>
        <w:keepNext w:val="0"/>
        <w:keepLines w:val="0"/>
        <w:pageBreakBefore w:val="0"/>
        <w:widowControl w:val="0"/>
        <w:numPr>
          <w:ilvl w:val="0"/>
          <w:numId w:val="10"/>
        </w:numPr>
        <w:shd w:val="clea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color w:val="auto"/>
          <w:sz w:val="24"/>
          <w:szCs w:val="24"/>
          <w:highlight w:val="none"/>
        </w:rPr>
      </w:pPr>
      <w:r>
        <w:rPr>
          <w:rStyle w:val="50"/>
          <w:rFonts w:hint="eastAsia" w:ascii="仿宋" w:hAnsi="仿宋" w:eastAsia="仿宋" w:cs="仿宋"/>
          <w:color w:val="auto"/>
          <w:highlight w:val="none"/>
        </w:rPr>
        <w:t>说  明</w:t>
      </w:r>
    </w:p>
    <w:p>
      <w:pPr>
        <w:pStyle w:val="100"/>
        <w:pageBreakBefore w:val="0"/>
        <w:widowControl w:val="0"/>
        <w:numPr>
          <w:ilvl w:val="0"/>
          <w:numId w:val="11"/>
        </w:numPr>
        <w:shd w:val="clear"/>
        <w:kinsoku/>
        <w:wordWrap/>
        <w:overflowPunct/>
        <w:topLinePunct w:val="0"/>
        <w:autoSpaceDE/>
        <w:autoSpaceDN/>
        <w:bidi w:val="0"/>
        <w:spacing w:before="0" w:after="0" w:line="360" w:lineRule="auto"/>
        <w:textAlignment w:val="auto"/>
        <w:rPr>
          <w:rFonts w:hint="eastAsia" w:ascii="仿宋" w:hAnsi="仿宋" w:eastAsia="仿宋" w:cs="仿宋"/>
          <w:color w:val="auto"/>
          <w:highlight w:val="none"/>
        </w:rPr>
      </w:pPr>
      <w:bookmarkStart w:id="155" w:name="_Toc26315"/>
      <w:r>
        <w:rPr>
          <w:rFonts w:hint="eastAsia" w:ascii="仿宋" w:hAnsi="仿宋" w:eastAsia="仿宋" w:cs="仿宋"/>
          <w:color w:val="auto"/>
          <w:highlight w:val="none"/>
        </w:rPr>
        <w:t>适用范围</w:t>
      </w:r>
      <w:bookmarkEnd w:id="155"/>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本采购文件适用于投标邀请函中所述项目的采购。</w:t>
      </w:r>
    </w:p>
    <w:p>
      <w:pPr>
        <w:pStyle w:val="100"/>
        <w:pageBreakBefore w:val="0"/>
        <w:widowControl w:val="0"/>
        <w:numPr>
          <w:ilvl w:val="0"/>
          <w:numId w:val="11"/>
        </w:numPr>
        <w:shd w:val="clear"/>
        <w:kinsoku/>
        <w:wordWrap/>
        <w:overflowPunct/>
        <w:topLinePunct w:val="0"/>
        <w:autoSpaceDE/>
        <w:autoSpaceDN/>
        <w:bidi w:val="0"/>
        <w:spacing w:before="0" w:after="0" w:line="360" w:lineRule="auto"/>
        <w:textAlignment w:val="auto"/>
        <w:rPr>
          <w:rFonts w:hint="eastAsia" w:ascii="仿宋" w:hAnsi="仿宋" w:eastAsia="仿宋" w:cs="仿宋"/>
          <w:color w:val="auto"/>
          <w:highlight w:val="none"/>
        </w:rPr>
      </w:pPr>
      <w:bookmarkStart w:id="156" w:name="_Toc17970"/>
      <w:r>
        <w:rPr>
          <w:rFonts w:hint="eastAsia" w:ascii="仿宋" w:hAnsi="仿宋" w:eastAsia="仿宋" w:cs="仿宋"/>
          <w:color w:val="auto"/>
          <w:highlight w:val="none"/>
        </w:rPr>
        <w:t>定义</w:t>
      </w:r>
      <w:bookmarkEnd w:id="156"/>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“采购人”是指：</w:t>
      </w:r>
      <w:r>
        <w:rPr>
          <w:rFonts w:hint="eastAsia" w:ascii="仿宋" w:hAnsi="仿宋" w:eastAsia="仿宋" w:cs="仿宋"/>
          <w:color w:val="auto"/>
          <w:highlight w:val="none"/>
          <w:lang w:eastAsia="zh-CN"/>
        </w:rPr>
        <w:t>佛山市南海区新型公共交通运营管理有限公司</w:t>
      </w:r>
      <w:r>
        <w:rPr>
          <w:rFonts w:hint="eastAsia" w:ascii="仿宋" w:hAnsi="仿宋" w:eastAsia="仿宋" w:cs="仿宋"/>
          <w:color w:val="auto"/>
          <w:highlight w:val="none"/>
        </w:rPr>
        <w:t>。</w:t>
      </w:r>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“采购代理机构”是指：</w:t>
      </w:r>
      <w:r>
        <w:rPr>
          <w:rFonts w:hint="eastAsia" w:ascii="仿宋" w:hAnsi="仿宋" w:eastAsia="仿宋" w:cs="仿宋"/>
          <w:color w:val="auto"/>
          <w:highlight w:val="none"/>
          <w:lang w:eastAsia="zh-CN"/>
        </w:rPr>
        <w:t>广东宏正工程咨询有限公司</w:t>
      </w:r>
      <w:r>
        <w:rPr>
          <w:rFonts w:hint="eastAsia" w:ascii="仿宋" w:hAnsi="仿宋" w:eastAsia="仿宋" w:cs="仿宋"/>
          <w:color w:val="auto"/>
          <w:highlight w:val="none"/>
        </w:rPr>
        <w:t>。</w:t>
      </w:r>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“招标采购单位”是指：采购人。</w:t>
      </w:r>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合格的投标人 </w:t>
      </w:r>
    </w:p>
    <w:p>
      <w:pPr>
        <w:pStyle w:val="85"/>
        <w:pageBreakBefore w:val="0"/>
        <w:widowControl w:val="0"/>
        <w:shd w:val="clear"/>
        <w:kinsoku/>
        <w:wordWrap/>
        <w:overflowPunct/>
        <w:topLinePunct w:val="0"/>
        <w:autoSpaceDE/>
        <w:autoSpaceDN/>
        <w:bidi w:val="0"/>
        <w:spacing w:before="0" w:after="0" w:line="360" w:lineRule="auto"/>
        <w:ind w:left="0" w:firstLine="0"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符合采购公告规定的资格要求。</w:t>
      </w:r>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“中标人”是指经法定程序确定并授予合同的投标人。</w:t>
      </w:r>
    </w:p>
    <w:p>
      <w:pPr>
        <w:pStyle w:val="100"/>
        <w:pageBreakBefore w:val="0"/>
        <w:widowControl w:val="0"/>
        <w:numPr>
          <w:ilvl w:val="0"/>
          <w:numId w:val="11"/>
        </w:numPr>
        <w:shd w:val="clear"/>
        <w:kinsoku/>
        <w:wordWrap/>
        <w:overflowPunct/>
        <w:topLinePunct w:val="0"/>
        <w:autoSpaceDE/>
        <w:autoSpaceDN/>
        <w:bidi w:val="0"/>
        <w:spacing w:before="0" w:after="0" w:line="360" w:lineRule="auto"/>
        <w:textAlignment w:val="auto"/>
        <w:rPr>
          <w:rFonts w:hint="eastAsia" w:ascii="仿宋" w:hAnsi="仿宋" w:eastAsia="仿宋" w:cs="仿宋"/>
          <w:color w:val="auto"/>
          <w:highlight w:val="none"/>
        </w:rPr>
      </w:pPr>
      <w:bookmarkStart w:id="157" w:name="_Toc12650"/>
      <w:r>
        <w:rPr>
          <w:rFonts w:hint="eastAsia" w:ascii="仿宋" w:hAnsi="仿宋" w:eastAsia="仿宋" w:cs="仿宋"/>
          <w:color w:val="auto"/>
          <w:highlight w:val="none"/>
        </w:rPr>
        <w:t>合格的服务</w:t>
      </w:r>
      <w:bookmarkEnd w:id="157"/>
    </w:p>
    <w:p>
      <w:pPr>
        <w:pStyle w:val="85"/>
        <w:pageBreakBefore w:val="0"/>
        <w:widowControl w:val="0"/>
        <w:shd w:val="clear"/>
        <w:kinsoku/>
        <w:wordWrap/>
        <w:overflowPunct/>
        <w:topLinePunct w:val="0"/>
        <w:autoSpaceDE/>
        <w:autoSpaceDN/>
        <w:bidi w:val="0"/>
        <w:spacing w:before="0" w:after="0" w:line="360" w:lineRule="auto"/>
        <w:ind w:left="0" w:firstLine="0"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3.1 “服务”是指除货物和工程以外的其他采购对象, “合格的服务”是指投标人按采购文件的规定，依据中华人民共和国的相关法律、法规、规章以及相关国家标准、行业标准或地方（或企业）标准（如有）的规定或规范要求，向采购人提供的满足采购文件规定的需求或特定目标的服务。</w:t>
      </w:r>
    </w:p>
    <w:p>
      <w:pPr>
        <w:pStyle w:val="85"/>
        <w:pageBreakBefore w:val="0"/>
        <w:widowControl w:val="0"/>
        <w:shd w:val="clear"/>
        <w:kinsoku/>
        <w:wordWrap/>
        <w:overflowPunct/>
        <w:topLinePunct w:val="0"/>
        <w:autoSpaceDE/>
        <w:autoSpaceDN/>
        <w:bidi w:val="0"/>
        <w:spacing w:before="0" w:after="0" w:line="360" w:lineRule="auto"/>
        <w:ind w:left="0" w:firstLine="0"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3.2投标人须保证，采购人在中华人民共和国接受和使用投标人所提供服务的全部或任何一部分时，或者在享有合同的全部或部分权益时，免受第三方以侵犯其合法权益（例如侵犯其专利权、商标权、著作权或其它知识产权等等）而提出的任何求偿责任起诉。否则，投标人须承担采购人与此相关的一切损失（包括且不限于：诉讼费、律师费、经裁定由采购人承担的任何费用、导致采购人需重新采购所产生的一切费用及时间费用损失等）。</w:t>
      </w:r>
    </w:p>
    <w:p>
      <w:pPr>
        <w:pStyle w:val="100"/>
        <w:pageBreakBefore w:val="0"/>
        <w:widowControl w:val="0"/>
        <w:numPr>
          <w:ilvl w:val="0"/>
          <w:numId w:val="11"/>
        </w:numPr>
        <w:shd w:val="clear"/>
        <w:kinsoku/>
        <w:wordWrap/>
        <w:overflowPunct/>
        <w:topLinePunct w:val="0"/>
        <w:autoSpaceDE/>
        <w:autoSpaceDN/>
        <w:bidi w:val="0"/>
        <w:spacing w:before="0" w:after="0" w:line="360" w:lineRule="auto"/>
        <w:textAlignment w:val="auto"/>
        <w:rPr>
          <w:rFonts w:hint="eastAsia" w:ascii="仿宋" w:hAnsi="仿宋" w:eastAsia="仿宋" w:cs="仿宋"/>
          <w:color w:val="auto"/>
          <w:highlight w:val="none"/>
        </w:rPr>
      </w:pPr>
      <w:bookmarkStart w:id="158" w:name="_Toc10983"/>
      <w:r>
        <w:rPr>
          <w:rFonts w:hint="eastAsia" w:ascii="仿宋" w:hAnsi="仿宋" w:eastAsia="仿宋" w:cs="仿宋"/>
          <w:color w:val="auto"/>
          <w:highlight w:val="none"/>
        </w:rPr>
        <w:t>投标费用</w:t>
      </w:r>
      <w:bookmarkEnd w:id="158"/>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投标人应承担所有与准备和参加投标有关的费用。不论投标的结果如何，采购代理机构和采购人均无义务和责任承担这些费用。</w:t>
      </w:r>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中标人必须按规定向采购代理机构交纳中标服务费</w:t>
      </w:r>
      <w:r>
        <w:rPr>
          <w:rFonts w:hint="eastAsia" w:ascii="仿宋" w:hAnsi="仿宋" w:eastAsia="仿宋" w:cs="仿宋"/>
          <w:color w:val="auto"/>
          <w:highlight w:val="none"/>
          <w:lang w:val="en-US" w:eastAsia="zh-CN"/>
        </w:rPr>
        <w:t>及评标专家费</w:t>
      </w:r>
      <w:r>
        <w:rPr>
          <w:rFonts w:hint="eastAsia" w:ascii="仿宋" w:hAnsi="仿宋" w:eastAsia="仿宋" w:cs="仿宋"/>
          <w:color w:val="auto"/>
          <w:highlight w:val="none"/>
        </w:rPr>
        <w:t>。中标服务费</w:t>
      </w:r>
      <w:r>
        <w:rPr>
          <w:rFonts w:hint="eastAsia" w:ascii="仿宋" w:hAnsi="仿宋" w:eastAsia="仿宋" w:cs="仿宋"/>
          <w:color w:val="auto"/>
          <w:highlight w:val="none"/>
          <w:lang w:val="en-US" w:eastAsia="zh-CN"/>
        </w:rPr>
        <w:t>及评标专家费</w:t>
      </w:r>
      <w:r>
        <w:rPr>
          <w:rFonts w:hint="eastAsia" w:ascii="仿宋" w:hAnsi="仿宋" w:eastAsia="仿宋" w:cs="仿宋"/>
          <w:color w:val="auto"/>
          <w:highlight w:val="none"/>
        </w:rPr>
        <w:t>金额缴交方式及时间详见“投标人须知一览表”内容。</w:t>
      </w:r>
    </w:p>
    <w:p>
      <w:pPr>
        <w:pStyle w:val="17"/>
        <w:keepNext w:val="0"/>
        <w:keepLines w:val="0"/>
        <w:pageBreakBefore w:val="0"/>
        <w:widowControl w:val="0"/>
        <w:numPr>
          <w:ilvl w:val="0"/>
          <w:numId w:val="10"/>
        </w:numPr>
        <w:shd w:val="clear"/>
        <w:kinsoku/>
        <w:wordWrap/>
        <w:overflowPunct/>
        <w:topLinePunct w:val="0"/>
        <w:autoSpaceDE/>
        <w:autoSpaceDN/>
        <w:bidi w:val="0"/>
        <w:adjustRightInd w:val="0"/>
        <w:snapToGrid w:val="0"/>
        <w:spacing w:line="360" w:lineRule="auto"/>
        <w:ind w:left="0" w:leftChars="0" w:firstLine="0" w:firstLineChars="0"/>
        <w:textAlignment w:val="auto"/>
        <w:rPr>
          <w:rStyle w:val="50"/>
          <w:rFonts w:hint="eastAsia" w:ascii="仿宋" w:hAnsi="仿宋" w:eastAsia="仿宋" w:cs="仿宋"/>
          <w:color w:val="auto"/>
          <w:highlight w:val="none"/>
        </w:rPr>
      </w:pPr>
      <w:r>
        <w:rPr>
          <w:rStyle w:val="50"/>
          <w:rFonts w:hint="eastAsia" w:ascii="仿宋" w:hAnsi="仿宋" w:eastAsia="仿宋" w:cs="仿宋"/>
          <w:color w:val="auto"/>
          <w:highlight w:val="none"/>
        </w:rPr>
        <w:t>采购文件</w:t>
      </w:r>
    </w:p>
    <w:p>
      <w:pPr>
        <w:pStyle w:val="100"/>
        <w:pageBreakBefore w:val="0"/>
        <w:widowControl w:val="0"/>
        <w:numPr>
          <w:ilvl w:val="0"/>
          <w:numId w:val="11"/>
        </w:numPr>
        <w:shd w:val="clear"/>
        <w:kinsoku/>
        <w:wordWrap/>
        <w:overflowPunct/>
        <w:topLinePunct w:val="0"/>
        <w:autoSpaceDE/>
        <w:autoSpaceDN/>
        <w:bidi w:val="0"/>
        <w:spacing w:before="0" w:after="0" w:line="360" w:lineRule="auto"/>
        <w:textAlignment w:val="auto"/>
        <w:rPr>
          <w:rFonts w:hint="eastAsia" w:ascii="仿宋" w:hAnsi="仿宋" w:eastAsia="仿宋" w:cs="仿宋"/>
          <w:color w:val="auto"/>
          <w:highlight w:val="none"/>
        </w:rPr>
      </w:pPr>
      <w:bookmarkStart w:id="159" w:name="_Toc18103"/>
      <w:r>
        <w:rPr>
          <w:rFonts w:hint="eastAsia" w:ascii="仿宋" w:hAnsi="仿宋" w:eastAsia="仿宋" w:cs="仿宋"/>
          <w:color w:val="auto"/>
          <w:highlight w:val="none"/>
        </w:rPr>
        <w:t>采购文件的构成</w:t>
      </w:r>
      <w:bookmarkEnd w:id="159"/>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采购文件由下列文件以及在招标过程中发出的修正和补充文件组成：</w:t>
      </w:r>
    </w:p>
    <w:p>
      <w:pPr>
        <w:pStyle w:val="17"/>
        <w:pageBreakBefore w:val="0"/>
        <w:widowControl w:val="0"/>
        <w:shd w:val="clear"/>
        <w:kinsoku/>
        <w:wordWrap/>
        <w:overflowPunct/>
        <w:topLinePunct w:val="0"/>
        <w:autoSpaceDE/>
        <w:autoSpaceDN/>
        <w:bidi w:val="0"/>
        <w:adjustRightInd w:val="0"/>
        <w:snapToGrid w:val="0"/>
        <w:spacing w:line="360" w:lineRule="auto"/>
        <w:ind w:firstLine="3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投标邀请函</w:t>
      </w:r>
    </w:p>
    <w:p>
      <w:pPr>
        <w:pStyle w:val="17"/>
        <w:pageBreakBefore w:val="0"/>
        <w:widowControl w:val="0"/>
        <w:shd w:val="clear"/>
        <w:kinsoku/>
        <w:wordWrap/>
        <w:overflowPunct/>
        <w:topLinePunct w:val="0"/>
        <w:autoSpaceDE/>
        <w:autoSpaceDN/>
        <w:bidi w:val="0"/>
        <w:adjustRightInd w:val="0"/>
        <w:snapToGrid w:val="0"/>
        <w:spacing w:line="360" w:lineRule="auto"/>
        <w:ind w:firstLine="3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采购项目内容</w:t>
      </w:r>
    </w:p>
    <w:p>
      <w:pPr>
        <w:pStyle w:val="17"/>
        <w:pageBreakBefore w:val="0"/>
        <w:widowControl w:val="0"/>
        <w:shd w:val="clear"/>
        <w:kinsoku/>
        <w:wordWrap/>
        <w:overflowPunct/>
        <w:topLinePunct w:val="0"/>
        <w:autoSpaceDE/>
        <w:autoSpaceDN/>
        <w:bidi w:val="0"/>
        <w:adjustRightInd w:val="0"/>
        <w:snapToGrid w:val="0"/>
        <w:spacing w:line="360" w:lineRule="auto"/>
        <w:ind w:firstLine="3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投标人须知</w:t>
      </w:r>
    </w:p>
    <w:p>
      <w:pPr>
        <w:pStyle w:val="17"/>
        <w:pageBreakBefore w:val="0"/>
        <w:widowControl w:val="0"/>
        <w:shd w:val="clear"/>
        <w:kinsoku/>
        <w:wordWrap/>
        <w:overflowPunct/>
        <w:topLinePunct w:val="0"/>
        <w:autoSpaceDE/>
        <w:autoSpaceDN/>
        <w:bidi w:val="0"/>
        <w:adjustRightInd w:val="0"/>
        <w:snapToGrid w:val="0"/>
        <w:spacing w:line="360" w:lineRule="auto"/>
        <w:ind w:firstLine="3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合同书格式</w:t>
      </w:r>
    </w:p>
    <w:p>
      <w:pPr>
        <w:pStyle w:val="17"/>
        <w:pageBreakBefore w:val="0"/>
        <w:widowControl w:val="0"/>
        <w:shd w:val="clear"/>
        <w:kinsoku/>
        <w:wordWrap/>
        <w:overflowPunct/>
        <w:topLinePunct w:val="0"/>
        <w:autoSpaceDE/>
        <w:autoSpaceDN/>
        <w:bidi w:val="0"/>
        <w:adjustRightInd w:val="0"/>
        <w:snapToGrid w:val="0"/>
        <w:spacing w:line="360" w:lineRule="auto"/>
        <w:ind w:firstLine="3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 投标文件格式 </w:t>
      </w:r>
    </w:p>
    <w:p>
      <w:pPr>
        <w:pStyle w:val="17"/>
        <w:pageBreakBefore w:val="0"/>
        <w:widowControl w:val="0"/>
        <w:shd w:val="clear"/>
        <w:kinsoku/>
        <w:wordWrap/>
        <w:overflowPunct/>
        <w:topLinePunct w:val="0"/>
        <w:autoSpaceDE/>
        <w:autoSpaceDN/>
        <w:bidi w:val="0"/>
        <w:adjustRightInd w:val="0"/>
        <w:snapToGrid w:val="0"/>
        <w:spacing w:line="360" w:lineRule="auto"/>
        <w:ind w:firstLine="3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评审细则</w:t>
      </w:r>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人应认真阅读、并充分理解采购文件的全部内容（包括所有的补充、修改内容、重要事项、格式、条款和技术规范、参数及要求等）。投标人没有按照采购文件要求提交全部资料，或者投标没有对采购文件在各方面都做出实质性响应是投标人的风险，有可能导致其投标被拒绝，或被认定为无效投标或被确定为投标无效。</w:t>
      </w:r>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本采购文件是编制投标文件、评标、定标及中标后签订合同的重要依据。</w:t>
      </w:r>
    </w:p>
    <w:p>
      <w:pPr>
        <w:pStyle w:val="100"/>
        <w:pageBreakBefore w:val="0"/>
        <w:widowControl w:val="0"/>
        <w:numPr>
          <w:ilvl w:val="0"/>
          <w:numId w:val="11"/>
        </w:numPr>
        <w:shd w:val="clear"/>
        <w:kinsoku/>
        <w:wordWrap/>
        <w:overflowPunct/>
        <w:topLinePunct w:val="0"/>
        <w:autoSpaceDE/>
        <w:autoSpaceDN/>
        <w:bidi w:val="0"/>
        <w:spacing w:before="0" w:after="0" w:line="360" w:lineRule="auto"/>
        <w:textAlignment w:val="auto"/>
        <w:rPr>
          <w:rFonts w:hint="eastAsia" w:ascii="仿宋" w:hAnsi="仿宋" w:eastAsia="仿宋" w:cs="仿宋"/>
          <w:color w:val="auto"/>
          <w:highlight w:val="none"/>
        </w:rPr>
      </w:pPr>
      <w:bookmarkStart w:id="160" w:name="_Toc27997"/>
      <w:r>
        <w:rPr>
          <w:rFonts w:hint="eastAsia" w:ascii="仿宋" w:hAnsi="仿宋" w:eastAsia="仿宋" w:cs="仿宋"/>
          <w:color w:val="auto"/>
          <w:highlight w:val="none"/>
        </w:rPr>
        <w:t>采购文件的现场考察、答疑</w:t>
      </w:r>
      <w:bookmarkEnd w:id="160"/>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采购人或者采购代理机构可以在采购文件提供期限截止后，组织已获取采购文件的潜在投标人现场考察或者召开开标前答疑会。</w:t>
      </w:r>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关于本项目是否组织现场考察或者召开开标前答疑会的情况详见《投标人须知一览表》的“现场考察或者开标前答疑会”内容。</w:t>
      </w:r>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任何要求对采购文件进行答疑的投标人，均应以书面形式在公示期间或者自公示期满之日起七个工作日内通知</w:t>
      </w:r>
      <w:r>
        <w:rPr>
          <w:rFonts w:hint="eastAsia" w:ascii="仿宋" w:hAnsi="仿宋" w:eastAsia="仿宋" w:cs="仿宋"/>
          <w:color w:val="auto"/>
          <w:highlight w:val="none"/>
          <w:lang w:eastAsia="zh-CN"/>
        </w:rPr>
        <w:t>广东宏正工程咨询有限公司</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广东宏正工程咨询有限公司</w:t>
      </w:r>
      <w:r>
        <w:rPr>
          <w:rFonts w:hint="eastAsia" w:ascii="仿宋" w:hAnsi="仿宋" w:eastAsia="仿宋" w:cs="仿宋"/>
          <w:color w:val="auto"/>
          <w:highlight w:val="none"/>
        </w:rPr>
        <w:t>将组织采购人对投标人所要求答疑的内容均以网上公告形式予以答复。必要时，将组织相关专家召开答疑会，并将会议内容以网上公告的形式发布（答复中不包括问题的来源）。</w:t>
      </w:r>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投标人在规定的时间内未对采购文件提出疑问的，将被视其为无异议。对采购文件中描述有歧义或前后不一致的地方，评标委员会有权进行评判，但对同一条款的评判应适用于每个投标人。</w:t>
      </w:r>
    </w:p>
    <w:p>
      <w:pPr>
        <w:pStyle w:val="100"/>
        <w:pageBreakBefore w:val="0"/>
        <w:widowControl w:val="0"/>
        <w:numPr>
          <w:ilvl w:val="0"/>
          <w:numId w:val="11"/>
        </w:numPr>
        <w:shd w:val="clear"/>
        <w:kinsoku/>
        <w:wordWrap/>
        <w:overflowPunct/>
        <w:topLinePunct w:val="0"/>
        <w:autoSpaceDE/>
        <w:autoSpaceDN/>
        <w:bidi w:val="0"/>
        <w:spacing w:before="0" w:after="0" w:line="360" w:lineRule="auto"/>
        <w:textAlignment w:val="auto"/>
        <w:rPr>
          <w:rFonts w:hint="eastAsia" w:ascii="仿宋" w:hAnsi="仿宋" w:eastAsia="仿宋" w:cs="仿宋"/>
          <w:color w:val="auto"/>
          <w:highlight w:val="none"/>
        </w:rPr>
      </w:pPr>
      <w:bookmarkStart w:id="161" w:name="_Toc4691"/>
      <w:r>
        <w:rPr>
          <w:rFonts w:hint="eastAsia" w:ascii="仿宋" w:hAnsi="仿宋" w:eastAsia="仿宋" w:cs="仿宋"/>
          <w:color w:val="auto"/>
          <w:highlight w:val="none"/>
        </w:rPr>
        <w:t>采购文件的澄清或者修改</w:t>
      </w:r>
      <w:bookmarkEnd w:id="161"/>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采购人或者采购代理机构可以对已发出的采购文件进行必要的澄清或者修改，澄清或者修改内容在原公告发布媒体上发布澄清公告。澄清或者修改的内容为采购文件的组成部分。</w:t>
      </w:r>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澄清或者修改的内容可能影响采购文件编制的，采购人或者采购代理机构在投标截止时间至少15日前，以书面形式通知所有获取采购文件的潜在投标人；不足15日的，采购人或者采购代理机构顺延提交投标文件的截止时间。</w:t>
      </w:r>
    </w:p>
    <w:p>
      <w:pPr>
        <w:pStyle w:val="17"/>
        <w:keepNext w:val="0"/>
        <w:keepLines w:val="0"/>
        <w:pageBreakBefore w:val="0"/>
        <w:widowControl w:val="0"/>
        <w:numPr>
          <w:ilvl w:val="0"/>
          <w:numId w:val="10"/>
        </w:numPr>
        <w:shd w:val="clear"/>
        <w:kinsoku/>
        <w:wordWrap/>
        <w:overflowPunct/>
        <w:topLinePunct w:val="0"/>
        <w:autoSpaceDE/>
        <w:autoSpaceDN/>
        <w:bidi w:val="0"/>
        <w:adjustRightInd w:val="0"/>
        <w:snapToGrid w:val="0"/>
        <w:spacing w:line="360" w:lineRule="auto"/>
        <w:ind w:left="0" w:leftChars="0" w:firstLine="0" w:firstLineChars="0"/>
        <w:textAlignment w:val="auto"/>
        <w:rPr>
          <w:rStyle w:val="50"/>
          <w:rFonts w:hint="eastAsia" w:ascii="仿宋" w:hAnsi="仿宋" w:eastAsia="仿宋" w:cs="仿宋"/>
          <w:color w:val="auto"/>
          <w:highlight w:val="none"/>
        </w:rPr>
      </w:pPr>
      <w:r>
        <w:rPr>
          <w:rStyle w:val="50"/>
          <w:rFonts w:hint="eastAsia" w:ascii="仿宋" w:hAnsi="仿宋" w:eastAsia="仿宋" w:cs="仿宋"/>
          <w:color w:val="auto"/>
          <w:highlight w:val="none"/>
        </w:rPr>
        <w:t>投标文件的编制和数量</w:t>
      </w:r>
    </w:p>
    <w:p>
      <w:pPr>
        <w:pStyle w:val="100"/>
        <w:pageBreakBefore w:val="0"/>
        <w:widowControl w:val="0"/>
        <w:numPr>
          <w:ilvl w:val="0"/>
          <w:numId w:val="11"/>
        </w:numPr>
        <w:shd w:val="clear"/>
        <w:kinsoku/>
        <w:wordWrap/>
        <w:overflowPunct/>
        <w:topLinePunct w:val="0"/>
        <w:autoSpaceDE/>
        <w:autoSpaceDN/>
        <w:bidi w:val="0"/>
        <w:spacing w:before="0" w:after="0" w:line="360" w:lineRule="auto"/>
        <w:textAlignment w:val="auto"/>
        <w:rPr>
          <w:rFonts w:hint="eastAsia" w:ascii="仿宋" w:hAnsi="仿宋" w:eastAsia="仿宋" w:cs="仿宋"/>
          <w:color w:val="auto"/>
          <w:highlight w:val="none"/>
        </w:rPr>
      </w:pPr>
      <w:bookmarkStart w:id="162" w:name="_Toc810"/>
      <w:r>
        <w:rPr>
          <w:rFonts w:hint="eastAsia" w:ascii="仿宋" w:hAnsi="仿宋" w:eastAsia="仿宋" w:cs="仿宋"/>
          <w:color w:val="auto"/>
          <w:highlight w:val="none"/>
        </w:rPr>
        <w:t>投标的语言</w:t>
      </w:r>
      <w:bookmarkEnd w:id="162"/>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人提交的投标文件以及投标人与采购人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pPr>
        <w:pStyle w:val="100"/>
        <w:pageBreakBefore w:val="0"/>
        <w:widowControl w:val="0"/>
        <w:numPr>
          <w:ilvl w:val="0"/>
          <w:numId w:val="11"/>
        </w:numPr>
        <w:shd w:val="clear"/>
        <w:kinsoku/>
        <w:wordWrap/>
        <w:overflowPunct/>
        <w:topLinePunct w:val="0"/>
        <w:autoSpaceDE/>
        <w:autoSpaceDN/>
        <w:bidi w:val="0"/>
        <w:spacing w:before="0" w:after="0" w:line="360" w:lineRule="auto"/>
        <w:textAlignment w:val="auto"/>
        <w:rPr>
          <w:rFonts w:hint="eastAsia" w:ascii="仿宋" w:hAnsi="仿宋" w:eastAsia="仿宋" w:cs="仿宋"/>
          <w:color w:val="auto"/>
          <w:highlight w:val="none"/>
        </w:rPr>
      </w:pPr>
      <w:bookmarkStart w:id="163" w:name="_Toc21036"/>
      <w:r>
        <w:rPr>
          <w:rFonts w:hint="eastAsia" w:ascii="仿宋" w:hAnsi="仿宋" w:eastAsia="仿宋" w:cs="仿宋"/>
          <w:color w:val="auto"/>
          <w:highlight w:val="none"/>
        </w:rPr>
        <w:t>投标文件编制</w:t>
      </w:r>
      <w:bookmarkEnd w:id="163"/>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投标人应当按照采购文件的要求编制投标文件。投标文件应当对采购文件提出的要求和条件作出明确响应。</w:t>
      </w:r>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投标人对其投标文件的编制应按要求装订和封装。对未经装订的投标文件可能发生的文件散落或缺损，由此产生的后果由投标人承担。</w:t>
      </w:r>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投标人应完整、真实、准确的填写采购文件中规定的所有内容。</w:t>
      </w:r>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投标人必须对投标文件所提供的全部资料的真实性承担法律责任，并无条件接受采购人对其中任何资料进行核实的要求。</w:t>
      </w:r>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如果因为投标人投标文件填报的内容不详，或没有提供采购文件中所要求的全部资料及数据，由此造成的后果，其责任由投标人承担。</w:t>
      </w:r>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报价是以投标人可独立履行项目合同义务，通过合理预测与准确核算后，可达致预期设计功能和常规使用效果，满足约定的验收标准和符合自身合法利益的前提下所作出的综合性合理报价，对在投标文件和合同书中未有明确列述、投标方案遗漏失误、市场剧变因素、应预见和不可预见的费用等均视为已完全考虑到并包括在投标总价之内。</w:t>
      </w:r>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人应预见其超出常规、具有特别意义、会引起竞争非议、有可能影响产品质量或者不能诚信履约的报价会对其投标有效性造成不良影响。投标人应自觉对其作出特别说明并提供相关证明材料以证明该报价的合理性。</w:t>
      </w:r>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除非采购文件另有规定或许可，投标人提供的服务均以人民币进行报价。</w:t>
      </w:r>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投标人应当遵循公平竞争的原则，不得恶意串通，不得妨碍其他投标人的竞争行为，不得损害采购人或者其他投标人的合法权益。</w:t>
      </w:r>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在评标过程中发现投标人有上述情形的，评标委员会认定其投标无效。</w:t>
      </w:r>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投标人根据采购文件的规定和采购项目的实际情况，拟在中标后将中标项目的非主体、非关键性工作分包的，应当在投标文件中载明分包承担主体，分包承担主体应当具备相应资质条件且不得再次分包。</w:t>
      </w:r>
    </w:p>
    <w:p>
      <w:pPr>
        <w:pStyle w:val="100"/>
        <w:pageBreakBefore w:val="0"/>
        <w:widowControl w:val="0"/>
        <w:numPr>
          <w:ilvl w:val="0"/>
          <w:numId w:val="11"/>
        </w:numPr>
        <w:shd w:val="clear"/>
        <w:kinsoku/>
        <w:wordWrap/>
        <w:overflowPunct/>
        <w:topLinePunct w:val="0"/>
        <w:autoSpaceDE/>
        <w:autoSpaceDN/>
        <w:bidi w:val="0"/>
        <w:spacing w:before="0" w:after="0" w:line="360" w:lineRule="auto"/>
        <w:textAlignment w:val="auto"/>
        <w:rPr>
          <w:rFonts w:hint="eastAsia" w:ascii="仿宋" w:hAnsi="仿宋" w:eastAsia="仿宋" w:cs="仿宋"/>
          <w:color w:val="auto"/>
          <w:highlight w:val="none"/>
        </w:rPr>
      </w:pPr>
      <w:bookmarkStart w:id="164" w:name="_Toc32386"/>
      <w:r>
        <w:rPr>
          <w:rFonts w:hint="eastAsia" w:ascii="仿宋" w:hAnsi="仿宋" w:eastAsia="仿宋" w:cs="仿宋"/>
          <w:color w:val="auto"/>
          <w:highlight w:val="none"/>
        </w:rPr>
        <w:t>投标要求</w:t>
      </w:r>
      <w:bookmarkEnd w:id="164"/>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本项目只允许投标人有一个投标方案，每个投标人只能有一个报价。投标报价不得超过采购文件中规定的投标最高限价。</w:t>
      </w:r>
    </w:p>
    <w:p>
      <w:pPr>
        <w:pStyle w:val="100"/>
        <w:pageBreakBefore w:val="0"/>
        <w:widowControl w:val="0"/>
        <w:numPr>
          <w:ilvl w:val="0"/>
          <w:numId w:val="11"/>
        </w:numPr>
        <w:shd w:val="clear"/>
        <w:kinsoku/>
        <w:wordWrap/>
        <w:overflowPunct/>
        <w:topLinePunct w:val="0"/>
        <w:autoSpaceDE/>
        <w:autoSpaceDN/>
        <w:bidi w:val="0"/>
        <w:spacing w:before="0" w:after="0" w:line="360" w:lineRule="auto"/>
        <w:textAlignment w:val="auto"/>
        <w:rPr>
          <w:rFonts w:hint="eastAsia" w:ascii="仿宋" w:hAnsi="仿宋" w:eastAsia="仿宋" w:cs="仿宋"/>
          <w:b/>
          <w:bCs/>
          <w:color w:val="auto"/>
          <w:highlight w:val="none"/>
        </w:rPr>
      </w:pPr>
      <w:bookmarkStart w:id="165" w:name="_Toc29598"/>
      <w:r>
        <w:rPr>
          <w:rFonts w:hint="eastAsia" w:ascii="仿宋" w:hAnsi="仿宋" w:eastAsia="仿宋" w:cs="仿宋"/>
          <w:b/>
          <w:bCs/>
          <w:color w:val="auto"/>
          <w:highlight w:val="none"/>
        </w:rPr>
        <w:t>本项目</w:t>
      </w:r>
      <w:r>
        <w:rPr>
          <w:rFonts w:hint="eastAsia" w:ascii="仿宋" w:hAnsi="仿宋" w:eastAsia="仿宋" w:cs="仿宋"/>
          <w:b/>
          <w:bCs/>
          <w:color w:val="auto"/>
          <w:highlight w:val="none"/>
          <w:lang w:eastAsia="zh-CN"/>
        </w:rPr>
        <w:t>不</w:t>
      </w:r>
      <w:r>
        <w:rPr>
          <w:rFonts w:hint="eastAsia" w:ascii="仿宋" w:hAnsi="仿宋" w:eastAsia="仿宋" w:cs="仿宋"/>
          <w:b/>
          <w:bCs/>
          <w:color w:val="auto"/>
          <w:highlight w:val="none"/>
        </w:rPr>
        <w:t>接受联合体投标。</w:t>
      </w:r>
      <w:bookmarkEnd w:id="165"/>
    </w:p>
    <w:p>
      <w:pPr>
        <w:pStyle w:val="100"/>
        <w:pageBreakBefore w:val="0"/>
        <w:widowControl w:val="0"/>
        <w:numPr>
          <w:ilvl w:val="0"/>
          <w:numId w:val="11"/>
        </w:numPr>
        <w:shd w:val="clear"/>
        <w:kinsoku/>
        <w:wordWrap/>
        <w:overflowPunct/>
        <w:topLinePunct w:val="0"/>
        <w:autoSpaceDE/>
        <w:autoSpaceDN/>
        <w:bidi w:val="0"/>
        <w:spacing w:before="0" w:after="0" w:line="360" w:lineRule="auto"/>
        <w:textAlignment w:val="auto"/>
        <w:rPr>
          <w:rFonts w:hint="eastAsia" w:ascii="仿宋" w:hAnsi="仿宋" w:eastAsia="仿宋" w:cs="仿宋"/>
          <w:color w:val="auto"/>
          <w:highlight w:val="none"/>
        </w:rPr>
      </w:pPr>
      <w:bookmarkStart w:id="166" w:name="_Toc4962"/>
      <w:r>
        <w:rPr>
          <w:rFonts w:hint="eastAsia" w:ascii="仿宋" w:hAnsi="仿宋" w:eastAsia="仿宋" w:cs="仿宋"/>
          <w:color w:val="auto"/>
          <w:highlight w:val="none"/>
        </w:rPr>
        <w:t>投标人资格证明文件</w:t>
      </w:r>
      <w:bookmarkEnd w:id="166"/>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投标人应按采购文件的要求，提交证明其有资格参加投标和中标后有履行合同能力的文件，并作为其投标文件的组成部分。资格证明文件必须真实有效，复印件必须加盖单位公章。</w:t>
      </w:r>
    </w:p>
    <w:p>
      <w:pPr>
        <w:pStyle w:val="100"/>
        <w:pageBreakBefore w:val="0"/>
        <w:widowControl w:val="0"/>
        <w:numPr>
          <w:ilvl w:val="0"/>
          <w:numId w:val="11"/>
        </w:numPr>
        <w:shd w:val="clear"/>
        <w:kinsoku/>
        <w:wordWrap/>
        <w:overflowPunct/>
        <w:topLinePunct w:val="0"/>
        <w:autoSpaceDE/>
        <w:autoSpaceDN/>
        <w:bidi w:val="0"/>
        <w:spacing w:before="0" w:after="0" w:line="360" w:lineRule="auto"/>
        <w:textAlignment w:val="auto"/>
        <w:rPr>
          <w:rFonts w:hint="eastAsia" w:ascii="仿宋" w:hAnsi="仿宋" w:eastAsia="仿宋" w:cs="仿宋"/>
          <w:color w:val="auto"/>
          <w:highlight w:val="none"/>
        </w:rPr>
      </w:pPr>
      <w:bookmarkStart w:id="167" w:name="_Toc11896"/>
      <w:r>
        <w:rPr>
          <w:rFonts w:hint="eastAsia" w:ascii="仿宋" w:hAnsi="仿宋" w:eastAsia="仿宋" w:cs="仿宋"/>
          <w:color w:val="auto"/>
          <w:highlight w:val="none"/>
        </w:rPr>
        <w:t>投标有效期</w:t>
      </w:r>
      <w:bookmarkEnd w:id="167"/>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有效期从提交投标文件的截止之日起算，具体单位时间详见《投标人须知一览表》的“投标有效期”内容。投标文件中承诺的投标有效期应当不少于采购文件中载明的投标有效期。投标有效期内投标人撤销投标文件的，采购人或者采购代理机构可以不退还投标保证金。</w:t>
      </w:r>
    </w:p>
    <w:p>
      <w:pPr>
        <w:pStyle w:val="100"/>
        <w:pageBreakBefore w:val="0"/>
        <w:widowControl w:val="0"/>
        <w:numPr>
          <w:ilvl w:val="0"/>
          <w:numId w:val="11"/>
        </w:numPr>
        <w:shd w:val="clear"/>
        <w:kinsoku/>
        <w:wordWrap/>
        <w:overflowPunct/>
        <w:topLinePunct w:val="0"/>
        <w:autoSpaceDE/>
        <w:autoSpaceDN/>
        <w:bidi w:val="0"/>
        <w:spacing w:before="0" w:after="0" w:line="360" w:lineRule="auto"/>
        <w:textAlignment w:val="auto"/>
        <w:rPr>
          <w:rFonts w:hint="eastAsia" w:ascii="仿宋" w:hAnsi="仿宋" w:eastAsia="仿宋" w:cs="仿宋"/>
          <w:color w:val="auto"/>
          <w:highlight w:val="none"/>
        </w:rPr>
      </w:pPr>
      <w:bookmarkStart w:id="168" w:name="_Toc18178"/>
      <w:r>
        <w:rPr>
          <w:rFonts w:hint="eastAsia" w:ascii="仿宋" w:hAnsi="仿宋" w:eastAsia="仿宋" w:cs="仿宋"/>
          <w:color w:val="auto"/>
          <w:highlight w:val="none"/>
        </w:rPr>
        <w:t>投标保证金</w:t>
      </w:r>
      <w:bookmarkEnd w:id="168"/>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投标保证金应从投标人账户中汇出到采购文件中指定的账户，细节详见《</w:t>
      </w:r>
      <w:r>
        <w:rPr>
          <w:rFonts w:hint="eastAsia" w:ascii="仿宋" w:hAnsi="仿宋" w:eastAsia="仿宋" w:cs="仿宋"/>
          <w:b/>
          <w:color w:val="auto"/>
          <w:highlight w:val="none"/>
        </w:rPr>
        <w:t>投标人须知一览表》</w:t>
      </w:r>
      <w:r>
        <w:rPr>
          <w:rFonts w:hint="eastAsia" w:ascii="仿宋" w:hAnsi="仿宋" w:eastAsia="仿宋" w:cs="仿宋"/>
          <w:color w:val="auto"/>
          <w:highlight w:val="none"/>
        </w:rPr>
        <w:t>。投标人应按采购文件规定的金额和期限交纳投标保证金，投标保证金作为投标文件的组成部分。</w:t>
      </w:r>
      <w:r>
        <w:rPr>
          <w:rFonts w:hint="eastAsia" w:ascii="仿宋" w:hAnsi="仿宋" w:eastAsia="仿宋" w:cs="仿宋"/>
          <w:b/>
          <w:color w:val="auto"/>
          <w:sz w:val="26"/>
          <w:highlight w:val="none"/>
          <w:u w:val="single"/>
        </w:rPr>
        <w:t>开标时应携带投标保证金</w:t>
      </w:r>
      <w:r>
        <w:rPr>
          <w:rFonts w:hint="eastAsia" w:ascii="仿宋" w:hAnsi="仿宋" w:eastAsia="仿宋" w:cs="仿宋"/>
          <w:b/>
          <w:color w:val="auto"/>
          <w:sz w:val="26"/>
          <w:highlight w:val="none"/>
          <w:u w:val="single"/>
          <w:lang w:eastAsia="zh-CN"/>
        </w:rPr>
        <w:t>汇款凭证</w:t>
      </w:r>
      <w:r>
        <w:rPr>
          <w:rFonts w:hint="eastAsia" w:ascii="仿宋" w:hAnsi="仿宋" w:eastAsia="仿宋" w:cs="仿宋"/>
          <w:b/>
          <w:color w:val="auto"/>
          <w:sz w:val="26"/>
          <w:highlight w:val="none"/>
          <w:u w:val="single"/>
        </w:rPr>
        <w:t>以供备查</w:t>
      </w:r>
      <w:r>
        <w:rPr>
          <w:rFonts w:hint="eastAsia" w:ascii="仿宋" w:hAnsi="仿宋" w:eastAsia="仿宋" w:cs="仿宋"/>
          <w:b/>
          <w:color w:val="auto"/>
          <w:sz w:val="26"/>
          <w:highlight w:val="none"/>
        </w:rPr>
        <w:t>。</w:t>
      </w:r>
      <w:r>
        <w:rPr>
          <w:rFonts w:hint="eastAsia" w:ascii="仿宋" w:hAnsi="仿宋" w:eastAsia="仿宋" w:cs="仿宋"/>
          <w:color w:val="auto"/>
          <w:highlight w:val="none"/>
        </w:rPr>
        <w:t>投标保证金的币种为人民币。</w:t>
      </w:r>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凡未按规定交纳投标保证金的投标，为无效投标。</w:t>
      </w:r>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有下列情形之一的，没收投标保证金：</w:t>
      </w:r>
    </w:p>
    <w:p>
      <w:pPr>
        <w:pStyle w:val="17"/>
        <w:pageBreakBefore w:val="0"/>
        <w:widowControl w:val="0"/>
        <w:shd w:val="clear"/>
        <w:kinsoku/>
        <w:wordWrap/>
        <w:overflowPunct/>
        <w:topLinePunct w:val="0"/>
        <w:autoSpaceDE/>
        <w:autoSpaceDN/>
        <w:bidi w:val="0"/>
        <w:adjustRightInd w:val="0"/>
        <w:snapToGrid w:val="0"/>
        <w:spacing w:line="360" w:lineRule="auto"/>
        <w:ind w:left="1020" w:leftChars="200" w:hanging="600" w:hanging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（1）已递交投标文件，并在截止时间之后，投标有效期内投标人撤销投标文件的； </w:t>
      </w:r>
    </w:p>
    <w:p>
      <w:pPr>
        <w:pStyle w:val="17"/>
        <w:pageBreakBefore w:val="0"/>
        <w:widowControl w:val="0"/>
        <w:shd w:val="clear"/>
        <w:kinsoku/>
        <w:wordWrap/>
        <w:overflowPunct/>
        <w:topLinePunct w:val="0"/>
        <w:autoSpaceDE/>
        <w:autoSpaceDN/>
        <w:bidi w:val="0"/>
        <w:adjustRightInd w:val="0"/>
        <w:snapToGrid w:val="0"/>
        <w:spacing w:line="360" w:lineRule="auto"/>
        <w:ind w:left="780" w:leftChars="200" w:hanging="360" w:hanging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（2）投标文件中提供伪造、虚假的材料或信息；</w:t>
      </w:r>
    </w:p>
    <w:p>
      <w:pPr>
        <w:pStyle w:val="17"/>
        <w:pageBreakBefore w:val="0"/>
        <w:widowControl w:val="0"/>
        <w:shd w:val="clear"/>
        <w:kinsoku/>
        <w:wordWrap/>
        <w:overflowPunct/>
        <w:topLinePunct w:val="0"/>
        <w:autoSpaceDE/>
        <w:autoSpaceDN/>
        <w:bidi w:val="0"/>
        <w:adjustRightInd w:val="0"/>
        <w:snapToGrid w:val="0"/>
        <w:spacing w:line="360" w:lineRule="auto"/>
        <w:ind w:left="780" w:leftChars="200" w:hanging="360" w:hanging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（3）在评标期间，使用不正当手段试图影响、改变评标结果；</w:t>
      </w:r>
    </w:p>
    <w:p>
      <w:pPr>
        <w:pStyle w:val="17"/>
        <w:pageBreakBefore w:val="0"/>
        <w:widowControl w:val="0"/>
        <w:shd w:val="clear"/>
        <w:kinsoku/>
        <w:wordWrap/>
        <w:overflowPunct/>
        <w:topLinePunct w:val="0"/>
        <w:autoSpaceDE/>
        <w:autoSpaceDN/>
        <w:bidi w:val="0"/>
        <w:adjustRightInd w:val="0"/>
        <w:snapToGrid w:val="0"/>
        <w:spacing w:line="360" w:lineRule="auto"/>
        <w:ind w:left="780" w:leftChars="200" w:hanging="360" w:hanging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（4）恶意串通或捏造事实，对其竞争对手进行诋毁、排挤、攻击；</w:t>
      </w:r>
    </w:p>
    <w:p>
      <w:pPr>
        <w:pStyle w:val="17"/>
        <w:pageBreakBefore w:val="0"/>
        <w:widowControl w:val="0"/>
        <w:shd w:val="clear"/>
        <w:kinsoku/>
        <w:wordWrap/>
        <w:overflowPunct/>
        <w:topLinePunct w:val="0"/>
        <w:autoSpaceDE/>
        <w:autoSpaceDN/>
        <w:bidi w:val="0"/>
        <w:adjustRightInd w:val="0"/>
        <w:snapToGrid w:val="0"/>
        <w:spacing w:line="360" w:lineRule="auto"/>
        <w:ind w:left="780" w:leftChars="200" w:hanging="360" w:hanging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（5）不按期签订合同，或拒绝、拖延、没有完全履行投标承诺和合同义务；</w:t>
      </w:r>
    </w:p>
    <w:p>
      <w:pPr>
        <w:pStyle w:val="17"/>
        <w:pageBreakBefore w:val="0"/>
        <w:widowControl w:val="0"/>
        <w:shd w:val="clear"/>
        <w:kinsoku/>
        <w:wordWrap/>
        <w:overflowPunct/>
        <w:topLinePunct w:val="0"/>
        <w:autoSpaceDE/>
        <w:autoSpaceDN/>
        <w:bidi w:val="0"/>
        <w:adjustRightInd w:val="0"/>
        <w:snapToGrid w:val="0"/>
        <w:spacing w:line="360" w:lineRule="auto"/>
        <w:ind w:left="780" w:leftChars="200" w:hanging="360" w:hanging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（6）擅自将合同项目或主体关键性内容分包转让他人；</w:t>
      </w:r>
    </w:p>
    <w:p>
      <w:pPr>
        <w:pStyle w:val="17"/>
        <w:pageBreakBefore w:val="0"/>
        <w:widowControl w:val="0"/>
        <w:shd w:val="clear"/>
        <w:kinsoku/>
        <w:wordWrap/>
        <w:overflowPunct/>
        <w:topLinePunct w:val="0"/>
        <w:autoSpaceDE/>
        <w:autoSpaceDN/>
        <w:bidi w:val="0"/>
        <w:adjustRightInd w:val="0"/>
        <w:snapToGrid w:val="0"/>
        <w:spacing w:line="360" w:lineRule="auto"/>
        <w:ind w:left="564" w:leftChars="199" w:hanging="146" w:hangingChars="6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（7）获中标候选人资格通知或公示后，无法如期按采购人要求履行承诺并提供合法有效的重要证明材料；</w:t>
      </w:r>
    </w:p>
    <w:p>
      <w:pPr>
        <w:pStyle w:val="17"/>
        <w:pageBreakBefore w:val="0"/>
        <w:widowControl w:val="0"/>
        <w:shd w:val="clear"/>
        <w:kinsoku/>
        <w:wordWrap/>
        <w:overflowPunct/>
        <w:topLinePunct w:val="0"/>
        <w:autoSpaceDE/>
        <w:autoSpaceDN/>
        <w:bidi w:val="0"/>
        <w:adjustRightInd w:val="0"/>
        <w:snapToGrid w:val="0"/>
        <w:spacing w:line="360" w:lineRule="auto"/>
        <w:ind w:left="566" w:leftChars="200" w:hanging="146" w:hangingChars="6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（8）违反采购法规，违反了诚实信用、公平竞争和如实告知原则，扰乱了采购程序；</w:t>
      </w:r>
    </w:p>
    <w:p>
      <w:pPr>
        <w:pStyle w:val="17"/>
        <w:pageBreakBefore w:val="0"/>
        <w:widowControl w:val="0"/>
        <w:shd w:val="clear"/>
        <w:kinsoku/>
        <w:wordWrap/>
        <w:overflowPunct/>
        <w:topLinePunct w:val="0"/>
        <w:autoSpaceDE/>
        <w:autoSpaceDN/>
        <w:bidi w:val="0"/>
        <w:adjustRightInd w:val="0"/>
        <w:snapToGrid w:val="0"/>
        <w:spacing w:line="360" w:lineRule="auto"/>
        <w:ind w:left="566" w:leftChars="200" w:hanging="146" w:hangingChars="6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（9）提供虚假、恶意质疑投诉材料或在一年内有三次以上查无实据的质疑投诉记录。</w:t>
      </w:r>
    </w:p>
    <w:p>
      <w:pPr>
        <w:pStyle w:val="100"/>
        <w:pageBreakBefore w:val="0"/>
        <w:widowControl w:val="0"/>
        <w:numPr>
          <w:ilvl w:val="0"/>
          <w:numId w:val="11"/>
        </w:numPr>
        <w:shd w:val="clear"/>
        <w:kinsoku/>
        <w:wordWrap/>
        <w:overflowPunct/>
        <w:topLinePunct w:val="0"/>
        <w:autoSpaceDE/>
        <w:autoSpaceDN/>
        <w:bidi w:val="0"/>
        <w:spacing w:before="0" w:after="0" w:line="360" w:lineRule="auto"/>
        <w:textAlignment w:val="auto"/>
        <w:rPr>
          <w:rFonts w:hint="eastAsia" w:ascii="仿宋" w:hAnsi="仿宋" w:eastAsia="仿宋" w:cs="仿宋"/>
          <w:color w:val="auto"/>
          <w:highlight w:val="none"/>
        </w:rPr>
      </w:pPr>
      <w:bookmarkStart w:id="169" w:name="_Toc30003"/>
      <w:r>
        <w:rPr>
          <w:rFonts w:hint="eastAsia" w:ascii="仿宋" w:hAnsi="仿宋" w:eastAsia="仿宋" w:cs="仿宋"/>
          <w:color w:val="auto"/>
          <w:highlight w:val="none"/>
        </w:rPr>
        <w:t>投标文件的数量和签署</w:t>
      </w:r>
      <w:bookmarkEnd w:id="169"/>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投标人应编制</w:t>
      </w:r>
      <w:r>
        <w:rPr>
          <w:rFonts w:hint="eastAsia" w:ascii="仿宋" w:hAnsi="仿宋" w:eastAsia="仿宋" w:cs="仿宋"/>
          <w:b/>
          <w:bCs/>
          <w:color w:val="auto"/>
          <w:highlight w:val="none"/>
        </w:rPr>
        <w:t>资格审查文件、投标文件一式</w:t>
      </w:r>
      <w:r>
        <w:rPr>
          <w:rFonts w:hint="eastAsia" w:ascii="仿宋" w:hAnsi="仿宋" w:eastAsia="仿宋" w:cs="仿宋"/>
          <w:b/>
          <w:bCs/>
          <w:color w:val="auto"/>
          <w:highlight w:val="none"/>
          <w:lang w:eastAsia="zh-CN"/>
        </w:rPr>
        <w:t>五</w:t>
      </w:r>
      <w:r>
        <w:rPr>
          <w:rFonts w:hint="eastAsia" w:ascii="仿宋" w:hAnsi="仿宋" w:eastAsia="仿宋" w:cs="仿宋"/>
          <w:b/>
          <w:bCs/>
          <w:color w:val="auto"/>
          <w:highlight w:val="none"/>
        </w:rPr>
        <w:t>份（其中，正本一份和副本</w:t>
      </w:r>
      <w:r>
        <w:rPr>
          <w:rFonts w:hint="eastAsia" w:ascii="仿宋" w:hAnsi="仿宋" w:eastAsia="仿宋" w:cs="仿宋"/>
          <w:b/>
          <w:bCs/>
          <w:color w:val="auto"/>
          <w:highlight w:val="none"/>
          <w:lang w:eastAsia="zh-CN"/>
        </w:rPr>
        <w:t>四</w:t>
      </w:r>
      <w:r>
        <w:rPr>
          <w:rFonts w:hint="eastAsia" w:ascii="仿宋" w:hAnsi="仿宋" w:eastAsia="仿宋" w:cs="仿宋"/>
          <w:b/>
          <w:bCs/>
          <w:color w:val="auto"/>
          <w:highlight w:val="none"/>
        </w:rPr>
        <w:t>份）</w:t>
      </w:r>
      <w:r>
        <w:rPr>
          <w:rFonts w:hint="eastAsia" w:ascii="仿宋" w:hAnsi="仿宋" w:eastAsia="仿宋" w:cs="仿宋"/>
          <w:color w:val="auto"/>
          <w:highlight w:val="none"/>
        </w:rPr>
        <w:t>，开标一览表一份，电子光盘或U盘一份。</w:t>
      </w:r>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投标文件的正本需打印或用不褪色墨水书写，并由法定代表人或经其正式授权的代表签字。授权代表须出具书面授权证明，其《法定代表人/负责人授权委托书》应附在投标文件中。</w:t>
      </w:r>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投标文件中的任何重要的插字、涂改和增删，必须由法定代表人或经其正式授权的代表在旁边签章或签字</w:t>
      </w:r>
      <w:r>
        <w:rPr>
          <w:rFonts w:hint="eastAsia" w:ascii="仿宋" w:hAnsi="仿宋" w:eastAsia="仿宋" w:cs="仿宋"/>
          <w:color w:val="auto"/>
          <w:highlight w:val="none"/>
          <w:lang w:eastAsia="zh-CN"/>
        </w:rPr>
        <w:t>并盖公章</w:t>
      </w:r>
      <w:r>
        <w:rPr>
          <w:rFonts w:hint="eastAsia" w:ascii="仿宋" w:hAnsi="仿宋" w:eastAsia="仿宋" w:cs="仿宋"/>
          <w:color w:val="auto"/>
          <w:highlight w:val="none"/>
        </w:rPr>
        <w:t>才有效。</w:t>
      </w:r>
    </w:p>
    <w:p>
      <w:pPr>
        <w:pStyle w:val="17"/>
        <w:keepNext w:val="0"/>
        <w:keepLines w:val="0"/>
        <w:pageBreakBefore w:val="0"/>
        <w:widowControl w:val="0"/>
        <w:numPr>
          <w:ilvl w:val="0"/>
          <w:numId w:val="10"/>
        </w:numPr>
        <w:shd w:val="clear"/>
        <w:kinsoku/>
        <w:wordWrap/>
        <w:overflowPunct/>
        <w:topLinePunct w:val="0"/>
        <w:autoSpaceDE/>
        <w:autoSpaceDN/>
        <w:bidi w:val="0"/>
        <w:adjustRightInd w:val="0"/>
        <w:snapToGrid w:val="0"/>
        <w:spacing w:line="360" w:lineRule="auto"/>
        <w:ind w:left="0" w:leftChars="0" w:firstLine="0" w:firstLineChars="0"/>
        <w:textAlignment w:val="auto"/>
        <w:rPr>
          <w:rStyle w:val="50"/>
          <w:rFonts w:hint="eastAsia" w:ascii="仿宋" w:hAnsi="仿宋" w:eastAsia="仿宋" w:cs="仿宋"/>
          <w:color w:val="auto"/>
          <w:highlight w:val="none"/>
        </w:rPr>
      </w:pPr>
      <w:r>
        <w:rPr>
          <w:rStyle w:val="50"/>
          <w:rFonts w:hint="eastAsia" w:ascii="仿宋" w:hAnsi="仿宋" w:eastAsia="仿宋" w:cs="仿宋"/>
          <w:color w:val="auto"/>
          <w:highlight w:val="none"/>
        </w:rPr>
        <w:t>投标文件的递交</w:t>
      </w:r>
    </w:p>
    <w:p>
      <w:pPr>
        <w:pStyle w:val="100"/>
        <w:pageBreakBefore w:val="0"/>
        <w:widowControl w:val="0"/>
        <w:numPr>
          <w:ilvl w:val="0"/>
          <w:numId w:val="11"/>
        </w:numPr>
        <w:shd w:val="clear"/>
        <w:kinsoku/>
        <w:wordWrap/>
        <w:overflowPunct/>
        <w:topLinePunct w:val="0"/>
        <w:autoSpaceDE/>
        <w:autoSpaceDN/>
        <w:bidi w:val="0"/>
        <w:spacing w:before="0" w:after="0" w:line="360" w:lineRule="auto"/>
        <w:textAlignment w:val="auto"/>
        <w:rPr>
          <w:rFonts w:hint="eastAsia" w:ascii="仿宋" w:hAnsi="仿宋" w:eastAsia="仿宋" w:cs="仿宋"/>
          <w:color w:val="auto"/>
          <w:highlight w:val="none"/>
        </w:rPr>
      </w:pPr>
      <w:bookmarkStart w:id="170" w:name="_Toc9128"/>
      <w:r>
        <w:rPr>
          <w:rFonts w:hint="eastAsia" w:ascii="仿宋" w:hAnsi="仿宋" w:eastAsia="仿宋" w:cs="仿宋"/>
          <w:color w:val="auto"/>
          <w:highlight w:val="none"/>
        </w:rPr>
        <w:t>投标的截止期</w:t>
      </w:r>
      <w:bookmarkEnd w:id="170"/>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提交投标文件的截止时间详见采购公告。</w:t>
      </w:r>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人应当在采购文件要求提交投标文件的截止时间前，将投标文件密封送达投标地点。采购人或者采购代理机构收到投标文件后，如实记载投标文件的送达时间和密封情况，签收保存，并向投标人出具签收回执。任何单位和个人不得在开标前开启投标文件。</w:t>
      </w:r>
    </w:p>
    <w:p>
      <w:pPr>
        <w:pStyle w:val="100"/>
        <w:pageBreakBefore w:val="0"/>
        <w:widowControl w:val="0"/>
        <w:numPr>
          <w:ilvl w:val="0"/>
          <w:numId w:val="11"/>
        </w:numPr>
        <w:shd w:val="clear"/>
        <w:kinsoku/>
        <w:wordWrap/>
        <w:overflowPunct/>
        <w:topLinePunct w:val="0"/>
        <w:autoSpaceDE/>
        <w:autoSpaceDN/>
        <w:bidi w:val="0"/>
        <w:spacing w:before="0" w:after="0" w:line="360" w:lineRule="auto"/>
        <w:textAlignment w:val="auto"/>
        <w:rPr>
          <w:rFonts w:hint="eastAsia" w:ascii="仿宋" w:hAnsi="仿宋" w:eastAsia="仿宋" w:cs="仿宋"/>
          <w:color w:val="auto"/>
          <w:highlight w:val="none"/>
        </w:rPr>
      </w:pPr>
      <w:bookmarkStart w:id="171" w:name="_Toc19424"/>
      <w:r>
        <w:rPr>
          <w:rFonts w:hint="eastAsia" w:ascii="仿宋" w:hAnsi="仿宋" w:eastAsia="仿宋" w:cs="仿宋"/>
          <w:color w:val="auto"/>
          <w:highlight w:val="none"/>
        </w:rPr>
        <w:t>投标文件的密封和标记</w:t>
      </w:r>
      <w:bookmarkEnd w:id="171"/>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为方便开标时唱标，投标人应将《开标一览表》一份单独密封提交，并在信封上清晰标明“开标一览表”字样。</w:t>
      </w:r>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资格审查文件、投标文件上应清晰标明“正本”或“副本”字样。资格审查文件、投标文件的副本可采用正本的复印件。若副本与正本不一致，以正本为准。建议投标人将投标文件与资格审查文件分开密封，正本和所有的副本密封包装在同一个密封袋内。</w:t>
      </w:r>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电子光盘或U盘一份单独密封提交，并在信封上清晰标明“投标文件电子版”字样。</w:t>
      </w:r>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信封或投标文件外包装上应当注明采购项目名称、采购项目编号和“在</w:t>
      </w:r>
      <w:r>
        <w:rPr>
          <w:rFonts w:hint="eastAsia" w:ascii="仿宋" w:hAnsi="仿宋" w:eastAsia="仿宋" w:cs="仿宋"/>
          <w:color w:val="auto"/>
          <w:highlight w:val="none"/>
          <w:lang w:val="en-US" w:eastAsia="zh-CN"/>
        </w:rPr>
        <w:t>2024</w:t>
      </w:r>
      <w:r>
        <w:rPr>
          <w:rFonts w:hint="eastAsia" w:ascii="仿宋" w:hAnsi="仿宋" w:eastAsia="仿宋" w:cs="仿宋"/>
          <w:color w:val="auto"/>
          <w:highlight w:val="none"/>
        </w:rPr>
        <w:t>年  月  日  时  分之前不得启封”的字样(可参考《附件二 外包装封面参考格式》)，封口处应加盖投标人印章或密封章。</w:t>
      </w:r>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逾期送达或者未按照采购文件要求密封的投标文件，采购人、采购代理机构将拒收。投标人所提交的投标文件在评标结束后，无论中标与否都不退还。</w:t>
      </w:r>
    </w:p>
    <w:p>
      <w:pPr>
        <w:pStyle w:val="100"/>
        <w:pageBreakBefore w:val="0"/>
        <w:widowControl w:val="0"/>
        <w:numPr>
          <w:ilvl w:val="0"/>
          <w:numId w:val="11"/>
        </w:numPr>
        <w:shd w:val="clear"/>
        <w:kinsoku/>
        <w:wordWrap/>
        <w:overflowPunct/>
        <w:topLinePunct w:val="0"/>
        <w:autoSpaceDE/>
        <w:autoSpaceDN/>
        <w:bidi w:val="0"/>
        <w:spacing w:before="0" w:after="0" w:line="360" w:lineRule="auto"/>
        <w:textAlignment w:val="auto"/>
        <w:rPr>
          <w:rFonts w:hint="eastAsia" w:ascii="仿宋" w:hAnsi="仿宋" w:eastAsia="仿宋" w:cs="仿宋"/>
          <w:color w:val="auto"/>
          <w:highlight w:val="none"/>
        </w:rPr>
      </w:pPr>
      <w:bookmarkStart w:id="172" w:name="_Toc23646"/>
      <w:r>
        <w:rPr>
          <w:rFonts w:hint="eastAsia" w:ascii="仿宋" w:hAnsi="仿宋" w:eastAsia="仿宋" w:cs="仿宋"/>
          <w:color w:val="auto"/>
          <w:highlight w:val="none"/>
        </w:rPr>
        <w:t>投标文件的补充、修改或者撤回</w:t>
      </w:r>
      <w:bookmarkEnd w:id="172"/>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投标人在投标截止时间前，可以对所递交的投标文件进行补充、修改或者撤回，并书面通知采购人或者采购代理机构。补充、修改的内容应当按照采购文件要求签署、盖章、密封后，作为投标文件的组成部分。</w:t>
      </w:r>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投标人在投标截止时间前撤回已提交的投标文件的，自收到投标人书面撤回通知之日起５个工作日内，退还已收取的投标保证金，但因投标人自身原因导致无法及时退还的除外。</w:t>
      </w:r>
    </w:p>
    <w:p>
      <w:pPr>
        <w:pStyle w:val="17"/>
        <w:keepNext w:val="0"/>
        <w:keepLines w:val="0"/>
        <w:pageBreakBefore w:val="0"/>
        <w:widowControl w:val="0"/>
        <w:numPr>
          <w:ilvl w:val="0"/>
          <w:numId w:val="10"/>
        </w:numPr>
        <w:shd w:val="clear"/>
        <w:kinsoku/>
        <w:wordWrap/>
        <w:overflowPunct/>
        <w:topLinePunct w:val="0"/>
        <w:autoSpaceDE/>
        <w:autoSpaceDN/>
        <w:bidi w:val="0"/>
        <w:adjustRightInd w:val="0"/>
        <w:snapToGrid w:val="0"/>
        <w:spacing w:line="360" w:lineRule="auto"/>
        <w:ind w:left="0" w:leftChars="0" w:firstLine="0" w:firstLineChars="0"/>
        <w:textAlignment w:val="auto"/>
        <w:rPr>
          <w:rStyle w:val="50"/>
          <w:rFonts w:hint="eastAsia" w:ascii="仿宋" w:hAnsi="仿宋" w:eastAsia="仿宋" w:cs="仿宋"/>
          <w:color w:val="auto"/>
          <w:highlight w:val="none"/>
        </w:rPr>
      </w:pPr>
      <w:r>
        <w:rPr>
          <w:rStyle w:val="50"/>
          <w:rFonts w:hint="eastAsia" w:ascii="仿宋" w:hAnsi="仿宋" w:eastAsia="仿宋" w:cs="仿宋"/>
          <w:color w:val="auto"/>
          <w:highlight w:val="none"/>
        </w:rPr>
        <w:t>开标、评标定标（详见后附《评审细则》）</w:t>
      </w:r>
    </w:p>
    <w:p>
      <w:pPr>
        <w:pStyle w:val="17"/>
        <w:keepNext w:val="0"/>
        <w:keepLines w:val="0"/>
        <w:pageBreakBefore w:val="0"/>
        <w:widowControl w:val="0"/>
        <w:numPr>
          <w:ilvl w:val="0"/>
          <w:numId w:val="10"/>
        </w:numPr>
        <w:shd w:val="clear"/>
        <w:kinsoku/>
        <w:wordWrap/>
        <w:overflowPunct/>
        <w:topLinePunct w:val="0"/>
        <w:autoSpaceDE/>
        <w:autoSpaceDN/>
        <w:bidi w:val="0"/>
        <w:adjustRightInd w:val="0"/>
        <w:snapToGrid w:val="0"/>
        <w:spacing w:line="360" w:lineRule="auto"/>
        <w:ind w:left="0" w:leftChars="0" w:firstLine="0" w:firstLineChars="0"/>
        <w:textAlignment w:val="auto"/>
        <w:rPr>
          <w:rStyle w:val="50"/>
          <w:rFonts w:hint="eastAsia" w:ascii="仿宋" w:hAnsi="仿宋" w:eastAsia="仿宋" w:cs="仿宋"/>
          <w:color w:val="auto"/>
          <w:highlight w:val="none"/>
        </w:rPr>
      </w:pPr>
      <w:r>
        <w:rPr>
          <w:rStyle w:val="50"/>
          <w:rFonts w:hint="eastAsia" w:ascii="仿宋" w:hAnsi="仿宋" w:eastAsia="仿宋" w:cs="仿宋"/>
          <w:color w:val="auto"/>
          <w:highlight w:val="none"/>
        </w:rPr>
        <w:t>确定评审结果</w:t>
      </w:r>
    </w:p>
    <w:p>
      <w:pPr>
        <w:pStyle w:val="100"/>
        <w:pageBreakBefore w:val="0"/>
        <w:widowControl w:val="0"/>
        <w:numPr>
          <w:ilvl w:val="0"/>
          <w:numId w:val="11"/>
        </w:numPr>
        <w:shd w:val="clear"/>
        <w:kinsoku/>
        <w:wordWrap/>
        <w:overflowPunct/>
        <w:topLinePunct w:val="0"/>
        <w:autoSpaceDE/>
        <w:autoSpaceDN/>
        <w:bidi w:val="0"/>
        <w:spacing w:before="0" w:after="0" w:line="360" w:lineRule="auto"/>
        <w:textAlignment w:val="auto"/>
        <w:rPr>
          <w:rFonts w:hint="eastAsia" w:ascii="仿宋" w:hAnsi="仿宋" w:eastAsia="仿宋" w:cs="仿宋"/>
          <w:color w:val="auto"/>
          <w:highlight w:val="none"/>
        </w:rPr>
      </w:pPr>
      <w:bookmarkStart w:id="173" w:name="_Toc25504"/>
      <w:r>
        <w:rPr>
          <w:rFonts w:hint="eastAsia" w:ascii="仿宋" w:hAnsi="仿宋" w:eastAsia="仿宋" w:cs="仿宋"/>
          <w:color w:val="auto"/>
          <w:highlight w:val="none"/>
        </w:rPr>
        <w:t>中标通知</w:t>
      </w:r>
      <w:bookmarkEnd w:id="173"/>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中标结果将在指定媒体上公告，并向中标人签发《中标通知书》，不在中标名单之列者即默认为落标，对中标与落标原因不作任何解释。</w:t>
      </w:r>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在未取得合法理由而获批复前，中标人擅自放弃中标资格，则须承担相应的违约处罚责任，并赔偿采购人由此所造成的一切经济损失。</w:t>
      </w:r>
    </w:p>
    <w:p>
      <w:pPr>
        <w:pStyle w:val="100"/>
        <w:pageBreakBefore w:val="0"/>
        <w:widowControl w:val="0"/>
        <w:numPr>
          <w:ilvl w:val="0"/>
          <w:numId w:val="11"/>
        </w:numPr>
        <w:shd w:val="clear"/>
        <w:kinsoku/>
        <w:wordWrap/>
        <w:overflowPunct/>
        <w:topLinePunct w:val="0"/>
        <w:autoSpaceDE/>
        <w:autoSpaceDN/>
        <w:bidi w:val="0"/>
        <w:spacing w:before="0" w:after="0" w:line="360" w:lineRule="auto"/>
        <w:textAlignment w:val="auto"/>
        <w:rPr>
          <w:rFonts w:hint="eastAsia" w:ascii="仿宋" w:hAnsi="仿宋" w:eastAsia="仿宋" w:cs="仿宋"/>
          <w:color w:val="auto"/>
          <w:highlight w:val="none"/>
        </w:rPr>
      </w:pPr>
      <w:bookmarkStart w:id="174" w:name="_Toc26395"/>
      <w:r>
        <w:rPr>
          <w:rFonts w:hint="eastAsia" w:ascii="仿宋" w:hAnsi="仿宋" w:eastAsia="仿宋" w:cs="仿宋"/>
          <w:color w:val="auto"/>
          <w:highlight w:val="none"/>
        </w:rPr>
        <w:t>合同签订与跟踪</w:t>
      </w:r>
      <w:bookmarkEnd w:id="174"/>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中标人应按照《中标通知书》的要求与采购人签订采购合同。采购合同须经采购代理机构鉴证，如对抗或拖延履行签订合同责任和义务时，将没收其保证金。</w:t>
      </w:r>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采购文件、中标人的投标文件及相关澄清材料，均作为合同订立的依据。对投标文件及澄清复件中出现歧义、不确定的内容等解释均以本项目评审专家的理解确认为准。</w:t>
      </w:r>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在不违背各方认可的文件内容前提下，合同当事人可对合同范本中个别非实质性条款共同协商补充修订。</w:t>
      </w:r>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合同生效后一切行为均适用于《中华人民共和国民法典》，履约期间有违约过错的一方，须承担相应的责任。</w:t>
      </w:r>
    </w:p>
    <w:p>
      <w:pPr>
        <w:pStyle w:val="17"/>
        <w:keepNext w:val="0"/>
        <w:keepLines w:val="0"/>
        <w:pageBreakBefore w:val="0"/>
        <w:widowControl w:val="0"/>
        <w:numPr>
          <w:ilvl w:val="0"/>
          <w:numId w:val="10"/>
        </w:numPr>
        <w:shd w:val="clear"/>
        <w:kinsoku/>
        <w:wordWrap/>
        <w:overflowPunct/>
        <w:topLinePunct w:val="0"/>
        <w:autoSpaceDE/>
        <w:autoSpaceDN/>
        <w:bidi w:val="0"/>
        <w:adjustRightInd w:val="0"/>
        <w:snapToGrid w:val="0"/>
        <w:spacing w:line="360" w:lineRule="auto"/>
        <w:ind w:left="0" w:leftChars="0" w:firstLine="0" w:firstLineChars="0"/>
        <w:textAlignment w:val="auto"/>
        <w:rPr>
          <w:rStyle w:val="50"/>
          <w:rFonts w:hint="eastAsia" w:ascii="仿宋" w:hAnsi="仿宋" w:eastAsia="仿宋" w:cs="仿宋"/>
          <w:color w:val="auto"/>
          <w:highlight w:val="none"/>
        </w:rPr>
      </w:pPr>
      <w:r>
        <w:rPr>
          <w:rStyle w:val="50"/>
          <w:rFonts w:hint="eastAsia" w:ascii="仿宋" w:hAnsi="仿宋" w:eastAsia="仿宋" w:cs="仿宋"/>
          <w:color w:val="auto"/>
          <w:highlight w:val="none"/>
        </w:rPr>
        <w:t>其他</w:t>
      </w:r>
    </w:p>
    <w:p>
      <w:pPr>
        <w:pStyle w:val="100"/>
        <w:pageBreakBefore w:val="0"/>
        <w:widowControl w:val="0"/>
        <w:numPr>
          <w:ilvl w:val="0"/>
          <w:numId w:val="11"/>
        </w:numPr>
        <w:shd w:val="clear"/>
        <w:kinsoku/>
        <w:wordWrap/>
        <w:overflowPunct/>
        <w:topLinePunct w:val="0"/>
        <w:autoSpaceDE/>
        <w:autoSpaceDN/>
        <w:bidi w:val="0"/>
        <w:spacing w:before="0" w:after="0" w:line="360" w:lineRule="auto"/>
        <w:textAlignment w:val="auto"/>
        <w:rPr>
          <w:rFonts w:hint="eastAsia" w:ascii="仿宋" w:hAnsi="仿宋" w:eastAsia="仿宋" w:cs="仿宋"/>
          <w:color w:val="auto"/>
          <w:highlight w:val="none"/>
        </w:rPr>
      </w:pPr>
      <w:bookmarkStart w:id="175" w:name="_Toc1685"/>
      <w:r>
        <w:rPr>
          <w:rFonts w:hint="eastAsia" w:ascii="仿宋" w:hAnsi="仿宋" w:eastAsia="仿宋" w:cs="仿宋"/>
          <w:color w:val="auto"/>
          <w:highlight w:val="none"/>
        </w:rPr>
        <w:t>质疑与处理</w:t>
      </w:r>
      <w:bookmarkEnd w:id="175"/>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人在参与本次采购活动过程中确认自己的权益受到损害的，可以在知道或者应知其权益受损之日起七个工作日内，以实名书面形式当面向委托采购代理机构提交质疑申诉，质疑内容不得含有虚假、恶意成份。依照谁主张谁举证的原则，提出质疑者必须同时提交相关确凿的证据材料和注明事实的确切来源，对捏造事实、滥用维权扰乱采购秩序的恶意质疑者或举证不全查无实据被驳回次数在一年内达三次以上，将纳入不良行为记录并承担相应的法律责任。</w:t>
      </w:r>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若对采购方案中存有倾向性、歧视性等影响公平竞争的内容提出质疑的，应在公示期间或者自期满之日起七个工作日内以书面形式直接向委托采购代理机构提出，同时知会采购人。</w:t>
      </w:r>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对中标候选人或投标人之间的投标行为提出质疑时，被质疑者对举证材料须给予书面澄清回复，其投标文件内容须公开接受任何形式的审查核实。</w:t>
      </w:r>
    </w:p>
    <w:p>
      <w:pPr>
        <w:pStyle w:val="85"/>
        <w:pageBreakBefore w:val="0"/>
        <w:widowControl w:val="0"/>
        <w:numPr>
          <w:ilvl w:val="1"/>
          <w:numId w:val="11"/>
        </w:numPr>
        <w:shd w:val="clear"/>
        <w:tabs>
          <w:tab w:val="clear" w:pos="0"/>
        </w:tabs>
        <w:kinsoku/>
        <w:wordWrap/>
        <w:overflowPunct/>
        <w:topLinePunct w:val="0"/>
        <w:autoSpaceDE/>
        <w:autoSpaceDN/>
        <w:bidi w:val="0"/>
        <w:spacing w:before="0" w:after="0" w:line="360" w:lineRule="auto"/>
        <w:ind w:left="480" w:hanging="480"/>
        <w:textAlignment w:val="auto"/>
        <w:rPr>
          <w:rFonts w:hint="eastAsia" w:ascii="仿宋" w:hAnsi="仿宋" w:eastAsia="仿宋" w:cs="仿宋"/>
          <w:color w:val="auto"/>
          <w:highlight w:val="none"/>
        </w:rPr>
      </w:pPr>
      <w:r>
        <w:rPr>
          <w:rFonts w:hint="eastAsia" w:ascii="仿宋" w:hAnsi="仿宋" w:eastAsia="仿宋" w:cs="仿宋"/>
          <w:color w:val="auto"/>
          <w:highlight w:val="none"/>
        </w:rPr>
        <w:t>对出现有违公平竞争、对中标候选人提出的质疑而未获有效解决等情况时，可由相关责任归属部门组织会审，或提请评委会内的部分主要专家成员进行复审，复审时各相关当事人须同时列席并就质疑内容进行举证和接受质询。</w:t>
      </w:r>
    </w:p>
    <w:p>
      <w:pPr>
        <w:pStyle w:val="100"/>
        <w:pageBreakBefore w:val="0"/>
        <w:widowControl w:val="0"/>
        <w:numPr>
          <w:ilvl w:val="0"/>
          <w:numId w:val="11"/>
        </w:numPr>
        <w:shd w:val="clear"/>
        <w:kinsoku/>
        <w:wordWrap/>
        <w:overflowPunct/>
        <w:topLinePunct w:val="0"/>
        <w:autoSpaceDE/>
        <w:autoSpaceDN/>
        <w:bidi w:val="0"/>
        <w:spacing w:before="0" w:after="0" w:line="360" w:lineRule="auto"/>
        <w:textAlignment w:val="auto"/>
        <w:rPr>
          <w:rFonts w:hint="eastAsia" w:ascii="仿宋" w:hAnsi="仿宋" w:eastAsia="仿宋" w:cs="仿宋"/>
          <w:color w:val="auto"/>
          <w:highlight w:val="none"/>
        </w:rPr>
      </w:pPr>
      <w:bookmarkStart w:id="176" w:name="_Toc2391"/>
      <w:r>
        <w:rPr>
          <w:rFonts w:hint="eastAsia" w:ascii="仿宋" w:hAnsi="仿宋" w:eastAsia="仿宋" w:cs="仿宋"/>
          <w:color w:val="auto"/>
          <w:highlight w:val="none"/>
        </w:rPr>
        <w:t>终止招标</w:t>
      </w:r>
      <w:bookmarkEnd w:id="176"/>
    </w:p>
    <w:p>
      <w:pPr>
        <w:pStyle w:val="85"/>
        <w:pageBreakBefore w:val="0"/>
        <w:widowControl w:val="0"/>
        <w:shd w:val="clear"/>
        <w:tabs>
          <w:tab w:val="clear" w:pos="0"/>
        </w:tabs>
        <w:kinsoku/>
        <w:wordWrap/>
        <w:overflowPunct/>
        <w:topLinePunct w:val="0"/>
        <w:autoSpaceDE/>
        <w:autoSpaceDN/>
        <w:bidi w:val="0"/>
        <w:spacing w:before="0" w:after="0" w:line="360" w:lineRule="auto"/>
        <w:ind w:left="0" w:firstLine="480" w:firstLineChars="200"/>
        <w:textAlignment w:val="auto"/>
        <w:rPr>
          <w:rFonts w:hint="eastAsia" w:ascii="仿宋" w:hAnsi="仿宋" w:eastAsia="仿宋" w:cs="仿宋"/>
          <w:color w:val="auto"/>
          <w:sz w:val="44"/>
          <w:highlight w:val="none"/>
        </w:rPr>
      </w:pPr>
      <w:r>
        <w:rPr>
          <w:rFonts w:hint="eastAsia" w:ascii="仿宋" w:hAnsi="仿宋" w:eastAsia="仿宋" w:cs="仿宋"/>
          <w:color w:val="auto"/>
          <w:highlight w:val="none"/>
        </w:rPr>
        <w:t>如发生终止招标的情况，采购人或者采购代理机构将及时在原公告发布媒体上发布终止公告，以书面形式通知已经获取采购文件的潜在投标人。已经收取采购文件费用或者投标保证金的，将在终止采购活动后5个工作日内，退还所收取的采购文件费用和所收取的投标保证金。</w:t>
      </w:r>
      <w:r>
        <w:rPr>
          <w:rFonts w:hint="eastAsia" w:ascii="仿宋" w:hAnsi="仿宋" w:eastAsia="仿宋" w:cs="仿宋"/>
          <w:color w:val="auto"/>
          <w:sz w:val="44"/>
          <w:highlight w:val="none"/>
        </w:rPr>
        <w:br w:type="page"/>
      </w:r>
    </w:p>
    <w:p>
      <w:pPr>
        <w:pStyle w:val="110"/>
        <w:shd w:val="clear"/>
        <w:spacing w:line="360" w:lineRule="auto"/>
        <w:rPr>
          <w:rFonts w:hint="eastAsia" w:ascii="仿宋" w:hAnsi="仿宋" w:eastAsia="仿宋" w:cs="仿宋"/>
          <w:color w:val="auto"/>
          <w:sz w:val="44"/>
          <w:highlight w:val="none"/>
        </w:rPr>
      </w:pPr>
    </w:p>
    <w:p>
      <w:pPr>
        <w:pStyle w:val="110"/>
        <w:shd w:val="clear"/>
        <w:spacing w:line="360" w:lineRule="auto"/>
        <w:rPr>
          <w:rFonts w:hint="eastAsia" w:ascii="仿宋" w:hAnsi="仿宋" w:eastAsia="仿宋" w:cs="仿宋"/>
          <w:color w:val="auto"/>
          <w:sz w:val="44"/>
          <w:highlight w:val="none"/>
        </w:rPr>
      </w:pPr>
    </w:p>
    <w:p>
      <w:pPr>
        <w:pStyle w:val="110"/>
        <w:shd w:val="clear"/>
        <w:spacing w:line="360" w:lineRule="auto"/>
        <w:rPr>
          <w:rFonts w:hint="eastAsia" w:ascii="仿宋" w:hAnsi="仿宋" w:eastAsia="仿宋" w:cs="仿宋"/>
          <w:color w:val="auto"/>
          <w:sz w:val="44"/>
          <w:highlight w:val="none"/>
        </w:rPr>
      </w:pPr>
    </w:p>
    <w:p>
      <w:pPr>
        <w:pStyle w:val="110"/>
        <w:shd w:val="clear"/>
        <w:spacing w:line="360" w:lineRule="auto"/>
        <w:rPr>
          <w:rFonts w:hint="eastAsia" w:ascii="仿宋" w:hAnsi="仿宋" w:eastAsia="仿宋" w:cs="仿宋"/>
          <w:color w:val="auto"/>
          <w:sz w:val="44"/>
          <w:highlight w:val="none"/>
        </w:rPr>
      </w:pPr>
      <w:bookmarkStart w:id="177" w:name="_Toc179"/>
      <w:bookmarkStart w:id="178" w:name="_Toc30807"/>
      <w:r>
        <w:rPr>
          <w:rFonts w:hint="eastAsia" w:ascii="仿宋" w:hAnsi="仿宋" w:eastAsia="仿宋" w:cs="仿宋"/>
          <w:color w:val="auto"/>
          <w:sz w:val="44"/>
          <w:highlight w:val="none"/>
        </w:rPr>
        <w:t>第四部分　合同书格式</w:t>
      </w:r>
      <w:bookmarkEnd w:id="154"/>
      <w:bookmarkEnd w:id="177"/>
      <w:bookmarkEnd w:id="178"/>
    </w:p>
    <w:p>
      <w:pPr>
        <w:pStyle w:val="8"/>
        <w:shd w:val="clear"/>
        <w:spacing w:line="360" w:lineRule="auto"/>
        <w:rPr>
          <w:rFonts w:hint="eastAsia" w:ascii="仿宋" w:hAnsi="仿宋" w:eastAsia="仿宋" w:cs="仿宋"/>
          <w:color w:val="auto"/>
          <w:highlight w:val="none"/>
        </w:rPr>
        <w:sectPr>
          <w:pgSz w:w="11906" w:h="16838"/>
          <w:pgMar w:top="1440" w:right="1468" w:bottom="1440" w:left="1440" w:header="851" w:footer="992" w:gutter="0"/>
          <w:cols w:space="720" w:num="1"/>
          <w:titlePg/>
          <w:docGrid w:linePitch="462" w:charSpace="0"/>
        </w:sectPr>
      </w:pPr>
      <w:r>
        <w:rPr>
          <w:rFonts w:hint="eastAsia" w:ascii="仿宋" w:hAnsi="仿宋" w:eastAsia="仿宋" w:cs="仿宋"/>
          <w:b/>
          <w:color w:val="auto"/>
          <w:sz w:val="72"/>
          <w:szCs w:val="72"/>
          <w:highlight w:val="none"/>
        </w:rPr>
        <w:br w:type="page"/>
      </w:r>
    </w:p>
    <w:p>
      <w:pPr>
        <w:shd w:val="clear"/>
        <w:jc w:val="center"/>
        <w:rPr>
          <w:rFonts w:hint="eastAsia" w:ascii="仿宋" w:hAnsi="仿宋" w:eastAsia="仿宋" w:cs="仿宋"/>
          <w:b/>
          <w:color w:val="auto"/>
          <w:sz w:val="52"/>
          <w:szCs w:val="52"/>
          <w:highlight w:val="none"/>
        </w:rPr>
      </w:pPr>
      <w:bookmarkStart w:id="179" w:name="_Hlk529434152"/>
      <w:bookmarkStart w:id="180" w:name="_Toc267405541"/>
    </w:p>
    <w:p>
      <w:pPr>
        <w:shd w:val="clear"/>
        <w:jc w:val="center"/>
        <w:rPr>
          <w:rFonts w:hint="eastAsia" w:ascii="仿宋" w:hAnsi="仿宋" w:eastAsia="仿宋" w:cs="仿宋"/>
          <w:b/>
          <w:color w:val="auto"/>
          <w:sz w:val="52"/>
          <w:szCs w:val="52"/>
          <w:highlight w:val="none"/>
        </w:rPr>
      </w:pPr>
    </w:p>
    <w:p>
      <w:pPr>
        <w:shd w:val="clear"/>
        <w:jc w:val="center"/>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lang w:eastAsia="zh-CN"/>
        </w:rPr>
        <w:t>南海有轨电车1号线自动售检票系统优化改造项目（票价新优惠及佛山交通E码）</w:t>
      </w:r>
      <w:r>
        <w:rPr>
          <w:rFonts w:hint="eastAsia" w:ascii="仿宋" w:hAnsi="仿宋" w:eastAsia="仿宋" w:cs="仿宋"/>
          <w:b/>
          <w:color w:val="auto"/>
          <w:sz w:val="52"/>
          <w:szCs w:val="52"/>
          <w:highlight w:val="none"/>
        </w:rPr>
        <w:t>合同</w:t>
      </w:r>
      <w:r>
        <w:rPr>
          <w:rFonts w:hint="eastAsia" w:ascii="仿宋" w:hAnsi="仿宋" w:eastAsia="仿宋" w:cs="仿宋"/>
          <w:b/>
          <w:color w:val="auto"/>
          <w:sz w:val="52"/>
          <w:szCs w:val="52"/>
          <w:highlight w:val="none"/>
        </w:rPr>
        <w:br w:type="textWrapping"/>
      </w:r>
      <w:bookmarkEnd w:id="179"/>
    </w:p>
    <w:p>
      <w:pPr>
        <w:shd w:val="clear"/>
        <w:ind w:firstLine="562"/>
        <w:rPr>
          <w:rFonts w:hint="eastAsia" w:ascii="仿宋" w:hAnsi="仿宋" w:eastAsia="仿宋" w:cs="仿宋"/>
          <w:b/>
          <w:color w:val="auto"/>
          <w:sz w:val="28"/>
          <w:szCs w:val="28"/>
          <w:highlight w:val="none"/>
        </w:rPr>
      </w:pPr>
    </w:p>
    <w:p>
      <w:pPr>
        <w:pStyle w:val="2"/>
        <w:shd w:val="clear"/>
        <w:rPr>
          <w:rFonts w:hint="eastAsia"/>
          <w:color w:val="auto"/>
          <w:highlight w:val="none"/>
        </w:rPr>
      </w:pPr>
    </w:p>
    <w:p>
      <w:pPr>
        <w:shd w:val="clear"/>
        <w:ind w:firstLine="562"/>
        <w:rPr>
          <w:rFonts w:hint="eastAsia" w:ascii="仿宋" w:hAnsi="仿宋" w:eastAsia="仿宋" w:cs="仿宋"/>
          <w:b/>
          <w:color w:val="auto"/>
          <w:sz w:val="28"/>
          <w:szCs w:val="28"/>
          <w:highlight w:val="none"/>
        </w:rPr>
      </w:pPr>
    </w:p>
    <w:p>
      <w:pPr>
        <w:pStyle w:val="2"/>
        <w:shd w:val="clear"/>
        <w:rPr>
          <w:rFonts w:hint="eastAsia" w:ascii="仿宋" w:hAnsi="仿宋" w:eastAsia="仿宋" w:cs="仿宋"/>
          <w:b/>
          <w:color w:val="auto"/>
          <w:sz w:val="28"/>
          <w:szCs w:val="28"/>
          <w:highlight w:val="none"/>
        </w:rPr>
      </w:pPr>
    </w:p>
    <w:p>
      <w:pPr>
        <w:shd w:val="clear"/>
        <w:rPr>
          <w:rFonts w:hint="eastAsia"/>
          <w:color w:val="auto"/>
          <w:highlight w:val="none"/>
        </w:rPr>
      </w:pPr>
    </w:p>
    <w:p>
      <w:pPr>
        <w:shd w:val="clear"/>
        <w:ind w:firstLine="562"/>
        <w:rPr>
          <w:rFonts w:hint="eastAsia" w:ascii="仿宋" w:hAnsi="仿宋" w:eastAsia="仿宋" w:cs="仿宋"/>
          <w:b/>
          <w:color w:val="auto"/>
          <w:sz w:val="28"/>
          <w:szCs w:val="28"/>
          <w:highlight w:val="none"/>
        </w:rPr>
      </w:pPr>
    </w:p>
    <w:p>
      <w:pPr>
        <w:pStyle w:val="123"/>
        <w:shd w:val="clear"/>
        <w:spacing w:line="720" w:lineRule="auto"/>
        <w:rPr>
          <w:rFonts w:hint="eastAsia" w:ascii="仿宋" w:hAnsi="仿宋" w:eastAsia="仿宋" w:cs="仿宋"/>
          <w:b/>
          <w:color w:val="auto"/>
          <w:sz w:val="28"/>
          <w:highlight w:val="none"/>
          <w:u w:val="single"/>
        </w:rPr>
      </w:pPr>
      <w:r>
        <w:rPr>
          <w:rFonts w:hint="eastAsia" w:ascii="仿宋" w:hAnsi="仿宋" w:eastAsia="仿宋" w:cs="仿宋"/>
          <w:b/>
          <w:color w:val="auto"/>
          <w:sz w:val="28"/>
          <w:highlight w:val="none"/>
        </w:rPr>
        <w:t>甲    方：</w:t>
      </w:r>
      <w:r>
        <w:rPr>
          <w:rFonts w:hint="eastAsia" w:ascii="仿宋" w:hAnsi="仿宋" w:eastAsia="仿宋" w:cs="仿宋"/>
          <w:b/>
          <w:color w:val="auto"/>
          <w:sz w:val="28"/>
          <w:highlight w:val="none"/>
          <w:u w:val="single"/>
        </w:rPr>
        <w:t xml:space="preserve">  佛山市南海区新型公共交通运营管理有限公司 </w:t>
      </w:r>
    </w:p>
    <w:p>
      <w:pPr>
        <w:pStyle w:val="123"/>
        <w:shd w:val="clear"/>
        <w:spacing w:line="720" w:lineRule="auto"/>
        <w:rPr>
          <w:rFonts w:hint="eastAsia" w:ascii="仿宋" w:hAnsi="仿宋" w:eastAsia="仿宋" w:cs="仿宋"/>
          <w:b/>
          <w:color w:val="auto"/>
          <w:sz w:val="28"/>
          <w:highlight w:val="none"/>
          <w:u w:val="single"/>
        </w:rPr>
      </w:pPr>
      <w:r>
        <w:rPr>
          <w:rFonts w:hint="eastAsia" w:ascii="仿宋" w:hAnsi="仿宋" w:eastAsia="仿宋" w:cs="仿宋"/>
          <w:b/>
          <w:color w:val="auto"/>
          <w:sz w:val="28"/>
          <w:highlight w:val="none"/>
        </w:rPr>
        <w:t>乙    方：</w:t>
      </w:r>
      <w:r>
        <w:rPr>
          <w:rFonts w:hint="eastAsia" w:ascii="仿宋" w:hAnsi="仿宋" w:eastAsia="仿宋" w:cs="仿宋"/>
          <w:b/>
          <w:color w:val="auto"/>
          <w:sz w:val="28"/>
          <w:highlight w:val="none"/>
          <w:u w:val="single"/>
        </w:rPr>
        <w:t xml:space="preserve">                           </w:t>
      </w:r>
    </w:p>
    <w:p>
      <w:pPr>
        <w:pStyle w:val="123"/>
        <w:shd w:val="clear"/>
        <w:spacing w:line="720" w:lineRule="auto"/>
        <w:rPr>
          <w:rFonts w:hint="eastAsia" w:ascii="仿宋" w:hAnsi="仿宋" w:eastAsia="仿宋" w:cs="仿宋"/>
          <w:b/>
          <w:color w:val="auto"/>
          <w:sz w:val="28"/>
          <w:highlight w:val="none"/>
        </w:rPr>
      </w:pPr>
      <w:r>
        <w:rPr>
          <w:rFonts w:hint="eastAsia" w:ascii="仿宋" w:hAnsi="仿宋" w:eastAsia="仿宋" w:cs="仿宋"/>
          <w:b/>
          <w:color w:val="auto"/>
          <w:sz w:val="28"/>
          <w:highlight w:val="none"/>
        </w:rPr>
        <w:t>合同编号：</w:t>
      </w:r>
      <w:r>
        <w:rPr>
          <w:rFonts w:hint="eastAsia" w:ascii="仿宋" w:hAnsi="仿宋" w:eastAsia="仿宋" w:cs="仿宋"/>
          <w:b/>
          <w:color w:val="auto"/>
          <w:sz w:val="28"/>
          <w:highlight w:val="none"/>
          <w:u w:val="single"/>
        </w:rPr>
        <w:t xml:space="preserve">                           </w:t>
      </w:r>
    </w:p>
    <w:p>
      <w:pPr>
        <w:pStyle w:val="123"/>
        <w:shd w:val="clear"/>
        <w:spacing w:line="720" w:lineRule="auto"/>
        <w:rPr>
          <w:rFonts w:hint="eastAsia" w:ascii="仿宋" w:hAnsi="仿宋" w:eastAsia="仿宋" w:cs="仿宋"/>
          <w:b/>
          <w:color w:val="auto"/>
          <w:sz w:val="28"/>
          <w:highlight w:val="none"/>
          <w:u w:val="single"/>
        </w:rPr>
      </w:pPr>
      <w:r>
        <w:rPr>
          <w:rFonts w:hint="eastAsia" w:ascii="仿宋" w:hAnsi="仿宋" w:eastAsia="仿宋" w:cs="仿宋"/>
          <w:b/>
          <w:color w:val="auto"/>
          <w:sz w:val="28"/>
          <w:highlight w:val="none"/>
        </w:rPr>
        <w:t>日    期：</w:t>
      </w:r>
      <w:r>
        <w:rPr>
          <w:rFonts w:hint="eastAsia" w:ascii="仿宋" w:hAnsi="仿宋" w:eastAsia="仿宋" w:cs="仿宋"/>
          <w:b/>
          <w:color w:val="auto"/>
          <w:sz w:val="28"/>
          <w:highlight w:val="none"/>
          <w:u w:val="single"/>
        </w:rPr>
        <w:t xml:space="preserve">       </w:t>
      </w:r>
      <w:r>
        <w:rPr>
          <w:rFonts w:hint="eastAsia" w:ascii="仿宋" w:hAnsi="仿宋" w:eastAsia="仿宋" w:cs="仿宋"/>
          <w:b/>
          <w:color w:val="auto"/>
          <w:sz w:val="28"/>
          <w:highlight w:val="none"/>
          <w:u w:val="single"/>
          <w:lang w:val="en-US" w:eastAsia="zh-CN"/>
        </w:rPr>
        <w:t>2024</w:t>
      </w:r>
      <w:r>
        <w:rPr>
          <w:rFonts w:hint="eastAsia" w:ascii="仿宋" w:hAnsi="仿宋" w:eastAsia="仿宋" w:cs="仿宋"/>
          <w:b/>
          <w:color w:val="auto"/>
          <w:sz w:val="28"/>
          <w:highlight w:val="none"/>
          <w:u w:val="single"/>
        </w:rPr>
        <w:t xml:space="preserve"> 年   月        </w:t>
      </w:r>
    </w:p>
    <w:p>
      <w:pPr>
        <w:pStyle w:val="123"/>
        <w:shd w:val="clear"/>
        <w:spacing w:line="720" w:lineRule="auto"/>
        <w:ind w:left="1440" w:firstLine="562"/>
        <w:rPr>
          <w:rFonts w:hint="eastAsia" w:ascii="仿宋" w:hAnsi="仿宋" w:eastAsia="仿宋" w:cs="仿宋"/>
          <w:b/>
          <w:color w:val="auto"/>
          <w:sz w:val="28"/>
          <w:highlight w:val="none"/>
        </w:rPr>
      </w:pPr>
      <w:r>
        <w:rPr>
          <w:rFonts w:hint="eastAsia" w:ascii="仿宋" w:hAnsi="仿宋" w:eastAsia="仿宋" w:cs="仿宋"/>
          <w:b/>
          <w:color w:val="auto"/>
          <w:sz w:val="28"/>
          <w:highlight w:val="none"/>
          <w:u w:val="single"/>
        </w:rPr>
        <w:br w:type="page"/>
      </w:r>
    </w:p>
    <w:p>
      <w:pPr>
        <w:pStyle w:val="35"/>
        <w:shd w:val="clear"/>
        <w:ind w:firstLine="562"/>
        <w:rPr>
          <w:rFonts w:hint="eastAsia" w:ascii="仿宋" w:hAnsi="仿宋" w:eastAsia="仿宋" w:cs="仿宋"/>
          <w:color w:val="auto"/>
          <w:sz w:val="36"/>
          <w:szCs w:val="36"/>
          <w:highlight w:val="none"/>
        </w:rPr>
      </w:pPr>
      <w:bookmarkStart w:id="181" w:name="_Toc296503025"/>
      <w:bookmarkStart w:id="182" w:name="_Toc296890982"/>
      <w:r>
        <w:rPr>
          <w:rFonts w:hint="eastAsia" w:ascii="仿宋" w:hAnsi="仿宋" w:eastAsia="仿宋" w:cs="仿宋"/>
          <w:color w:val="auto"/>
          <w:sz w:val="28"/>
          <w:szCs w:val="28"/>
          <w:highlight w:val="none"/>
        </w:rPr>
        <w:t xml:space="preserve"> </w:t>
      </w:r>
      <w:bookmarkStart w:id="183" w:name="_Toc29224"/>
      <w:r>
        <w:rPr>
          <w:rFonts w:hint="eastAsia" w:ascii="仿宋" w:hAnsi="仿宋" w:eastAsia="仿宋" w:cs="仿宋"/>
          <w:color w:val="auto"/>
          <w:sz w:val="36"/>
          <w:szCs w:val="36"/>
          <w:highlight w:val="none"/>
          <w:lang w:val="zh-CN"/>
        </w:rPr>
        <w:t>目录</w:t>
      </w:r>
      <w:bookmarkEnd w:id="183"/>
    </w:p>
    <w:p>
      <w:pPr>
        <w:pStyle w:val="24"/>
        <w:shd w:val="clear"/>
        <w:tabs>
          <w:tab w:val="right" w:leader="dot" w:pos="8998"/>
        </w:tabs>
        <w:rPr>
          <w:color w:val="auto"/>
          <w:highlight w:val="none"/>
        </w:rPr>
      </w:pPr>
      <w:r>
        <w:rPr>
          <w:rFonts w:hint="eastAsia" w:ascii="仿宋" w:hAnsi="仿宋" w:eastAsia="仿宋" w:cs="仿宋"/>
          <w:b w:val="0"/>
          <w:color w:val="auto"/>
          <w:highlight w:val="none"/>
          <w:lang w:val="zh-CN"/>
        </w:rPr>
        <w:fldChar w:fldCharType="begin"/>
      </w:r>
      <w:r>
        <w:rPr>
          <w:rFonts w:hint="eastAsia" w:ascii="仿宋" w:hAnsi="仿宋" w:eastAsia="仿宋" w:cs="仿宋"/>
          <w:b w:val="0"/>
          <w:color w:val="auto"/>
          <w:highlight w:val="none"/>
          <w:lang w:val="zh-CN"/>
        </w:rPr>
        <w:instrText xml:space="preserve"> TOC \o "1-3" \h \z \u </w:instrText>
      </w:r>
      <w:r>
        <w:rPr>
          <w:rFonts w:hint="eastAsia" w:ascii="仿宋" w:hAnsi="仿宋" w:eastAsia="仿宋" w:cs="仿宋"/>
          <w:b w:val="0"/>
          <w:color w:val="auto"/>
          <w:highlight w:val="none"/>
          <w:lang w:val="zh-CN"/>
        </w:rPr>
        <w:fldChar w:fldCharType="separate"/>
      </w:r>
      <w:r>
        <w:rPr>
          <w:rFonts w:hint="eastAsia" w:ascii="仿宋" w:hAnsi="仿宋" w:eastAsia="仿宋" w:cs="仿宋"/>
          <w:bCs w:val="0"/>
          <w:color w:val="auto"/>
          <w:kern w:val="0"/>
          <w:szCs w:val="20"/>
          <w:highlight w:val="none"/>
          <w:lang w:val="zh-CN"/>
        </w:rPr>
        <w:fldChar w:fldCharType="begin"/>
      </w:r>
      <w:r>
        <w:rPr>
          <w:rFonts w:hint="eastAsia" w:ascii="仿宋" w:hAnsi="仿宋" w:eastAsia="仿宋" w:cs="仿宋"/>
          <w:bCs w:val="0"/>
          <w:color w:val="auto"/>
          <w:kern w:val="0"/>
          <w:szCs w:val="20"/>
          <w:highlight w:val="none"/>
          <w:lang w:val="zh-CN"/>
        </w:rPr>
        <w:instrText xml:space="preserve"> HYPERLINK \l _Toc5716 </w:instrText>
      </w:r>
      <w:r>
        <w:rPr>
          <w:rFonts w:hint="eastAsia" w:ascii="仿宋" w:hAnsi="仿宋" w:eastAsia="仿宋" w:cs="仿宋"/>
          <w:bCs w:val="0"/>
          <w:color w:val="auto"/>
          <w:kern w:val="0"/>
          <w:szCs w:val="20"/>
          <w:highlight w:val="none"/>
          <w:lang w:val="zh-CN"/>
        </w:rPr>
        <w:fldChar w:fldCharType="separate"/>
      </w:r>
      <w:r>
        <w:rPr>
          <w:rFonts w:hint="eastAsia" w:ascii="仿宋" w:hAnsi="仿宋" w:eastAsia="仿宋" w:cs="仿宋"/>
          <w:color w:val="auto"/>
          <w:szCs w:val="44"/>
          <w:highlight w:val="none"/>
        </w:rPr>
        <w:t>第一部分 合同协议书</w:t>
      </w:r>
      <w:r>
        <w:rPr>
          <w:color w:val="auto"/>
          <w:highlight w:val="none"/>
        </w:rPr>
        <w:tab/>
      </w:r>
      <w:r>
        <w:rPr>
          <w:color w:val="auto"/>
          <w:highlight w:val="none"/>
        </w:rPr>
        <w:fldChar w:fldCharType="begin"/>
      </w:r>
      <w:r>
        <w:rPr>
          <w:color w:val="auto"/>
          <w:highlight w:val="none"/>
        </w:rPr>
        <w:instrText xml:space="preserve"> PAGEREF _Toc5716 \h </w:instrText>
      </w:r>
      <w:r>
        <w:rPr>
          <w:color w:val="auto"/>
          <w:highlight w:val="none"/>
        </w:rPr>
        <w:fldChar w:fldCharType="separate"/>
      </w:r>
      <w:r>
        <w:rPr>
          <w:color w:val="auto"/>
          <w:highlight w:val="none"/>
        </w:rPr>
        <w:t>69</w:t>
      </w:r>
      <w:r>
        <w:rPr>
          <w:color w:val="auto"/>
          <w:highlight w:val="none"/>
        </w:rPr>
        <w:fldChar w:fldCharType="end"/>
      </w:r>
      <w:r>
        <w:rPr>
          <w:rFonts w:hint="eastAsia" w:ascii="仿宋" w:hAnsi="仿宋" w:eastAsia="仿宋" w:cs="仿宋"/>
          <w:bCs w:val="0"/>
          <w:color w:val="auto"/>
          <w:kern w:val="0"/>
          <w:szCs w:val="20"/>
          <w:highlight w:val="none"/>
          <w:lang w:val="zh-CN"/>
        </w:rPr>
        <w:fldChar w:fldCharType="end"/>
      </w:r>
    </w:p>
    <w:p>
      <w:pPr>
        <w:pStyle w:val="24"/>
        <w:shd w:val="clear"/>
        <w:tabs>
          <w:tab w:val="right" w:leader="dot" w:pos="8998"/>
        </w:tabs>
        <w:rPr>
          <w:color w:val="auto"/>
          <w:highlight w:val="none"/>
        </w:rPr>
      </w:pPr>
      <w:r>
        <w:rPr>
          <w:rFonts w:hint="eastAsia" w:ascii="仿宋" w:hAnsi="仿宋" w:eastAsia="仿宋" w:cs="仿宋"/>
          <w:bCs w:val="0"/>
          <w:color w:val="auto"/>
          <w:kern w:val="0"/>
          <w:szCs w:val="20"/>
          <w:highlight w:val="none"/>
          <w:lang w:val="zh-CN"/>
        </w:rPr>
        <w:fldChar w:fldCharType="begin"/>
      </w:r>
      <w:r>
        <w:rPr>
          <w:rFonts w:hint="eastAsia" w:ascii="仿宋" w:hAnsi="仿宋" w:eastAsia="仿宋" w:cs="仿宋"/>
          <w:bCs w:val="0"/>
          <w:color w:val="auto"/>
          <w:kern w:val="0"/>
          <w:szCs w:val="20"/>
          <w:highlight w:val="none"/>
          <w:lang w:val="zh-CN"/>
        </w:rPr>
        <w:instrText xml:space="preserve"> HYPERLINK \l _Toc21883 </w:instrText>
      </w:r>
      <w:r>
        <w:rPr>
          <w:rFonts w:hint="eastAsia" w:ascii="仿宋" w:hAnsi="仿宋" w:eastAsia="仿宋" w:cs="仿宋"/>
          <w:bCs w:val="0"/>
          <w:color w:val="auto"/>
          <w:kern w:val="0"/>
          <w:szCs w:val="20"/>
          <w:highlight w:val="none"/>
          <w:lang w:val="zh-CN"/>
        </w:rPr>
        <w:fldChar w:fldCharType="separate"/>
      </w:r>
      <w:r>
        <w:rPr>
          <w:rFonts w:hint="eastAsia" w:ascii="仿宋" w:hAnsi="仿宋" w:eastAsia="仿宋" w:cs="仿宋"/>
          <w:color w:val="auto"/>
          <w:szCs w:val="28"/>
          <w:highlight w:val="none"/>
        </w:rPr>
        <w:t>第二部分 通用合同条款</w:t>
      </w:r>
      <w:r>
        <w:rPr>
          <w:color w:val="auto"/>
          <w:highlight w:val="none"/>
        </w:rPr>
        <w:tab/>
      </w:r>
      <w:r>
        <w:rPr>
          <w:color w:val="auto"/>
          <w:highlight w:val="none"/>
        </w:rPr>
        <w:fldChar w:fldCharType="begin"/>
      </w:r>
      <w:r>
        <w:rPr>
          <w:color w:val="auto"/>
          <w:highlight w:val="none"/>
        </w:rPr>
        <w:instrText xml:space="preserve"> PAGEREF _Toc21883 \h </w:instrText>
      </w:r>
      <w:r>
        <w:rPr>
          <w:color w:val="auto"/>
          <w:highlight w:val="none"/>
        </w:rPr>
        <w:fldChar w:fldCharType="separate"/>
      </w:r>
      <w:r>
        <w:rPr>
          <w:color w:val="auto"/>
          <w:highlight w:val="none"/>
        </w:rPr>
        <w:t>73</w:t>
      </w:r>
      <w:r>
        <w:rPr>
          <w:color w:val="auto"/>
          <w:highlight w:val="none"/>
        </w:rPr>
        <w:fldChar w:fldCharType="end"/>
      </w:r>
      <w:r>
        <w:rPr>
          <w:rFonts w:hint="eastAsia" w:ascii="仿宋" w:hAnsi="仿宋" w:eastAsia="仿宋" w:cs="仿宋"/>
          <w:bCs w:val="0"/>
          <w:color w:val="auto"/>
          <w:kern w:val="0"/>
          <w:szCs w:val="20"/>
          <w:highlight w:val="none"/>
          <w:lang w:val="zh-CN"/>
        </w:rPr>
        <w:fldChar w:fldCharType="end"/>
      </w:r>
    </w:p>
    <w:p>
      <w:pPr>
        <w:pStyle w:val="24"/>
        <w:shd w:val="clear"/>
        <w:tabs>
          <w:tab w:val="right" w:leader="dot" w:pos="8998"/>
        </w:tabs>
        <w:rPr>
          <w:color w:val="auto"/>
          <w:highlight w:val="none"/>
        </w:rPr>
      </w:pPr>
      <w:r>
        <w:rPr>
          <w:rFonts w:hint="eastAsia" w:ascii="仿宋" w:hAnsi="仿宋" w:eastAsia="仿宋" w:cs="仿宋"/>
          <w:bCs w:val="0"/>
          <w:color w:val="auto"/>
          <w:kern w:val="0"/>
          <w:szCs w:val="20"/>
          <w:highlight w:val="none"/>
          <w:lang w:val="zh-CN"/>
        </w:rPr>
        <w:fldChar w:fldCharType="begin"/>
      </w:r>
      <w:r>
        <w:rPr>
          <w:rFonts w:hint="eastAsia" w:ascii="仿宋" w:hAnsi="仿宋" w:eastAsia="仿宋" w:cs="仿宋"/>
          <w:bCs w:val="0"/>
          <w:color w:val="auto"/>
          <w:kern w:val="0"/>
          <w:szCs w:val="20"/>
          <w:highlight w:val="none"/>
          <w:lang w:val="zh-CN"/>
        </w:rPr>
        <w:instrText xml:space="preserve"> HYPERLINK \l _Toc20147 </w:instrText>
      </w:r>
      <w:r>
        <w:rPr>
          <w:rFonts w:hint="eastAsia" w:ascii="仿宋" w:hAnsi="仿宋" w:eastAsia="仿宋" w:cs="仿宋"/>
          <w:bCs w:val="0"/>
          <w:color w:val="auto"/>
          <w:kern w:val="0"/>
          <w:szCs w:val="20"/>
          <w:highlight w:val="none"/>
          <w:lang w:val="zh-CN"/>
        </w:rPr>
        <w:fldChar w:fldCharType="separate"/>
      </w:r>
      <w:r>
        <w:rPr>
          <w:rFonts w:hint="eastAsia" w:ascii="仿宋" w:hAnsi="仿宋" w:eastAsia="仿宋" w:cs="仿宋"/>
          <w:color w:val="auto"/>
          <w:szCs w:val="28"/>
          <w:highlight w:val="none"/>
        </w:rPr>
        <w:t>第三部分 专用合同条款</w:t>
      </w:r>
      <w:r>
        <w:rPr>
          <w:color w:val="auto"/>
          <w:highlight w:val="none"/>
        </w:rPr>
        <w:tab/>
      </w:r>
      <w:r>
        <w:rPr>
          <w:color w:val="auto"/>
          <w:highlight w:val="none"/>
        </w:rPr>
        <w:fldChar w:fldCharType="begin"/>
      </w:r>
      <w:r>
        <w:rPr>
          <w:color w:val="auto"/>
          <w:highlight w:val="none"/>
        </w:rPr>
        <w:instrText xml:space="preserve"> PAGEREF _Toc20147 \h </w:instrText>
      </w:r>
      <w:r>
        <w:rPr>
          <w:color w:val="auto"/>
          <w:highlight w:val="none"/>
        </w:rPr>
        <w:fldChar w:fldCharType="separate"/>
      </w:r>
      <w:r>
        <w:rPr>
          <w:color w:val="auto"/>
          <w:highlight w:val="none"/>
        </w:rPr>
        <w:t>88</w:t>
      </w:r>
      <w:r>
        <w:rPr>
          <w:color w:val="auto"/>
          <w:highlight w:val="none"/>
        </w:rPr>
        <w:fldChar w:fldCharType="end"/>
      </w:r>
      <w:r>
        <w:rPr>
          <w:rFonts w:hint="eastAsia" w:ascii="仿宋" w:hAnsi="仿宋" w:eastAsia="仿宋" w:cs="仿宋"/>
          <w:bCs w:val="0"/>
          <w:color w:val="auto"/>
          <w:kern w:val="0"/>
          <w:szCs w:val="20"/>
          <w:highlight w:val="none"/>
          <w:lang w:val="zh-CN"/>
        </w:rPr>
        <w:fldChar w:fldCharType="end"/>
      </w:r>
    </w:p>
    <w:p>
      <w:pPr>
        <w:pStyle w:val="24"/>
        <w:shd w:val="clear"/>
        <w:tabs>
          <w:tab w:val="right" w:leader="dot" w:pos="8998"/>
        </w:tabs>
        <w:rPr>
          <w:color w:val="auto"/>
          <w:highlight w:val="none"/>
        </w:rPr>
      </w:pPr>
      <w:r>
        <w:rPr>
          <w:rFonts w:hint="eastAsia" w:ascii="仿宋" w:hAnsi="仿宋" w:eastAsia="仿宋" w:cs="仿宋"/>
          <w:bCs w:val="0"/>
          <w:color w:val="auto"/>
          <w:kern w:val="0"/>
          <w:szCs w:val="20"/>
          <w:highlight w:val="none"/>
          <w:lang w:val="zh-CN"/>
        </w:rPr>
        <w:fldChar w:fldCharType="begin"/>
      </w:r>
      <w:r>
        <w:rPr>
          <w:rFonts w:hint="eastAsia" w:ascii="仿宋" w:hAnsi="仿宋" w:eastAsia="仿宋" w:cs="仿宋"/>
          <w:bCs w:val="0"/>
          <w:color w:val="auto"/>
          <w:kern w:val="0"/>
          <w:szCs w:val="20"/>
          <w:highlight w:val="none"/>
          <w:lang w:val="zh-CN"/>
        </w:rPr>
        <w:instrText xml:space="preserve"> HYPERLINK \l _Toc2999 </w:instrText>
      </w:r>
      <w:r>
        <w:rPr>
          <w:rFonts w:hint="eastAsia" w:ascii="仿宋" w:hAnsi="仿宋" w:eastAsia="仿宋" w:cs="仿宋"/>
          <w:bCs w:val="0"/>
          <w:color w:val="auto"/>
          <w:kern w:val="0"/>
          <w:szCs w:val="20"/>
          <w:highlight w:val="none"/>
          <w:lang w:val="zh-CN"/>
        </w:rPr>
        <w:fldChar w:fldCharType="separate"/>
      </w:r>
      <w:r>
        <w:rPr>
          <w:rFonts w:hint="eastAsia" w:ascii="仿宋" w:hAnsi="仿宋" w:eastAsia="仿宋" w:cs="仿宋"/>
          <w:color w:val="auto"/>
          <w:szCs w:val="21"/>
          <w:highlight w:val="none"/>
        </w:rPr>
        <w:t>第四部分 合同</w:t>
      </w:r>
      <w:r>
        <w:rPr>
          <w:rFonts w:hint="eastAsia" w:ascii="仿宋" w:hAnsi="仿宋" w:eastAsia="仿宋" w:cs="仿宋"/>
          <w:color w:val="auto"/>
          <w:szCs w:val="28"/>
          <w:highlight w:val="none"/>
        </w:rPr>
        <w:t>附件</w:t>
      </w:r>
      <w:r>
        <w:rPr>
          <w:color w:val="auto"/>
          <w:highlight w:val="none"/>
        </w:rPr>
        <w:tab/>
      </w:r>
      <w:r>
        <w:rPr>
          <w:color w:val="auto"/>
          <w:highlight w:val="none"/>
        </w:rPr>
        <w:fldChar w:fldCharType="begin"/>
      </w:r>
      <w:r>
        <w:rPr>
          <w:color w:val="auto"/>
          <w:highlight w:val="none"/>
        </w:rPr>
        <w:instrText xml:space="preserve"> PAGEREF _Toc2999 \h </w:instrText>
      </w:r>
      <w:r>
        <w:rPr>
          <w:color w:val="auto"/>
          <w:highlight w:val="none"/>
        </w:rPr>
        <w:fldChar w:fldCharType="separate"/>
      </w:r>
      <w:r>
        <w:rPr>
          <w:color w:val="auto"/>
          <w:highlight w:val="none"/>
        </w:rPr>
        <w:t>105</w:t>
      </w:r>
      <w:r>
        <w:rPr>
          <w:color w:val="auto"/>
          <w:highlight w:val="none"/>
        </w:rPr>
        <w:fldChar w:fldCharType="end"/>
      </w:r>
      <w:r>
        <w:rPr>
          <w:rFonts w:hint="eastAsia" w:ascii="仿宋" w:hAnsi="仿宋" w:eastAsia="仿宋" w:cs="仿宋"/>
          <w:bCs w:val="0"/>
          <w:color w:val="auto"/>
          <w:kern w:val="0"/>
          <w:szCs w:val="20"/>
          <w:highlight w:val="none"/>
          <w:lang w:val="zh-CN"/>
        </w:rPr>
        <w:fldChar w:fldCharType="end"/>
      </w:r>
    </w:p>
    <w:p>
      <w:pPr>
        <w:pStyle w:val="30"/>
        <w:shd w:val="clear"/>
        <w:tabs>
          <w:tab w:val="right" w:leader="dot" w:pos="8998"/>
        </w:tabs>
        <w:ind w:left="0"/>
        <w:rPr>
          <w:color w:val="auto"/>
          <w:highlight w:val="none"/>
        </w:rPr>
      </w:pPr>
      <w:r>
        <w:rPr>
          <w:rFonts w:hint="eastAsia" w:ascii="仿宋" w:hAnsi="仿宋" w:eastAsia="仿宋" w:cs="仿宋"/>
          <w:bCs w:val="0"/>
          <w:color w:val="auto"/>
          <w:kern w:val="0"/>
          <w:szCs w:val="20"/>
          <w:highlight w:val="none"/>
          <w:lang w:val="zh-CN"/>
        </w:rPr>
        <w:fldChar w:fldCharType="begin"/>
      </w:r>
      <w:r>
        <w:rPr>
          <w:rFonts w:hint="eastAsia" w:ascii="仿宋" w:hAnsi="仿宋" w:eastAsia="仿宋" w:cs="仿宋"/>
          <w:bCs w:val="0"/>
          <w:color w:val="auto"/>
          <w:kern w:val="0"/>
          <w:szCs w:val="20"/>
          <w:highlight w:val="none"/>
          <w:lang w:val="zh-CN"/>
        </w:rPr>
        <w:instrText xml:space="preserve"> HYPERLINK \l _Toc14312 </w:instrText>
      </w:r>
      <w:r>
        <w:rPr>
          <w:rFonts w:hint="eastAsia" w:ascii="仿宋" w:hAnsi="仿宋" w:eastAsia="仿宋" w:cs="仿宋"/>
          <w:bCs w:val="0"/>
          <w:color w:val="auto"/>
          <w:kern w:val="0"/>
          <w:szCs w:val="20"/>
          <w:highlight w:val="none"/>
          <w:lang w:val="zh-CN"/>
        </w:rPr>
        <w:fldChar w:fldCharType="separate"/>
      </w:r>
      <w:r>
        <w:rPr>
          <w:rFonts w:hint="eastAsia" w:ascii="仿宋" w:hAnsi="仿宋" w:eastAsia="仿宋" w:cs="仿宋"/>
          <w:color w:val="auto"/>
          <w:szCs w:val="28"/>
          <w:highlight w:val="none"/>
        </w:rPr>
        <w:t>附件1：项目用户需求书</w:t>
      </w:r>
      <w:r>
        <w:rPr>
          <w:color w:val="auto"/>
          <w:highlight w:val="none"/>
        </w:rPr>
        <w:tab/>
      </w:r>
      <w:r>
        <w:rPr>
          <w:color w:val="auto"/>
          <w:highlight w:val="none"/>
        </w:rPr>
        <w:fldChar w:fldCharType="begin"/>
      </w:r>
      <w:r>
        <w:rPr>
          <w:color w:val="auto"/>
          <w:highlight w:val="none"/>
        </w:rPr>
        <w:instrText xml:space="preserve"> PAGEREF _Toc14312 \h </w:instrText>
      </w:r>
      <w:r>
        <w:rPr>
          <w:color w:val="auto"/>
          <w:highlight w:val="none"/>
        </w:rPr>
        <w:fldChar w:fldCharType="separate"/>
      </w:r>
      <w:r>
        <w:rPr>
          <w:color w:val="auto"/>
          <w:highlight w:val="none"/>
        </w:rPr>
        <w:t>105</w:t>
      </w:r>
      <w:r>
        <w:rPr>
          <w:color w:val="auto"/>
          <w:highlight w:val="none"/>
        </w:rPr>
        <w:fldChar w:fldCharType="end"/>
      </w:r>
      <w:r>
        <w:rPr>
          <w:rFonts w:hint="eastAsia" w:ascii="仿宋" w:hAnsi="仿宋" w:eastAsia="仿宋" w:cs="仿宋"/>
          <w:bCs w:val="0"/>
          <w:color w:val="auto"/>
          <w:kern w:val="0"/>
          <w:szCs w:val="20"/>
          <w:highlight w:val="none"/>
          <w:lang w:val="zh-CN"/>
        </w:rPr>
        <w:fldChar w:fldCharType="end"/>
      </w:r>
    </w:p>
    <w:p>
      <w:pPr>
        <w:pStyle w:val="30"/>
        <w:shd w:val="clear"/>
        <w:tabs>
          <w:tab w:val="right" w:leader="dot" w:pos="8998"/>
        </w:tabs>
        <w:ind w:left="0"/>
        <w:rPr>
          <w:color w:val="auto"/>
          <w:highlight w:val="none"/>
        </w:rPr>
      </w:pPr>
      <w:r>
        <w:rPr>
          <w:rFonts w:hint="eastAsia" w:ascii="仿宋" w:hAnsi="仿宋" w:eastAsia="仿宋" w:cs="仿宋"/>
          <w:bCs w:val="0"/>
          <w:color w:val="auto"/>
          <w:kern w:val="0"/>
          <w:szCs w:val="20"/>
          <w:highlight w:val="none"/>
          <w:lang w:val="zh-CN"/>
        </w:rPr>
        <w:fldChar w:fldCharType="begin"/>
      </w:r>
      <w:r>
        <w:rPr>
          <w:rFonts w:hint="eastAsia" w:ascii="仿宋" w:hAnsi="仿宋" w:eastAsia="仿宋" w:cs="仿宋"/>
          <w:bCs w:val="0"/>
          <w:color w:val="auto"/>
          <w:kern w:val="0"/>
          <w:szCs w:val="20"/>
          <w:highlight w:val="none"/>
          <w:lang w:val="zh-CN"/>
        </w:rPr>
        <w:instrText xml:space="preserve"> HYPERLINK \l _Toc6238 </w:instrText>
      </w:r>
      <w:r>
        <w:rPr>
          <w:rFonts w:hint="eastAsia" w:ascii="仿宋" w:hAnsi="仿宋" w:eastAsia="仿宋" w:cs="仿宋"/>
          <w:bCs w:val="0"/>
          <w:color w:val="auto"/>
          <w:kern w:val="0"/>
          <w:szCs w:val="20"/>
          <w:highlight w:val="none"/>
          <w:lang w:val="zh-CN"/>
        </w:rPr>
        <w:fldChar w:fldCharType="separate"/>
      </w:r>
      <w:r>
        <w:rPr>
          <w:rFonts w:hint="eastAsia" w:ascii="仿宋" w:hAnsi="仿宋" w:eastAsia="仿宋" w:cs="仿宋"/>
          <w:color w:val="auto"/>
          <w:szCs w:val="28"/>
          <w:highlight w:val="none"/>
        </w:rPr>
        <w:t>附件2：合同价格构成表及其工程量清单</w:t>
      </w:r>
      <w:r>
        <w:rPr>
          <w:color w:val="auto"/>
          <w:highlight w:val="none"/>
        </w:rPr>
        <w:tab/>
      </w:r>
      <w:r>
        <w:rPr>
          <w:color w:val="auto"/>
          <w:highlight w:val="none"/>
        </w:rPr>
        <w:fldChar w:fldCharType="begin"/>
      </w:r>
      <w:r>
        <w:rPr>
          <w:color w:val="auto"/>
          <w:highlight w:val="none"/>
        </w:rPr>
        <w:instrText xml:space="preserve"> PAGEREF _Toc6238 \h </w:instrText>
      </w:r>
      <w:r>
        <w:rPr>
          <w:color w:val="auto"/>
          <w:highlight w:val="none"/>
        </w:rPr>
        <w:fldChar w:fldCharType="separate"/>
      </w:r>
      <w:r>
        <w:rPr>
          <w:color w:val="auto"/>
          <w:highlight w:val="none"/>
        </w:rPr>
        <w:t>106</w:t>
      </w:r>
      <w:r>
        <w:rPr>
          <w:color w:val="auto"/>
          <w:highlight w:val="none"/>
        </w:rPr>
        <w:fldChar w:fldCharType="end"/>
      </w:r>
      <w:r>
        <w:rPr>
          <w:rFonts w:hint="eastAsia" w:ascii="仿宋" w:hAnsi="仿宋" w:eastAsia="仿宋" w:cs="仿宋"/>
          <w:bCs w:val="0"/>
          <w:color w:val="auto"/>
          <w:kern w:val="0"/>
          <w:szCs w:val="20"/>
          <w:highlight w:val="none"/>
          <w:lang w:val="zh-CN"/>
        </w:rPr>
        <w:fldChar w:fldCharType="end"/>
      </w:r>
    </w:p>
    <w:p>
      <w:pPr>
        <w:pStyle w:val="30"/>
        <w:shd w:val="clear"/>
        <w:tabs>
          <w:tab w:val="right" w:leader="dot" w:pos="8998"/>
        </w:tabs>
        <w:ind w:left="0"/>
        <w:rPr>
          <w:color w:val="auto"/>
          <w:highlight w:val="none"/>
        </w:rPr>
      </w:pPr>
      <w:r>
        <w:rPr>
          <w:rFonts w:hint="eastAsia" w:ascii="仿宋" w:hAnsi="仿宋" w:eastAsia="仿宋" w:cs="仿宋"/>
          <w:bCs w:val="0"/>
          <w:color w:val="auto"/>
          <w:kern w:val="0"/>
          <w:szCs w:val="20"/>
          <w:highlight w:val="none"/>
          <w:lang w:val="zh-CN"/>
        </w:rPr>
        <w:fldChar w:fldCharType="begin"/>
      </w:r>
      <w:r>
        <w:rPr>
          <w:rFonts w:hint="eastAsia" w:ascii="仿宋" w:hAnsi="仿宋" w:eastAsia="仿宋" w:cs="仿宋"/>
          <w:bCs w:val="0"/>
          <w:color w:val="auto"/>
          <w:kern w:val="0"/>
          <w:szCs w:val="20"/>
          <w:highlight w:val="none"/>
          <w:lang w:val="zh-CN"/>
        </w:rPr>
        <w:instrText xml:space="preserve"> HYPERLINK \l _Toc31540 </w:instrText>
      </w:r>
      <w:r>
        <w:rPr>
          <w:rFonts w:hint="eastAsia" w:ascii="仿宋" w:hAnsi="仿宋" w:eastAsia="仿宋" w:cs="仿宋"/>
          <w:bCs w:val="0"/>
          <w:color w:val="auto"/>
          <w:kern w:val="0"/>
          <w:szCs w:val="20"/>
          <w:highlight w:val="none"/>
          <w:lang w:val="zh-CN"/>
        </w:rPr>
        <w:fldChar w:fldCharType="separate"/>
      </w:r>
      <w:r>
        <w:rPr>
          <w:rFonts w:hint="eastAsia" w:ascii="仿宋" w:hAnsi="仿宋" w:eastAsia="仿宋" w:cs="仿宋"/>
          <w:color w:val="auto"/>
          <w:szCs w:val="28"/>
          <w:highlight w:val="none"/>
        </w:rPr>
        <w:t>附件3：履约担保（保函）格式</w:t>
      </w:r>
      <w:r>
        <w:rPr>
          <w:color w:val="auto"/>
          <w:highlight w:val="none"/>
        </w:rPr>
        <w:tab/>
      </w:r>
      <w:r>
        <w:rPr>
          <w:color w:val="auto"/>
          <w:highlight w:val="none"/>
        </w:rPr>
        <w:fldChar w:fldCharType="begin"/>
      </w:r>
      <w:r>
        <w:rPr>
          <w:color w:val="auto"/>
          <w:highlight w:val="none"/>
        </w:rPr>
        <w:instrText xml:space="preserve"> PAGEREF _Toc31540 \h </w:instrText>
      </w:r>
      <w:r>
        <w:rPr>
          <w:color w:val="auto"/>
          <w:highlight w:val="none"/>
        </w:rPr>
        <w:fldChar w:fldCharType="separate"/>
      </w:r>
      <w:r>
        <w:rPr>
          <w:color w:val="auto"/>
          <w:highlight w:val="none"/>
        </w:rPr>
        <w:t>107</w:t>
      </w:r>
      <w:r>
        <w:rPr>
          <w:color w:val="auto"/>
          <w:highlight w:val="none"/>
        </w:rPr>
        <w:fldChar w:fldCharType="end"/>
      </w:r>
      <w:r>
        <w:rPr>
          <w:rFonts w:hint="eastAsia" w:ascii="仿宋" w:hAnsi="仿宋" w:eastAsia="仿宋" w:cs="仿宋"/>
          <w:bCs w:val="0"/>
          <w:color w:val="auto"/>
          <w:kern w:val="0"/>
          <w:szCs w:val="20"/>
          <w:highlight w:val="none"/>
          <w:lang w:val="zh-CN"/>
        </w:rPr>
        <w:fldChar w:fldCharType="end"/>
      </w:r>
    </w:p>
    <w:p>
      <w:pPr>
        <w:pStyle w:val="30"/>
        <w:shd w:val="clear"/>
        <w:tabs>
          <w:tab w:val="right" w:leader="dot" w:pos="8998"/>
        </w:tabs>
        <w:ind w:left="0"/>
        <w:rPr>
          <w:color w:val="auto"/>
          <w:highlight w:val="none"/>
        </w:rPr>
      </w:pPr>
      <w:r>
        <w:rPr>
          <w:rFonts w:hint="eastAsia" w:ascii="仿宋" w:hAnsi="仿宋" w:eastAsia="仿宋" w:cs="仿宋"/>
          <w:bCs w:val="0"/>
          <w:color w:val="auto"/>
          <w:kern w:val="0"/>
          <w:szCs w:val="20"/>
          <w:highlight w:val="none"/>
          <w:lang w:val="zh-CN"/>
        </w:rPr>
        <w:fldChar w:fldCharType="begin"/>
      </w:r>
      <w:r>
        <w:rPr>
          <w:rFonts w:hint="eastAsia" w:ascii="仿宋" w:hAnsi="仿宋" w:eastAsia="仿宋" w:cs="仿宋"/>
          <w:bCs w:val="0"/>
          <w:color w:val="auto"/>
          <w:kern w:val="0"/>
          <w:szCs w:val="20"/>
          <w:highlight w:val="none"/>
          <w:lang w:val="zh-CN"/>
        </w:rPr>
        <w:instrText xml:space="preserve"> HYPERLINK \l _Toc25680 </w:instrText>
      </w:r>
      <w:r>
        <w:rPr>
          <w:rFonts w:hint="eastAsia" w:ascii="仿宋" w:hAnsi="仿宋" w:eastAsia="仿宋" w:cs="仿宋"/>
          <w:bCs w:val="0"/>
          <w:color w:val="auto"/>
          <w:kern w:val="0"/>
          <w:szCs w:val="20"/>
          <w:highlight w:val="none"/>
          <w:lang w:val="zh-CN"/>
        </w:rPr>
        <w:fldChar w:fldCharType="separate"/>
      </w:r>
      <w:r>
        <w:rPr>
          <w:rFonts w:hint="eastAsia" w:ascii="仿宋" w:hAnsi="仿宋" w:eastAsia="仿宋" w:cs="仿宋"/>
          <w:color w:val="auto"/>
          <w:szCs w:val="28"/>
          <w:highlight w:val="none"/>
        </w:rPr>
        <w:t>附件4：廉政协议</w:t>
      </w:r>
      <w:r>
        <w:rPr>
          <w:color w:val="auto"/>
          <w:highlight w:val="none"/>
        </w:rPr>
        <w:tab/>
      </w:r>
      <w:r>
        <w:rPr>
          <w:color w:val="auto"/>
          <w:highlight w:val="none"/>
        </w:rPr>
        <w:fldChar w:fldCharType="begin"/>
      </w:r>
      <w:r>
        <w:rPr>
          <w:color w:val="auto"/>
          <w:highlight w:val="none"/>
        </w:rPr>
        <w:instrText xml:space="preserve"> PAGEREF _Toc25680 \h </w:instrText>
      </w:r>
      <w:r>
        <w:rPr>
          <w:color w:val="auto"/>
          <w:highlight w:val="none"/>
        </w:rPr>
        <w:fldChar w:fldCharType="separate"/>
      </w:r>
      <w:r>
        <w:rPr>
          <w:color w:val="auto"/>
          <w:highlight w:val="none"/>
        </w:rPr>
        <w:t>108</w:t>
      </w:r>
      <w:r>
        <w:rPr>
          <w:color w:val="auto"/>
          <w:highlight w:val="none"/>
        </w:rPr>
        <w:fldChar w:fldCharType="end"/>
      </w:r>
      <w:r>
        <w:rPr>
          <w:rFonts w:hint="eastAsia" w:ascii="仿宋" w:hAnsi="仿宋" w:eastAsia="仿宋" w:cs="仿宋"/>
          <w:bCs w:val="0"/>
          <w:color w:val="auto"/>
          <w:kern w:val="0"/>
          <w:szCs w:val="20"/>
          <w:highlight w:val="none"/>
          <w:lang w:val="zh-CN"/>
        </w:rPr>
        <w:fldChar w:fldCharType="end"/>
      </w:r>
    </w:p>
    <w:p>
      <w:pPr>
        <w:pStyle w:val="30"/>
        <w:shd w:val="clear"/>
        <w:tabs>
          <w:tab w:val="right" w:leader="dot" w:pos="8998"/>
        </w:tabs>
        <w:ind w:left="0"/>
        <w:rPr>
          <w:color w:val="auto"/>
          <w:highlight w:val="none"/>
        </w:rPr>
      </w:pPr>
      <w:r>
        <w:rPr>
          <w:rFonts w:hint="eastAsia" w:ascii="仿宋" w:hAnsi="仿宋" w:eastAsia="仿宋" w:cs="仿宋"/>
          <w:bCs w:val="0"/>
          <w:color w:val="auto"/>
          <w:kern w:val="0"/>
          <w:szCs w:val="20"/>
          <w:highlight w:val="none"/>
          <w:lang w:val="zh-CN"/>
        </w:rPr>
        <w:fldChar w:fldCharType="begin"/>
      </w:r>
      <w:r>
        <w:rPr>
          <w:rFonts w:hint="eastAsia" w:ascii="仿宋" w:hAnsi="仿宋" w:eastAsia="仿宋" w:cs="仿宋"/>
          <w:bCs w:val="0"/>
          <w:color w:val="auto"/>
          <w:kern w:val="0"/>
          <w:szCs w:val="20"/>
          <w:highlight w:val="none"/>
          <w:lang w:val="zh-CN"/>
        </w:rPr>
        <w:instrText xml:space="preserve"> HYPERLINK \l _Toc1477 </w:instrText>
      </w:r>
      <w:r>
        <w:rPr>
          <w:rFonts w:hint="eastAsia" w:ascii="仿宋" w:hAnsi="仿宋" w:eastAsia="仿宋" w:cs="仿宋"/>
          <w:bCs w:val="0"/>
          <w:color w:val="auto"/>
          <w:kern w:val="0"/>
          <w:szCs w:val="20"/>
          <w:highlight w:val="none"/>
          <w:lang w:val="zh-CN"/>
        </w:rPr>
        <w:fldChar w:fldCharType="separate"/>
      </w:r>
      <w:r>
        <w:rPr>
          <w:rFonts w:hint="eastAsia" w:ascii="仿宋" w:hAnsi="仿宋" w:eastAsia="仿宋" w:cs="仿宋"/>
          <w:color w:val="auto"/>
          <w:szCs w:val="28"/>
          <w:highlight w:val="none"/>
        </w:rPr>
        <w:t>附件6：保密协议</w:t>
      </w:r>
      <w:r>
        <w:rPr>
          <w:color w:val="auto"/>
          <w:highlight w:val="none"/>
        </w:rPr>
        <w:tab/>
      </w:r>
      <w:r>
        <w:rPr>
          <w:color w:val="auto"/>
          <w:highlight w:val="none"/>
        </w:rPr>
        <w:fldChar w:fldCharType="begin"/>
      </w:r>
      <w:r>
        <w:rPr>
          <w:color w:val="auto"/>
          <w:highlight w:val="none"/>
        </w:rPr>
        <w:instrText xml:space="preserve"> PAGEREF _Toc1477 \h </w:instrText>
      </w:r>
      <w:r>
        <w:rPr>
          <w:color w:val="auto"/>
          <w:highlight w:val="none"/>
        </w:rPr>
        <w:fldChar w:fldCharType="separate"/>
      </w:r>
      <w:r>
        <w:rPr>
          <w:color w:val="auto"/>
          <w:highlight w:val="none"/>
        </w:rPr>
        <w:t>110</w:t>
      </w:r>
      <w:r>
        <w:rPr>
          <w:color w:val="auto"/>
          <w:highlight w:val="none"/>
        </w:rPr>
        <w:fldChar w:fldCharType="end"/>
      </w:r>
      <w:r>
        <w:rPr>
          <w:rFonts w:hint="eastAsia" w:ascii="仿宋" w:hAnsi="仿宋" w:eastAsia="仿宋" w:cs="仿宋"/>
          <w:bCs w:val="0"/>
          <w:color w:val="auto"/>
          <w:kern w:val="0"/>
          <w:szCs w:val="20"/>
          <w:highlight w:val="none"/>
          <w:lang w:val="zh-CN"/>
        </w:rPr>
        <w:fldChar w:fldCharType="end"/>
      </w:r>
    </w:p>
    <w:p>
      <w:pPr>
        <w:pStyle w:val="30"/>
        <w:shd w:val="clear"/>
        <w:tabs>
          <w:tab w:val="right" w:leader="dot" w:pos="8998"/>
        </w:tabs>
        <w:ind w:left="0"/>
        <w:rPr>
          <w:color w:val="auto"/>
          <w:highlight w:val="none"/>
        </w:rPr>
      </w:pPr>
      <w:r>
        <w:rPr>
          <w:rFonts w:hint="eastAsia" w:ascii="仿宋" w:hAnsi="仿宋" w:eastAsia="仿宋" w:cs="仿宋"/>
          <w:bCs w:val="0"/>
          <w:color w:val="auto"/>
          <w:kern w:val="0"/>
          <w:szCs w:val="20"/>
          <w:highlight w:val="none"/>
          <w:lang w:val="zh-CN"/>
        </w:rPr>
        <w:fldChar w:fldCharType="begin"/>
      </w:r>
      <w:r>
        <w:rPr>
          <w:rFonts w:hint="eastAsia" w:ascii="仿宋" w:hAnsi="仿宋" w:eastAsia="仿宋" w:cs="仿宋"/>
          <w:bCs w:val="0"/>
          <w:color w:val="auto"/>
          <w:kern w:val="0"/>
          <w:szCs w:val="20"/>
          <w:highlight w:val="none"/>
          <w:lang w:val="zh-CN"/>
        </w:rPr>
        <w:instrText xml:space="preserve"> HYPERLINK \l _Toc24440 </w:instrText>
      </w:r>
      <w:r>
        <w:rPr>
          <w:rFonts w:hint="eastAsia" w:ascii="仿宋" w:hAnsi="仿宋" w:eastAsia="仿宋" w:cs="仿宋"/>
          <w:bCs w:val="0"/>
          <w:color w:val="auto"/>
          <w:kern w:val="0"/>
          <w:szCs w:val="20"/>
          <w:highlight w:val="none"/>
          <w:lang w:val="zh-CN"/>
        </w:rPr>
        <w:fldChar w:fldCharType="separate"/>
      </w:r>
      <w:r>
        <w:rPr>
          <w:rFonts w:hint="eastAsia" w:ascii="仿宋" w:hAnsi="仿宋" w:eastAsia="仿宋" w:cs="仿宋"/>
          <w:color w:val="auto"/>
          <w:szCs w:val="28"/>
          <w:highlight w:val="none"/>
        </w:rPr>
        <w:t>附件7：项目安全管理协议书</w:t>
      </w:r>
      <w:r>
        <w:rPr>
          <w:color w:val="auto"/>
          <w:highlight w:val="none"/>
        </w:rPr>
        <w:tab/>
      </w:r>
      <w:r>
        <w:rPr>
          <w:color w:val="auto"/>
          <w:highlight w:val="none"/>
        </w:rPr>
        <w:fldChar w:fldCharType="begin"/>
      </w:r>
      <w:r>
        <w:rPr>
          <w:color w:val="auto"/>
          <w:highlight w:val="none"/>
        </w:rPr>
        <w:instrText xml:space="preserve"> PAGEREF _Toc24440 \h </w:instrText>
      </w:r>
      <w:r>
        <w:rPr>
          <w:color w:val="auto"/>
          <w:highlight w:val="none"/>
        </w:rPr>
        <w:fldChar w:fldCharType="separate"/>
      </w:r>
      <w:r>
        <w:rPr>
          <w:color w:val="auto"/>
          <w:highlight w:val="none"/>
        </w:rPr>
        <w:t>113</w:t>
      </w:r>
      <w:r>
        <w:rPr>
          <w:color w:val="auto"/>
          <w:highlight w:val="none"/>
        </w:rPr>
        <w:fldChar w:fldCharType="end"/>
      </w:r>
      <w:r>
        <w:rPr>
          <w:rFonts w:hint="eastAsia" w:ascii="仿宋" w:hAnsi="仿宋" w:eastAsia="仿宋" w:cs="仿宋"/>
          <w:bCs w:val="0"/>
          <w:color w:val="auto"/>
          <w:kern w:val="0"/>
          <w:szCs w:val="20"/>
          <w:highlight w:val="none"/>
          <w:lang w:val="zh-CN"/>
        </w:rPr>
        <w:fldChar w:fldCharType="end"/>
      </w:r>
    </w:p>
    <w:p>
      <w:pPr>
        <w:pStyle w:val="30"/>
        <w:shd w:val="clear"/>
        <w:tabs>
          <w:tab w:val="right" w:leader="dot" w:pos="8998"/>
        </w:tabs>
        <w:ind w:left="0"/>
        <w:rPr>
          <w:color w:val="auto"/>
          <w:highlight w:val="none"/>
        </w:rPr>
      </w:pPr>
      <w:r>
        <w:rPr>
          <w:rFonts w:hint="eastAsia" w:ascii="仿宋" w:hAnsi="仿宋" w:eastAsia="仿宋" w:cs="仿宋"/>
          <w:bCs w:val="0"/>
          <w:color w:val="auto"/>
          <w:kern w:val="0"/>
          <w:szCs w:val="20"/>
          <w:highlight w:val="none"/>
          <w:lang w:val="zh-CN"/>
        </w:rPr>
        <w:fldChar w:fldCharType="begin"/>
      </w:r>
      <w:r>
        <w:rPr>
          <w:rFonts w:hint="eastAsia" w:ascii="仿宋" w:hAnsi="仿宋" w:eastAsia="仿宋" w:cs="仿宋"/>
          <w:bCs w:val="0"/>
          <w:color w:val="auto"/>
          <w:kern w:val="0"/>
          <w:szCs w:val="20"/>
          <w:highlight w:val="none"/>
          <w:lang w:val="zh-CN"/>
        </w:rPr>
        <w:instrText xml:space="preserve"> HYPERLINK \l _Toc23260 </w:instrText>
      </w:r>
      <w:r>
        <w:rPr>
          <w:rFonts w:hint="eastAsia" w:ascii="仿宋" w:hAnsi="仿宋" w:eastAsia="仿宋" w:cs="仿宋"/>
          <w:bCs w:val="0"/>
          <w:color w:val="auto"/>
          <w:kern w:val="0"/>
          <w:szCs w:val="20"/>
          <w:highlight w:val="none"/>
          <w:lang w:val="zh-CN"/>
        </w:rPr>
        <w:fldChar w:fldCharType="separate"/>
      </w:r>
      <w:r>
        <w:rPr>
          <w:rFonts w:hint="eastAsia" w:ascii="仿宋" w:hAnsi="仿宋" w:eastAsia="仿宋" w:cs="仿宋"/>
          <w:color w:val="auto"/>
          <w:highlight w:val="none"/>
        </w:rPr>
        <w:t>附件8：安全服务承诺</w:t>
      </w:r>
      <w:r>
        <w:rPr>
          <w:color w:val="auto"/>
          <w:highlight w:val="none"/>
        </w:rPr>
        <w:tab/>
      </w:r>
      <w:r>
        <w:rPr>
          <w:color w:val="auto"/>
          <w:highlight w:val="none"/>
        </w:rPr>
        <w:fldChar w:fldCharType="begin"/>
      </w:r>
      <w:r>
        <w:rPr>
          <w:color w:val="auto"/>
          <w:highlight w:val="none"/>
        </w:rPr>
        <w:instrText xml:space="preserve"> PAGEREF _Toc23260 \h </w:instrText>
      </w:r>
      <w:r>
        <w:rPr>
          <w:color w:val="auto"/>
          <w:highlight w:val="none"/>
        </w:rPr>
        <w:fldChar w:fldCharType="separate"/>
      </w:r>
      <w:r>
        <w:rPr>
          <w:color w:val="auto"/>
          <w:highlight w:val="none"/>
        </w:rPr>
        <w:t>115</w:t>
      </w:r>
      <w:r>
        <w:rPr>
          <w:color w:val="auto"/>
          <w:highlight w:val="none"/>
        </w:rPr>
        <w:fldChar w:fldCharType="end"/>
      </w:r>
      <w:r>
        <w:rPr>
          <w:rFonts w:hint="eastAsia" w:ascii="仿宋" w:hAnsi="仿宋" w:eastAsia="仿宋" w:cs="仿宋"/>
          <w:bCs w:val="0"/>
          <w:color w:val="auto"/>
          <w:kern w:val="0"/>
          <w:szCs w:val="20"/>
          <w:highlight w:val="none"/>
          <w:lang w:val="zh-CN"/>
        </w:rPr>
        <w:fldChar w:fldCharType="end"/>
      </w:r>
    </w:p>
    <w:p>
      <w:pPr>
        <w:pStyle w:val="35"/>
        <w:shd w:val="clear"/>
        <w:ind w:firstLine="640"/>
        <w:rPr>
          <w:rFonts w:hint="eastAsia" w:ascii="仿宋" w:hAnsi="仿宋" w:eastAsia="仿宋" w:cs="仿宋"/>
          <w:bCs w:val="0"/>
          <w:color w:val="auto"/>
          <w:kern w:val="0"/>
          <w:szCs w:val="20"/>
          <w:highlight w:val="none"/>
          <w:lang w:val="zh-CN"/>
        </w:rPr>
      </w:pPr>
      <w:r>
        <w:rPr>
          <w:rFonts w:hint="eastAsia" w:ascii="仿宋" w:hAnsi="仿宋" w:eastAsia="仿宋" w:cs="仿宋"/>
          <w:b w:val="0"/>
          <w:bCs w:val="0"/>
          <w:color w:val="auto"/>
          <w:kern w:val="0"/>
          <w:szCs w:val="20"/>
          <w:highlight w:val="none"/>
          <w:lang w:val="zh-CN"/>
        </w:rPr>
        <w:fldChar w:fldCharType="end"/>
      </w:r>
      <w:bookmarkStart w:id="184" w:name="_Toc21475"/>
      <w:bookmarkStart w:id="185" w:name="_Toc130911218"/>
      <w:bookmarkStart w:id="186" w:name="_Toc529541400"/>
      <w:r>
        <w:rPr>
          <w:rFonts w:hint="eastAsia" w:ascii="仿宋" w:hAnsi="仿宋" w:eastAsia="仿宋" w:cs="仿宋"/>
          <w:b w:val="0"/>
          <w:color w:val="auto"/>
          <w:highlight w:val="none"/>
          <w:lang w:val="zh-CN"/>
        </w:rPr>
        <w:br w:type="page"/>
      </w:r>
      <w:bookmarkEnd w:id="184"/>
    </w:p>
    <w:p>
      <w:pPr>
        <w:pStyle w:val="35"/>
        <w:shd w:val="clear"/>
        <w:ind w:firstLine="883"/>
        <w:rPr>
          <w:rFonts w:hint="eastAsia" w:ascii="仿宋" w:hAnsi="仿宋" w:eastAsia="仿宋" w:cs="仿宋"/>
          <w:color w:val="auto"/>
          <w:sz w:val="44"/>
          <w:szCs w:val="44"/>
          <w:highlight w:val="none"/>
        </w:rPr>
      </w:pPr>
      <w:bookmarkStart w:id="187" w:name="_Toc5716"/>
      <w:r>
        <w:rPr>
          <w:rFonts w:hint="eastAsia" w:ascii="仿宋" w:hAnsi="仿宋" w:eastAsia="仿宋" w:cs="仿宋"/>
          <w:color w:val="auto"/>
          <w:sz w:val="44"/>
          <w:szCs w:val="44"/>
          <w:highlight w:val="none"/>
        </w:rPr>
        <w:t>第一部分 合同协议书</w:t>
      </w:r>
      <w:bookmarkEnd w:id="181"/>
      <w:bookmarkEnd w:id="182"/>
      <w:bookmarkEnd w:id="185"/>
      <w:bookmarkEnd w:id="186"/>
      <w:bookmarkEnd w:id="187"/>
    </w:p>
    <w:p>
      <w:pPr>
        <w:pageBreakBefore w:val="0"/>
        <w:widowControl w:val="0"/>
        <w:shd w:val="clear"/>
        <w:kinsoku/>
        <w:wordWrap/>
        <w:overflowPunct/>
        <w:topLinePunct w:val="0"/>
        <w:bidi w:val="0"/>
        <w:snapToGrid/>
        <w:spacing w:line="360" w:lineRule="auto"/>
        <w:jc w:val="left"/>
        <w:textAlignment w:val="auto"/>
        <w:rPr>
          <w:rFonts w:hint="eastAsia" w:ascii="仿宋" w:hAnsi="仿宋" w:eastAsia="仿宋" w:cs="仿宋"/>
          <w:b/>
          <w:color w:val="auto"/>
          <w:sz w:val="24"/>
          <w:szCs w:val="24"/>
          <w:highlight w:val="none"/>
          <w:u w:val="single"/>
          <w:lang w:eastAsia="zh-CN"/>
        </w:rPr>
      </w:pPr>
      <w:r>
        <w:rPr>
          <w:rFonts w:hint="eastAsia" w:ascii="仿宋" w:hAnsi="仿宋" w:eastAsia="仿宋" w:cs="仿宋"/>
          <w:b/>
          <w:color w:val="auto"/>
          <w:sz w:val="24"/>
          <w:szCs w:val="24"/>
          <w:highlight w:val="none"/>
        </w:rPr>
        <w:t>甲方（全称）：</w:t>
      </w:r>
      <w:r>
        <w:rPr>
          <w:rFonts w:hint="eastAsia" w:ascii="仿宋" w:hAnsi="仿宋" w:eastAsia="仿宋" w:cs="仿宋"/>
          <w:b/>
          <w:color w:val="auto"/>
          <w:sz w:val="24"/>
          <w:szCs w:val="24"/>
          <w:highlight w:val="none"/>
          <w:u w:val="single"/>
          <w:lang w:eastAsia="zh-CN"/>
        </w:rPr>
        <w:t>佛山市南海区新型公共交通运营管理有限公司</w:t>
      </w:r>
    </w:p>
    <w:p>
      <w:pPr>
        <w:pageBreakBefore w:val="0"/>
        <w:widowControl w:val="0"/>
        <w:shd w:val="clear"/>
        <w:kinsoku/>
        <w:wordWrap/>
        <w:overflowPunct/>
        <w:topLinePunct w:val="0"/>
        <w:bidi w:val="0"/>
        <w:snapToGrid/>
        <w:spacing w:line="360" w:lineRule="auto"/>
        <w:jc w:val="left"/>
        <w:textAlignment w:val="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乙方（全称）：</w:t>
      </w:r>
      <w:r>
        <w:rPr>
          <w:rFonts w:hint="eastAsia" w:ascii="仿宋" w:hAnsi="仿宋" w:eastAsia="仿宋" w:cs="仿宋"/>
          <w:b/>
          <w:color w:val="auto"/>
          <w:sz w:val="24"/>
          <w:szCs w:val="24"/>
          <w:highlight w:val="none"/>
          <w:u w:val="single"/>
        </w:rPr>
        <w:t>                      </w:t>
      </w:r>
    </w:p>
    <w:p>
      <w:pPr>
        <w:pageBreakBefore w:val="0"/>
        <w:widowControl w:val="0"/>
        <w:shd w:val="clear"/>
        <w:kinsoku/>
        <w:wordWrap/>
        <w:overflowPunct/>
        <w:topLinePunct w:val="0"/>
        <w:bidi w:val="0"/>
        <w:snapToGrid/>
        <w:spacing w:line="360" w:lineRule="auto"/>
        <w:ind w:firstLine="56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佛山市南海区新型公共交通运营管理有限公司（以下简称</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）于</w:t>
      </w:r>
      <w:r>
        <w:rPr>
          <w:rFonts w:hint="eastAsia" w:ascii="仿宋" w:hAnsi="仿宋" w:eastAsia="仿宋" w:cs="仿宋"/>
          <w:color w:val="auto"/>
          <w:sz w:val="24"/>
          <w:szCs w:val="24"/>
          <w:highlight w:val="none"/>
          <w:lang w:val="en-US" w:eastAsia="zh-CN"/>
        </w:rPr>
        <w:t>2024</w:t>
      </w:r>
      <w:r>
        <w:rPr>
          <w:rFonts w:hint="eastAsia" w:ascii="仿宋" w:hAnsi="仿宋" w:eastAsia="仿宋" w:cs="仿宋"/>
          <w:color w:val="auto"/>
          <w:sz w:val="24"/>
          <w:szCs w:val="24"/>
          <w:highlight w:val="none"/>
        </w:rPr>
        <w:t>年 月 日通过公开招标的方式，确定</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（以下简称</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u w:val="single"/>
          <w:lang w:eastAsia="zh-CN"/>
        </w:rPr>
        <w:t>南海有轨电车1号线自动售检票系统优化改造项目（票价新优惠及佛山交通E码）</w:t>
      </w:r>
      <w:r>
        <w:rPr>
          <w:rFonts w:hint="eastAsia" w:ascii="仿宋" w:hAnsi="仿宋" w:eastAsia="仿宋" w:cs="仿宋"/>
          <w:color w:val="auto"/>
          <w:sz w:val="24"/>
          <w:szCs w:val="24"/>
          <w:highlight w:val="none"/>
        </w:rPr>
        <w:t>（以下简称本项目）的服务单位。</w:t>
      </w:r>
      <w:r>
        <w:rPr>
          <w:rFonts w:hint="eastAsia" w:ascii="仿宋" w:hAnsi="仿宋" w:eastAsia="仿宋" w:cs="仿宋"/>
          <w:color w:val="auto"/>
          <w:sz w:val="24"/>
          <w:szCs w:val="24"/>
          <w:highlight w:val="none"/>
          <w:lang w:val="en-US" w:eastAsia="zh-CN"/>
        </w:rPr>
        <w:t xml:space="preserve">  </w:t>
      </w:r>
    </w:p>
    <w:p>
      <w:pPr>
        <w:pageBreakBefore w:val="0"/>
        <w:widowControl w:val="0"/>
        <w:shd w:val="clear"/>
        <w:kinsoku/>
        <w:wordWrap/>
        <w:overflowPunct/>
        <w:topLinePunct w:val="0"/>
        <w:bidi w:val="0"/>
        <w:snapToGrid/>
        <w:spacing w:line="360" w:lineRule="auto"/>
        <w:ind w:firstLine="5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根据《中华人民共和国民法典》及有关法律规定，遵循平等、自愿、公平和诚实信用的原则，双方就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南海有轨电车1号线自动售检票系统优化改造项目（票价新优惠及佛山交通E码）</w:t>
      </w:r>
      <w:r>
        <w:rPr>
          <w:rFonts w:hint="eastAsia" w:ascii="仿宋" w:hAnsi="仿宋" w:eastAsia="仿宋" w:cs="仿宋"/>
          <w:color w:val="auto"/>
          <w:sz w:val="24"/>
          <w:szCs w:val="24"/>
          <w:highlight w:val="none"/>
        </w:rPr>
        <w:t>及有关事项协商一致，共同达成如下协议：</w:t>
      </w:r>
    </w:p>
    <w:p>
      <w:pPr>
        <w:pStyle w:val="4"/>
        <w:pageBreakBefore w:val="0"/>
        <w:widowControl w:val="0"/>
        <w:shd w:val="clear"/>
        <w:kinsoku/>
        <w:wordWrap/>
        <w:overflowPunct/>
        <w:topLinePunct w:val="0"/>
        <w:bidi w:val="0"/>
        <w:snapToGrid/>
        <w:spacing w:before="0" w:after="0" w:line="360" w:lineRule="auto"/>
        <w:textAlignment w:val="auto"/>
        <w:rPr>
          <w:rFonts w:hint="eastAsia" w:ascii="仿宋" w:hAnsi="仿宋" w:eastAsia="仿宋" w:cs="仿宋"/>
          <w:color w:val="auto"/>
          <w:sz w:val="24"/>
          <w:szCs w:val="24"/>
          <w:highlight w:val="none"/>
        </w:rPr>
      </w:pPr>
      <w:bookmarkStart w:id="188" w:name="_Toc14919"/>
      <w:bookmarkStart w:id="189" w:name="_Toc39128714"/>
      <w:bookmarkStart w:id="190" w:name="_Toc529541401"/>
      <w:bookmarkStart w:id="191" w:name="_Toc130911219"/>
      <w:bookmarkStart w:id="192" w:name="_Toc130487190"/>
      <w:r>
        <w:rPr>
          <w:rFonts w:hint="eastAsia" w:ascii="仿宋" w:hAnsi="仿宋" w:eastAsia="仿宋" w:cs="仿宋"/>
          <w:color w:val="auto"/>
          <w:sz w:val="24"/>
          <w:szCs w:val="24"/>
          <w:highlight w:val="none"/>
        </w:rPr>
        <w:t>一、项目概况</w:t>
      </w:r>
      <w:bookmarkEnd w:id="188"/>
      <w:bookmarkEnd w:id="189"/>
      <w:bookmarkEnd w:id="190"/>
      <w:bookmarkEnd w:id="191"/>
      <w:bookmarkEnd w:id="192"/>
    </w:p>
    <w:p>
      <w:pPr>
        <w:pageBreakBefore w:val="0"/>
        <w:widowControl w:val="0"/>
        <w:shd w:val="clear"/>
        <w:kinsoku/>
        <w:wordWrap/>
        <w:overflowPunct/>
        <w:topLinePunct w:val="0"/>
        <w:bidi w:val="0"/>
        <w:snapToGrid/>
        <w:spacing w:line="360" w:lineRule="auto"/>
        <w:ind w:firstLine="470" w:firstLineChars="196"/>
        <w:textAlignment w:val="auto"/>
        <w:rPr>
          <w:rFonts w:hint="eastAsia" w:ascii="仿宋" w:hAnsi="仿宋" w:eastAsia="仿宋" w:cs="仿宋"/>
          <w:color w:val="auto"/>
          <w:sz w:val="24"/>
          <w:szCs w:val="24"/>
          <w:highlight w:val="none"/>
          <w:u w:val="single"/>
        </w:rPr>
      </w:pPr>
      <w:r>
        <w:rPr>
          <w:rFonts w:hint="eastAsia" w:ascii="仿宋" w:hAnsi="仿宋" w:eastAsia="仿宋" w:cs="仿宋"/>
          <w:bCs/>
          <w:color w:val="auto"/>
          <w:sz w:val="24"/>
          <w:szCs w:val="24"/>
          <w:highlight w:val="none"/>
        </w:rPr>
        <w:t>1.项目名称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eastAsia="zh-CN"/>
        </w:rPr>
        <w:t>南海有轨电车1号线自动售检票系统优化改造项目（票价新优惠及佛山交通E码）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pageBreakBefore w:val="0"/>
        <w:widowControl w:val="0"/>
        <w:shd w:val="clear"/>
        <w:kinsoku/>
        <w:wordWrap/>
        <w:overflowPunct/>
        <w:topLinePunct w:val="0"/>
        <w:bidi w:val="0"/>
        <w:snapToGrid/>
        <w:spacing w:line="360" w:lineRule="auto"/>
        <w:ind w:firstLine="470" w:firstLineChars="196"/>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2.实施地点：</w:t>
      </w:r>
      <w:r>
        <w:rPr>
          <w:rFonts w:hint="eastAsia" w:ascii="仿宋" w:hAnsi="仿宋" w:eastAsia="仿宋" w:cs="仿宋"/>
          <w:bCs/>
          <w:i w:val="0"/>
          <w:iCs/>
          <w:color w:val="auto"/>
          <w:sz w:val="24"/>
          <w:szCs w:val="24"/>
          <w:highlight w:val="none"/>
          <w:u w:val="single"/>
          <w:lang w:eastAsia="zh-CN"/>
        </w:rPr>
        <w:t>佛山市南海区</w:t>
      </w:r>
      <w:r>
        <w:rPr>
          <w:rFonts w:hint="eastAsia" w:ascii="仿宋" w:hAnsi="仿宋" w:eastAsia="仿宋" w:cs="仿宋"/>
          <w:i w:val="0"/>
          <w:iCs/>
          <w:color w:val="auto"/>
          <w:sz w:val="24"/>
          <w:szCs w:val="24"/>
          <w:highlight w:val="none"/>
          <w:u w:val="single"/>
        </w:rPr>
        <w:t xml:space="preserve"> </w:t>
      </w:r>
      <w:r>
        <w:rPr>
          <w:rFonts w:hint="eastAsia" w:ascii="仿宋" w:hAnsi="仿宋" w:eastAsia="仿宋" w:cs="仿宋"/>
          <w:i w:val="0"/>
          <w:iCs/>
          <w:color w:val="auto"/>
          <w:sz w:val="24"/>
          <w:szCs w:val="24"/>
          <w:highlight w:val="none"/>
        </w:rPr>
        <w:t>。</w:t>
      </w:r>
    </w:p>
    <w:p>
      <w:pPr>
        <w:pageBreakBefore w:val="0"/>
        <w:widowControl w:val="0"/>
        <w:shd w:val="clear"/>
        <w:kinsoku/>
        <w:wordWrap/>
        <w:overflowPunct/>
        <w:topLinePunct w:val="0"/>
        <w:bidi w:val="0"/>
        <w:snapToGrid/>
        <w:spacing w:line="360" w:lineRule="auto"/>
        <w:ind w:firstLine="470" w:firstLineChars="196"/>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3.项目内容：</w:t>
      </w:r>
    </w:p>
    <w:p>
      <w:pPr>
        <w:shd w:val="clear"/>
        <w:spacing w:line="360" w:lineRule="auto"/>
        <w:ind w:firstLine="470" w:firstLineChars="196"/>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eastAsia="zh-CN"/>
        </w:rPr>
        <w:t>项目服务内容</w:t>
      </w:r>
      <w:r>
        <w:rPr>
          <w:rFonts w:hint="eastAsia" w:ascii="仿宋" w:hAnsi="仿宋" w:eastAsia="仿宋" w:cs="仿宋"/>
          <w:bCs/>
          <w:color w:val="auto"/>
          <w:sz w:val="24"/>
          <w:highlight w:val="none"/>
        </w:rPr>
        <w:t>为：</w:t>
      </w:r>
      <w:r>
        <w:rPr>
          <w:rFonts w:hint="eastAsia" w:ascii="仿宋" w:hAnsi="仿宋" w:eastAsia="仿宋" w:cs="仿宋"/>
          <w:bCs/>
          <w:color w:val="auto"/>
          <w:sz w:val="24"/>
          <w:highlight w:val="none"/>
          <w:lang w:val="en-US" w:eastAsia="zh-CN"/>
        </w:rPr>
        <w:t>1）</w:t>
      </w:r>
      <w:r>
        <w:rPr>
          <w:rFonts w:hint="eastAsia" w:ascii="仿宋" w:hAnsi="仿宋" w:eastAsia="仿宋" w:cs="仿宋"/>
          <w:color w:val="auto"/>
          <w:sz w:val="24"/>
          <w:szCs w:val="24"/>
          <w:highlight w:val="none"/>
          <w:u w:val="none"/>
          <w:lang w:eastAsia="zh-CN"/>
        </w:rPr>
        <w:t>南海有轨电车1号线（以下简称“</w:t>
      </w:r>
      <w:r>
        <w:rPr>
          <w:rFonts w:hint="eastAsia" w:ascii="仿宋" w:hAnsi="仿宋" w:eastAsia="仿宋" w:cs="仿宋"/>
          <w:color w:val="auto"/>
          <w:sz w:val="24"/>
          <w:highlight w:val="none"/>
          <w:u w:val="none"/>
          <w:lang w:val="en-US" w:eastAsia="zh-CN"/>
        </w:rPr>
        <w:t>南1</w:t>
      </w:r>
      <w:r>
        <w:rPr>
          <w:rFonts w:hint="eastAsia" w:ascii="仿宋" w:hAnsi="仿宋" w:eastAsia="仿宋" w:cs="仿宋"/>
          <w:color w:val="auto"/>
          <w:sz w:val="24"/>
          <w:highlight w:val="none"/>
          <w:u w:val="none"/>
        </w:rPr>
        <w:t>线</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highlight w:val="none"/>
          <w:lang w:eastAsia="zh-CN"/>
        </w:rPr>
        <w:t>自动售检票系统（</w:t>
      </w:r>
      <w:r>
        <w:rPr>
          <w:rFonts w:hint="eastAsia" w:ascii="仿宋" w:hAnsi="仿宋" w:eastAsia="仿宋" w:cs="仿宋"/>
          <w:color w:val="auto"/>
          <w:sz w:val="24"/>
          <w:highlight w:val="none"/>
          <w:lang w:val="en-US" w:eastAsia="zh-CN"/>
        </w:rPr>
        <w:t>以下简称“</w:t>
      </w:r>
      <w:r>
        <w:rPr>
          <w:rFonts w:hint="eastAsia" w:ascii="仿宋" w:hAnsi="仿宋" w:eastAsia="仿宋" w:cs="仿宋"/>
          <w:color w:val="auto"/>
          <w:sz w:val="24"/>
          <w:highlight w:val="none"/>
          <w:u w:val="none"/>
          <w:lang w:val="en-US" w:eastAsia="zh-CN"/>
        </w:rPr>
        <w:t>AFC系统</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w:t>
      </w:r>
      <w:r>
        <w:rPr>
          <w:rFonts w:hint="eastAsia" w:ascii="仿宋" w:hAnsi="仿宋" w:eastAsia="仿宋" w:cs="仿宋"/>
          <w:bCs/>
          <w:color w:val="auto"/>
          <w:sz w:val="24"/>
          <w:highlight w:val="none"/>
          <w:lang w:val="en-US" w:eastAsia="zh-CN"/>
        </w:rPr>
        <w:t>票价优惠政策新优惠业务改造</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佛山交通E码改造。2）票价优惠业务及</w:t>
      </w:r>
      <w:r>
        <w:rPr>
          <w:rFonts w:hint="eastAsia" w:ascii="仿宋" w:hAnsi="仿宋" w:eastAsia="仿宋" w:cs="仿宋"/>
          <w:bCs/>
          <w:color w:val="auto"/>
          <w:sz w:val="24"/>
          <w:highlight w:val="none"/>
        </w:rPr>
        <w:t>新增佛山地铁交通E码</w:t>
      </w:r>
      <w:r>
        <w:rPr>
          <w:rFonts w:hint="eastAsia" w:ascii="仿宋" w:hAnsi="仿宋" w:eastAsia="仿宋" w:cs="仿宋"/>
          <w:bCs/>
          <w:color w:val="auto"/>
          <w:sz w:val="24"/>
          <w:highlight w:val="none"/>
          <w:lang w:val="en-US" w:eastAsia="zh-CN"/>
        </w:rPr>
        <w:t>在南1</w:t>
      </w:r>
      <w:r>
        <w:rPr>
          <w:rFonts w:hint="eastAsia" w:ascii="仿宋" w:hAnsi="仿宋" w:eastAsia="仿宋" w:cs="仿宋"/>
          <w:bCs/>
          <w:color w:val="auto"/>
          <w:sz w:val="24"/>
          <w:highlight w:val="none"/>
        </w:rPr>
        <w:t>线</w:t>
      </w:r>
      <w:r>
        <w:rPr>
          <w:rFonts w:hint="eastAsia" w:ascii="仿宋" w:hAnsi="仿宋" w:eastAsia="仿宋" w:cs="仿宋"/>
          <w:bCs/>
          <w:color w:val="auto"/>
          <w:sz w:val="24"/>
          <w:highlight w:val="none"/>
          <w:lang w:val="en-US" w:eastAsia="zh-CN"/>
        </w:rPr>
        <w:t>上线使用。3）同时完成清分多元系统适配改造。</w:t>
      </w:r>
    </w:p>
    <w:p>
      <w:pPr>
        <w:pageBreakBefore w:val="0"/>
        <w:widowControl w:val="0"/>
        <w:shd w:val="clear"/>
        <w:kinsoku/>
        <w:wordWrap/>
        <w:overflowPunct/>
        <w:topLinePunct w:val="0"/>
        <w:bidi w:val="0"/>
        <w:snapToGrid/>
        <w:spacing w:line="360" w:lineRule="auto"/>
        <w:ind w:firstLine="470" w:firstLineChars="196"/>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1）本项目须完成</w:t>
      </w:r>
      <w:r>
        <w:rPr>
          <w:rFonts w:hint="eastAsia" w:ascii="仿宋" w:hAnsi="仿宋" w:eastAsia="仿宋" w:cs="仿宋"/>
          <w:bCs/>
          <w:color w:val="auto"/>
          <w:sz w:val="24"/>
          <w:highlight w:val="none"/>
          <w:lang w:val="en-US" w:eastAsia="zh-CN"/>
        </w:rPr>
        <w:t>南1线</w:t>
      </w:r>
      <w:r>
        <w:rPr>
          <w:rFonts w:hint="eastAsia" w:ascii="仿宋" w:hAnsi="仿宋" w:eastAsia="仿宋" w:cs="仿宋"/>
          <w:bCs/>
          <w:color w:val="auto"/>
          <w:sz w:val="24"/>
          <w:szCs w:val="24"/>
          <w:highlight w:val="none"/>
        </w:rPr>
        <w:t>的AFC系统功能和接口等改造，包括线路中央计算机系统（LCC）、车站计算机系统(SC)、自动检票机（AGM）、票房售票机(BOM)等相关功能和接口改造，支持新增佛山地铁交通E码（标准及业务应用范围参照佛山交通E码实施），达到系统可灵活适应票价优惠措施调整要求。</w:t>
      </w:r>
    </w:p>
    <w:p>
      <w:pPr>
        <w:pageBreakBefore w:val="0"/>
        <w:widowControl w:val="0"/>
        <w:shd w:val="clear"/>
        <w:kinsoku/>
        <w:wordWrap/>
        <w:overflowPunct/>
        <w:topLinePunct w:val="0"/>
        <w:bidi w:val="0"/>
        <w:snapToGrid/>
        <w:spacing w:line="360" w:lineRule="auto"/>
        <w:ind w:firstLine="470" w:firstLineChars="196"/>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2）本项目包括</w:t>
      </w:r>
      <w:r>
        <w:rPr>
          <w:rFonts w:hint="eastAsia" w:ascii="仿宋" w:hAnsi="仿宋" w:eastAsia="仿宋" w:cs="仿宋"/>
          <w:color w:val="auto"/>
          <w:sz w:val="24"/>
          <w:szCs w:val="24"/>
          <w:highlight w:val="none"/>
          <w:u w:val="none"/>
          <w:lang w:eastAsia="zh-CN"/>
        </w:rPr>
        <w:t>AFC系统的</w:t>
      </w:r>
      <w:r>
        <w:rPr>
          <w:rFonts w:hint="eastAsia" w:ascii="仿宋" w:hAnsi="仿宋" w:eastAsia="仿宋" w:cs="仿宋"/>
          <w:bCs/>
          <w:color w:val="auto"/>
          <w:sz w:val="24"/>
          <w:szCs w:val="24"/>
          <w:highlight w:val="none"/>
        </w:rPr>
        <w:t>正线生产系统、模拟测试系统和培训系统等所有系统。</w:t>
      </w:r>
    </w:p>
    <w:p>
      <w:pPr>
        <w:pageBreakBefore w:val="0"/>
        <w:widowControl w:val="0"/>
        <w:shd w:val="clear"/>
        <w:kinsoku/>
        <w:wordWrap/>
        <w:overflowPunct/>
        <w:topLinePunct w:val="0"/>
        <w:bidi w:val="0"/>
        <w:snapToGrid/>
        <w:spacing w:line="360" w:lineRule="auto"/>
        <w:ind w:firstLine="470" w:firstLineChars="196"/>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3）服务主要包括：</w:t>
      </w:r>
    </w:p>
    <w:p>
      <w:pPr>
        <w:shd w:val="clear"/>
        <w:spacing w:line="360" w:lineRule="auto"/>
        <w:ind w:firstLine="480" w:firstLineChars="200"/>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val="en-US" w:eastAsia="zh-CN"/>
        </w:rPr>
        <w:t>1）</w:t>
      </w:r>
      <w:r>
        <w:rPr>
          <w:rFonts w:hint="eastAsia" w:ascii="仿宋" w:hAnsi="仿宋" w:eastAsia="仿宋" w:cs="仿宋"/>
          <w:color w:val="auto"/>
          <w:sz w:val="24"/>
          <w:szCs w:val="24"/>
          <w:highlight w:val="none"/>
          <w:u w:val="none"/>
          <w:lang w:eastAsia="zh-CN"/>
        </w:rPr>
        <w:t>AFC系统的设计、</w:t>
      </w:r>
      <w:r>
        <w:rPr>
          <w:rFonts w:hint="eastAsia" w:ascii="仿宋" w:hAnsi="仿宋" w:eastAsia="仿宋" w:cs="仿宋"/>
          <w:color w:val="auto"/>
          <w:sz w:val="24"/>
          <w:szCs w:val="24"/>
          <w:highlight w:val="none"/>
          <w:u w:val="none"/>
          <w:lang w:val="en-US" w:eastAsia="zh-CN"/>
        </w:rPr>
        <w:t>软件开发（改造）</w:t>
      </w:r>
      <w:r>
        <w:rPr>
          <w:rFonts w:hint="eastAsia" w:ascii="仿宋" w:hAnsi="仿宋" w:eastAsia="仿宋" w:cs="仿宋"/>
          <w:color w:val="auto"/>
          <w:sz w:val="24"/>
          <w:szCs w:val="24"/>
          <w:highlight w:val="none"/>
          <w:u w:val="none"/>
          <w:lang w:eastAsia="zh-CN"/>
        </w:rPr>
        <w:t>、检测、调试、验收、开通、运营准备和维护；</w:t>
      </w:r>
    </w:p>
    <w:p>
      <w:pPr>
        <w:shd w:val="clear"/>
        <w:spacing w:line="360" w:lineRule="auto"/>
        <w:ind w:firstLine="480" w:firstLineChars="200"/>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val="en-US" w:eastAsia="zh-CN"/>
        </w:rPr>
        <w:t>2）与</w:t>
      </w:r>
      <w:r>
        <w:rPr>
          <w:rFonts w:hint="eastAsia" w:ascii="仿宋" w:hAnsi="仿宋" w:eastAsia="仿宋" w:cs="仿宋"/>
          <w:color w:val="auto"/>
          <w:sz w:val="24"/>
          <w:szCs w:val="24"/>
          <w:highlight w:val="none"/>
          <w:u w:val="none"/>
          <w:lang w:eastAsia="zh-CN"/>
        </w:rPr>
        <w:t>本项目</w:t>
      </w:r>
      <w:r>
        <w:rPr>
          <w:rFonts w:hint="eastAsia" w:ascii="仿宋" w:hAnsi="仿宋" w:eastAsia="仿宋" w:cs="仿宋"/>
          <w:color w:val="auto"/>
          <w:sz w:val="24"/>
          <w:szCs w:val="24"/>
          <w:highlight w:val="none"/>
          <w:u w:val="none"/>
          <w:lang w:val="en-US" w:eastAsia="zh-CN"/>
        </w:rPr>
        <w:t>各</w:t>
      </w:r>
      <w:r>
        <w:rPr>
          <w:rFonts w:hint="eastAsia" w:ascii="仿宋" w:hAnsi="仿宋" w:eastAsia="仿宋" w:cs="仿宋"/>
          <w:color w:val="auto"/>
          <w:sz w:val="24"/>
          <w:szCs w:val="24"/>
          <w:highlight w:val="none"/>
          <w:u w:val="none"/>
          <w:lang w:eastAsia="zh-CN"/>
        </w:rPr>
        <w:t>外部系统（广佛通后台、佛山地铁乘车码各入口、佛山交通E码入口等）承包商的接口测试、联合开发、系统联调、协调、配合；</w:t>
      </w:r>
    </w:p>
    <w:p>
      <w:pPr>
        <w:shd w:val="clear"/>
        <w:spacing w:line="360" w:lineRule="auto"/>
        <w:ind w:firstLine="480" w:firstLineChars="200"/>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val="en-US" w:eastAsia="zh-CN"/>
        </w:rPr>
        <w:t>3）</w:t>
      </w:r>
      <w:r>
        <w:rPr>
          <w:rFonts w:hint="eastAsia" w:ascii="仿宋" w:hAnsi="仿宋" w:eastAsia="仿宋" w:cs="仿宋"/>
          <w:color w:val="auto"/>
          <w:sz w:val="24"/>
          <w:szCs w:val="24"/>
          <w:highlight w:val="none"/>
          <w:u w:val="none"/>
          <w:lang w:eastAsia="zh-CN"/>
        </w:rPr>
        <w:t>本项目实施过程中，不得引起本项目外的任何系统的软、硬件变更，如本项目实施中导致本项目外的任何系统软、硬件变更，</w:t>
      </w:r>
      <w:r>
        <w:rPr>
          <w:rFonts w:hint="eastAsia" w:ascii="仿宋" w:hAnsi="仿宋" w:eastAsia="仿宋" w:cs="仿宋"/>
          <w:color w:val="auto"/>
          <w:sz w:val="24"/>
          <w:szCs w:val="24"/>
          <w:highlight w:val="none"/>
          <w:u w:val="none"/>
          <w:lang w:val="en-US" w:eastAsia="zh-CN"/>
        </w:rPr>
        <w:t>乙方</w:t>
      </w:r>
      <w:r>
        <w:rPr>
          <w:rFonts w:hint="eastAsia" w:ascii="仿宋" w:hAnsi="仿宋" w:eastAsia="仿宋" w:cs="仿宋"/>
          <w:color w:val="auto"/>
          <w:sz w:val="24"/>
          <w:szCs w:val="24"/>
          <w:highlight w:val="none"/>
          <w:u w:val="none"/>
          <w:lang w:eastAsia="zh-CN"/>
        </w:rPr>
        <w:t>须负责本项目外的所有受影响的系统软、硬件变更，相关费用包含在本项目内，</w:t>
      </w:r>
      <w:r>
        <w:rPr>
          <w:rFonts w:hint="eastAsia" w:ascii="仿宋" w:hAnsi="仿宋" w:eastAsia="仿宋" w:cs="仿宋"/>
          <w:color w:val="auto"/>
          <w:sz w:val="24"/>
          <w:szCs w:val="24"/>
          <w:highlight w:val="none"/>
          <w:u w:val="none"/>
          <w:lang w:val="en-US" w:eastAsia="zh-CN"/>
        </w:rPr>
        <w:t>乙方</w:t>
      </w:r>
      <w:r>
        <w:rPr>
          <w:rFonts w:hint="eastAsia" w:ascii="仿宋" w:hAnsi="仿宋" w:eastAsia="仿宋" w:cs="仿宋"/>
          <w:color w:val="auto"/>
          <w:sz w:val="24"/>
          <w:szCs w:val="24"/>
          <w:highlight w:val="none"/>
          <w:u w:val="none"/>
          <w:lang w:eastAsia="zh-CN"/>
        </w:rPr>
        <w:t>不得以任何理由额外增加合同费用。</w:t>
      </w:r>
    </w:p>
    <w:p>
      <w:pPr>
        <w:pageBreakBefore w:val="0"/>
        <w:widowControl/>
        <w:shd w:val="clear"/>
        <w:kinsoku/>
        <w:wordWrap/>
        <w:overflowPunct/>
        <w:topLinePunct w:val="0"/>
        <w:bidi w:val="0"/>
        <w:snapToGrid/>
        <w:spacing w:line="360" w:lineRule="auto"/>
        <w:ind w:firstLine="480" w:firstLineChars="200"/>
        <w:textAlignment w:val="auto"/>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u w:val="none"/>
          <w:lang w:val="en-US" w:eastAsia="zh-CN"/>
        </w:rPr>
        <w:t>4）</w:t>
      </w:r>
      <w:r>
        <w:rPr>
          <w:rFonts w:hint="eastAsia" w:ascii="仿宋" w:hAnsi="仿宋" w:eastAsia="仿宋" w:cs="仿宋"/>
          <w:color w:val="auto"/>
          <w:sz w:val="24"/>
          <w:szCs w:val="24"/>
          <w:highlight w:val="none"/>
          <w:u w:val="none"/>
          <w:lang w:eastAsia="zh-CN"/>
        </w:rPr>
        <w:t>培训。</w:t>
      </w:r>
    </w:p>
    <w:p>
      <w:pPr>
        <w:pageBreakBefore w:val="0"/>
        <w:widowControl w:val="0"/>
        <w:shd w:val="clear"/>
        <w:kinsoku/>
        <w:wordWrap/>
        <w:overflowPunct/>
        <w:topLinePunct w:val="0"/>
        <w:bidi w:val="0"/>
        <w:snapToGrid/>
        <w:spacing w:line="360" w:lineRule="auto"/>
        <w:ind w:firstLine="470" w:firstLineChars="196"/>
        <w:textAlignment w:val="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u w:val="single"/>
        </w:rPr>
        <w:t>具体以项目用户需求书为准。</w:t>
      </w:r>
    </w:p>
    <w:p>
      <w:pPr>
        <w:pStyle w:val="4"/>
        <w:pageBreakBefore w:val="0"/>
        <w:widowControl w:val="0"/>
        <w:shd w:val="clear"/>
        <w:kinsoku/>
        <w:wordWrap/>
        <w:overflowPunct/>
        <w:topLinePunct w:val="0"/>
        <w:bidi w:val="0"/>
        <w:snapToGrid/>
        <w:spacing w:before="0" w:after="0" w:line="360" w:lineRule="auto"/>
        <w:textAlignment w:val="auto"/>
        <w:rPr>
          <w:rFonts w:hint="eastAsia" w:ascii="仿宋" w:hAnsi="仿宋" w:eastAsia="仿宋" w:cs="仿宋"/>
          <w:color w:val="auto"/>
          <w:sz w:val="24"/>
          <w:szCs w:val="24"/>
          <w:highlight w:val="none"/>
        </w:rPr>
      </w:pPr>
      <w:bookmarkStart w:id="193" w:name="_Toc130911220"/>
      <w:bookmarkStart w:id="194" w:name="_Toc39128715"/>
      <w:bookmarkStart w:id="195" w:name="_Toc529541402"/>
      <w:bookmarkStart w:id="196" w:name="_Toc26120"/>
      <w:bookmarkStart w:id="197" w:name="_Toc130487191"/>
      <w:r>
        <w:rPr>
          <w:rFonts w:hint="eastAsia" w:ascii="仿宋" w:hAnsi="仿宋" w:eastAsia="仿宋" w:cs="仿宋"/>
          <w:color w:val="auto"/>
          <w:sz w:val="24"/>
          <w:szCs w:val="24"/>
          <w:highlight w:val="none"/>
        </w:rPr>
        <w:t>二、合同工期</w:t>
      </w:r>
      <w:bookmarkEnd w:id="193"/>
      <w:bookmarkEnd w:id="194"/>
      <w:bookmarkEnd w:id="195"/>
      <w:bookmarkEnd w:id="196"/>
      <w:bookmarkEnd w:id="197"/>
    </w:p>
    <w:p>
      <w:pPr>
        <w:pageBreakBefore w:val="0"/>
        <w:widowControl w:val="0"/>
        <w:shd w:val="clear"/>
        <w:kinsoku/>
        <w:wordWrap/>
        <w:overflowPunct/>
        <w:topLinePunct w:val="0"/>
        <w:bidi w:val="0"/>
        <w:snapToGrid/>
        <w:spacing w:line="360" w:lineRule="auto"/>
        <w:ind w:firstLine="5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2.1合同工期如下：</w:t>
      </w:r>
    </w:p>
    <w:p>
      <w:pPr>
        <w:pageBreakBefore w:val="0"/>
        <w:widowControl w:val="0"/>
        <w:shd w:val="clear"/>
        <w:kinsoku/>
        <w:wordWrap/>
        <w:overflowPunct/>
        <w:topLinePunct w:val="0"/>
        <w:bidi w:val="0"/>
        <w:snapToGrid/>
        <w:spacing w:line="360" w:lineRule="auto"/>
        <w:ind w:firstLine="5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计划开工日期：</w:t>
      </w:r>
      <w:r>
        <w:rPr>
          <w:rFonts w:hint="eastAsia" w:ascii="仿宋" w:hAnsi="仿宋" w:eastAsia="仿宋" w:cs="仿宋"/>
          <w:color w:val="auto"/>
          <w:sz w:val="24"/>
          <w:szCs w:val="24"/>
          <w:highlight w:val="none"/>
          <w:u w:val="single"/>
          <w:lang w:val="en-US" w:eastAsia="zh-CN"/>
        </w:rPr>
        <w:t>以甲方通知为准</w:t>
      </w:r>
      <w:r>
        <w:rPr>
          <w:rFonts w:hint="eastAsia" w:ascii="仿宋" w:hAnsi="仿宋" w:eastAsia="仿宋" w:cs="仿宋"/>
          <w:color w:val="auto"/>
          <w:sz w:val="24"/>
          <w:szCs w:val="24"/>
          <w:highlight w:val="none"/>
        </w:rPr>
        <w:t>。</w:t>
      </w:r>
    </w:p>
    <w:p>
      <w:pPr>
        <w:pageBreakBefore w:val="0"/>
        <w:widowControl w:val="0"/>
        <w:shd w:val="clear"/>
        <w:kinsoku/>
        <w:wordWrap/>
        <w:overflowPunct/>
        <w:topLinePunct w:val="0"/>
        <w:bidi w:val="0"/>
        <w:snapToGrid/>
        <w:spacing w:line="360" w:lineRule="auto"/>
        <w:ind w:firstLine="5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计划</w:t>
      </w:r>
      <w:r>
        <w:rPr>
          <w:rFonts w:hint="eastAsia" w:ascii="仿宋" w:hAnsi="仿宋" w:eastAsia="仿宋" w:cs="仿宋"/>
          <w:color w:val="auto"/>
          <w:sz w:val="24"/>
          <w:szCs w:val="24"/>
          <w:highlight w:val="none"/>
          <w:lang w:val="en-US" w:eastAsia="zh-CN"/>
        </w:rPr>
        <w:t>运营</w:t>
      </w:r>
      <w:r>
        <w:rPr>
          <w:rFonts w:hint="eastAsia" w:ascii="仿宋" w:hAnsi="仿宋" w:eastAsia="仿宋" w:cs="仿宋"/>
          <w:color w:val="auto"/>
          <w:sz w:val="24"/>
          <w:szCs w:val="24"/>
          <w:highlight w:val="none"/>
        </w:rPr>
        <w:t>日期：</w:t>
      </w:r>
      <w:r>
        <w:rPr>
          <w:rFonts w:hint="eastAsia" w:ascii="仿宋" w:hAnsi="仿宋" w:eastAsia="仿宋" w:cs="仿宋"/>
          <w:bCs/>
          <w:color w:val="auto"/>
          <w:sz w:val="24"/>
          <w:szCs w:val="24"/>
          <w:highlight w:val="none"/>
          <w:lang w:val="en-US" w:eastAsia="zh-CN"/>
        </w:rPr>
        <w:t xml:space="preserve">  2024年6月30日前满足上线运营条件</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具体以甲方要求时间为准</w:t>
      </w:r>
      <w:r>
        <w:rPr>
          <w:rFonts w:hint="eastAsia" w:ascii="仿宋" w:hAnsi="仿宋" w:eastAsia="仿宋" w:cs="仿宋"/>
          <w:color w:val="auto"/>
          <w:sz w:val="24"/>
          <w:szCs w:val="24"/>
          <w:highlight w:val="none"/>
        </w:rPr>
        <w:t>。</w:t>
      </w:r>
    </w:p>
    <w:p>
      <w:pPr>
        <w:pageBreakBefore w:val="0"/>
        <w:widowControl w:val="0"/>
        <w:shd w:val="clear"/>
        <w:kinsoku/>
        <w:wordWrap/>
        <w:overflowPunct/>
        <w:topLinePunct w:val="0"/>
        <w:bidi w:val="0"/>
        <w:snapToGrid/>
        <w:spacing w:line="360" w:lineRule="auto"/>
        <w:ind w:firstLine="5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应根据项目的关键节点，提供本项目的设计联络、改造、测试现场调试、功能上线计划。</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有权根据实际的</w:t>
      </w:r>
      <w:r>
        <w:rPr>
          <w:rFonts w:hint="eastAsia" w:ascii="仿宋" w:hAnsi="仿宋" w:eastAsia="仿宋" w:cs="仿宋"/>
          <w:color w:val="auto"/>
          <w:sz w:val="24"/>
          <w:szCs w:val="24"/>
          <w:highlight w:val="none"/>
          <w:lang w:eastAsia="zh-CN"/>
        </w:rPr>
        <w:t>工作</w:t>
      </w:r>
      <w:r>
        <w:rPr>
          <w:rFonts w:hint="eastAsia" w:ascii="仿宋" w:hAnsi="仿宋" w:eastAsia="仿宋" w:cs="仿宋"/>
          <w:color w:val="auto"/>
          <w:sz w:val="24"/>
          <w:szCs w:val="24"/>
          <w:highlight w:val="none"/>
        </w:rPr>
        <w:t>进度，对软件开发、测试、调试计划进行相应的调整，</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不得因此要求增加费用。</w:t>
      </w:r>
    </w:p>
    <w:p>
      <w:pPr>
        <w:pageBreakBefore w:val="0"/>
        <w:widowControl w:val="0"/>
        <w:shd w:val="clear"/>
        <w:kinsoku/>
        <w:wordWrap/>
        <w:overflowPunct/>
        <w:topLinePunct w:val="0"/>
        <w:bidi w:val="0"/>
        <w:snapToGrid/>
        <w:spacing w:line="360" w:lineRule="auto"/>
        <w:ind w:firstLine="5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2.2如遇下列情况，经甲方现场代表签证后，工期相应顺延，但不作其他任何补偿：</w:t>
      </w:r>
    </w:p>
    <w:p>
      <w:pPr>
        <w:pageBreakBefore w:val="0"/>
        <w:widowControl w:val="0"/>
        <w:shd w:val="clear"/>
        <w:kinsoku/>
        <w:wordWrap/>
        <w:overflowPunct/>
        <w:topLinePunct w:val="0"/>
        <w:bidi w:val="0"/>
        <w:snapToGrid/>
        <w:spacing w:line="360" w:lineRule="auto"/>
        <w:ind w:firstLine="5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（1）甲方不能提供</w:t>
      </w:r>
      <w:r>
        <w:rPr>
          <w:rFonts w:hint="eastAsia" w:ascii="仿宋" w:hAnsi="仿宋" w:eastAsia="仿宋" w:cs="仿宋"/>
          <w:color w:val="auto"/>
          <w:sz w:val="24"/>
          <w:szCs w:val="24"/>
          <w:highlight w:val="none"/>
          <w:lang w:val="en-US" w:eastAsia="zh-CN"/>
        </w:rPr>
        <w:t>改造</w:t>
      </w:r>
      <w:r>
        <w:rPr>
          <w:rFonts w:hint="eastAsia" w:ascii="仿宋" w:hAnsi="仿宋" w:eastAsia="仿宋" w:cs="仿宋"/>
          <w:color w:val="auto"/>
          <w:sz w:val="24"/>
          <w:szCs w:val="24"/>
          <w:highlight w:val="none"/>
        </w:rPr>
        <w:t>场地，电源，障碍物未能清除，影响进场</w:t>
      </w:r>
      <w:r>
        <w:rPr>
          <w:rFonts w:hint="eastAsia" w:ascii="仿宋" w:hAnsi="仿宋" w:eastAsia="仿宋" w:cs="仿宋"/>
          <w:color w:val="auto"/>
          <w:sz w:val="24"/>
          <w:szCs w:val="24"/>
          <w:highlight w:val="none"/>
          <w:lang w:val="en-US" w:eastAsia="zh-CN"/>
        </w:rPr>
        <w:t>改造</w:t>
      </w:r>
      <w:r>
        <w:rPr>
          <w:rFonts w:hint="eastAsia" w:ascii="仿宋" w:hAnsi="仿宋" w:eastAsia="仿宋" w:cs="仿宋"/>
          <w:color w:val="auto"/>
          <w:sz w:val="24"/>
          <w:szCs w:val="24"/>
          <w:highlight w:val="none"/>
        </w:rPr>
        <w:t>；</w:t>
      </w:r>
    </w:p>
    <w:p>
      <w:pPr>
        <w:pageBreakBefore w:val="0"/>
        <w:widowControl w:val="0"/>
        <w:shd w:val="clear"/>
        <w:kinsoku/>
        <w:wordWrap/>
        <w:overflowPunct/>
        <w:topLinePunct w:val="0"/>
        <w:bidi w:val="0"/>
        <w:snapToGrid/>
        <w:spacing w:line="360" w:lineRule="auto"/>
        <w:ind w:firstLine="5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（2）因</w:t>
      </w:r>
      <w:r>
        <w:rPr>
          <w:rFonts w:hint="eastAsia" w:ascii="仿宋" w:hAnsi="仿宋" w:eastAsia="仿宋" w:cs="仿宋"/>
          <w:color w:val="auto"/>
          <w:sz w:val="24"/>
          <w:szCs w:val="24"/>
          <w:highlight w:val="none"/>
          <w:lang w:val="en-US" w:eastAsia="zh-CN"/>
        </w:rPr>
        <w:t>线路</w:t>
      </w:r>
      <w:r>
        <w:rPr>
          <w:rFonts w:hint="eastAsia" w:ascii="仿宋" w:hAnsi="仿宋" w:eastAsia="仿宋" w:cs="仿宋"/>
          <w:color w:val="auto"/>
          <w:sz w:val="24"/>
          <w:szCs w:val="24"/>
          <w:highlight w:val="none"/>
        </w:rPr>
        <w:t>运营及其他原因而影响</w:t>
      </w:r>
      <w:r>
        <w:rPr>
          <w:rFonts w:hint="eastAsia" w:ascii="仿宋" w:hAnsi="仿宋" w:eastAsia="仿宋" w:cs="仿宋"/>
          <w:color w:val="auto"/>
          <w:sz w:val="24"/>
          <w:szCs w:val="24"/>
          <w:highlight w:val="none"/>
          <w:lang w:val="en-US" w:eastAsia="zh-CN"/>
        </w:rPr>
        <w:t>改造</w:t>
      </w:r>
      <w:r>
        <w:rPr>
          <w:rFonts w:hint="eastAsia" w:ascii="仿宋" w:hAnsi="仿宋" w:eastAsia="仿宋" w:cs="仿宋"/>
          <w:color w:val="auto"/>
          <w:sz w:val="24"/>
          <w:szCs w:val="24"/>
          <w:highlight w:val="none"/>
        </w:rPr>
        <w:t>；</w:t>
      </w:r>
    </w:p>
    <w:p>
      <w:pPr>
        <w:pageBreakBefore w:val="0"/>
        <w:widowControl w:val="0"/>
        <w:shd w:val="clear"/>
        <w:kinsoku/>
        <w:wordWrap/>
        <w:overflowPunct/>
        <w:topLinePunct w:val="0"/>
        <w:bidi w:val="0"/>
        <w:snapToGrid/>
        <w:spacing w:line="360" w:lineRule="auto"/>
        <w:ind w:firstLine="5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（3）因不可抗力的因素而延误工期。</w:t>
      </w:r>
    </w:p>
    <w:p>
      <w:pPr>
        <w:pStyle w:val="4"/>
        <w:pageBreakBefore w:val="0"/>
        <w:widowControl w:val="0"/>
        <w:shd w:val="clear"/>
        <w:kinsoku/>
        <w:wordWrap/>
        <w:overflowPunct/>
        <w:topLinePunct w:val="0"/>
        <w:bidi w:val="0"/>
        <w:snapToGrid/>
        <w:spacing w:before="0" w:after="0" w:line="360" w:lineRule="auto"/>
        <w:textAlignment w:val="auto"/>
        <w:rPr>
          <w:rFonts w:hint="eastAsia" w:ascii="仿宋" w:hAnsi="仿宋" w:eastAsia="仿宋" w:cs="仿宋"/>
          <w:color w:val="auto"/>
          <w:sz w:val="24"/>
          <w:szCs w:val="24"/>
          <w:highlight w:val="none"/>
        </w:rPr>
      </w:pPr>
      <w:bookmarkStart w:id="198" w:name="_Toc20394"/>
      <w:bookmarkStart w:id="199" w:name="_Toc130487192"/>
      <w:bookmarkStart w:id="200" w:name="_Toc39128716"/>
      <w:bookmarkStart w:id="201" w:name="_Toc130911221"/>
      <w:bookmarkStart w:id="202" w:name="_Toc529541403"/>
      <w:r>
        <w:rPr>
          <w:rFonts w:hint="eastAsia" w:ascii="仿宋" w:hAnsi="仿宋" w:eastAsia="仿宋" w:cs="仿宋"/>
          <w:color w:val="auto"/>
          <w:sz w:val="24"/>
          <w:szCs w:val="24"/>
          <w:highlight w:val="none"/>
        </w:rPr>
        <w:t>三、质量标准</w:t>
      </w:r>
      <w:bookmarkEnd w:id="198"/>
      <w:bookmarkEnd w:id="199"/>
      <w:bookmarkEnd w:id="200"/>
      <w:bookmarkEnd w:id="201"/>
      <w:bookmarkEnd w:id="202"/>
    </w:p>
    <w:p>
      <w:pPr>
        <w:pageBreakBefore w:val="0"/>
        <w:widowControl w:val="0"/>
        <w:shd w:val="clear"/>
        <w:kinsoku/>
        <w:wordWrap/>
        <w:overflowPunct/>
        <w:topLinePunct w:val="0"/>
        <w:bidi w:val="0"/>
        <w:snapToGrid/>
        <w:spacing w:line="360" w:lineRule="auto"/>
        <w:ind w:firstLine="5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1.符合国家强制性标准或推荐性标准、行业标准。</w:t>
      </w:r>
    </w:p>
    <w:p>
      <w:pPr>
        <w:pageBreakBefore w:val="0"/>
        <w:widowControl w:val="0"/>
        <w:shd w:val="clear"/>
        <w:kinsoku/>
        <w:wordWrap/>
        <w:overflowPunct/>
        <w:topLinePunct w:val="0"/>
        <w:bidi w:val="0"/>
        <w:snapToGrid/>
        <w:spacing w:line="360" w:lineRule="auto"/>
        <w:ind w:firstLine="5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2.本项目质量符合合同约定的标准且经验收合格。</w:t>
      </w:r>
    </w:p>
    <w:p>
      <w:pPr>
        <w:pStyle w:val="4"/>
        <w:pageBreakBefore w:val="0"/>
        <w:widowControl w:val="0"/>
        <w:shd w:val="clear"/>
        <w:kinsoku/>
        <w:wordWrap/>
        <w:overflowPunct/>
        <w:topLinePunct w:val="0"/>
        <w:bidi w:val="0"/>
        <w:snapToGrid/>
        <w:spacing w:before="0" w:after="0" w:line="360" w:lineRule="auto"/>
        <w:textAlignment w:val="auto"/>
        <w:rPr>
          <w:rFonts w:hint="eastAsia" w:ascii="仿宋" w:hAnsi="仿宋" w:eastAsia="仿宋" w:cs="仿宋"/>
          <w:color w:val="auto"/>
          <w:sz w:val="24"/>
          <w:szCs w:val="24"/>
          <w:highlight w:val="none"/>
        </w:rPr>
      </w:pPr>
      <w:bookmarkStart w:id="203" w:name="_Toc130487193"/>
      <w:bookmarkStart w:id="204" w:name="_Toc130911222"/>
      <w:bookmarkStart w:id="205" w:name="_Toc39128717"/>
      <w:bookmarkStart w:id="206" w:name="_Toc28933"/>
      <w:bookmarkStart w:id="207" w:name="_Toc529541404"/>
      <w:r>
        <w:rPr>
          <w:rFonts w:hint="eastAsia" w:ascii="仿宋" w:hAnsi="仿宋" w:eastAsia="仿宋" w:cs="仿宋"/>
          <w:color w:val="auto"/>
          <w:sz w:val="24"/>
          <w:szCs w:val="24"/>
          <w:highlight w:val="none"/>
        </w:rPr>
        <w:t>四、签约合同价</w:t>
      </w:r>
      <w:bookmarkEnd w:id="203"/>
      <w:bookmarkEnd w:id="204"/>
      <w:bookmarkEnd w:id="205"/>
      <w:bookmarkEnd w:id="206"/>
      <w:bookmarkEnd w:id="207"/>
    </w:p>
    <w:p>
      <w:pPr>
        <w:pageBreakBefore w:val="0"/>
        <w:widowControl w:val="0"/>
        <w:shd w:val="clear"/>
        <w:kinsoku/>
        <w:wordWrap/>
        <w:overflowPunct/>
        <w:topLinePunct w:val="0"/>
        <w:bidi w:val="0"/>
        <w:snapToGrid/>
        <w:spacing w:line="360" w:lineRule="auto"/>
        <w:ind w:firstLine="5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1.签约合同价为（含税）：</w:t>
      </w:r>
    </w:p>
    <w:p>
      <w:pPr>
        <w:pageBreakBefore w:val="0"/>
        <w:widowControl w:val="0"/>
        <w:shd w:val="clear"/>
        <w:kinsoku/>
        <w:wordWrap/>
        <w:overflowPunct/>
        <w:topLinePunct w:val="0"/>
        <w:bidi w:val="0"/>
        <w:snapToGrid/>
        <w:spacing w:line="360" w:lineRule="auto"/>
        <w:ind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eastAsia="zh-CN"/>
        </w:rPr>
        <w:t>。</w:t>
      </w:r>
    </w:p>
    <w:p>
      <w:pPr>
        <w:pageBreakBefore w:val="0"/>
        <w:widowControl w:val="0"/>
        <w:numPr>
          <w:ilvl w:val="0"/>
          <w:numId w:val="12"/>
        </w:numPr>
        <w:shd w:val="clear"/>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合同价格形式：</w:t>
      </w:r>
      <w:r>
        <w:rPr>
          <w:rFonts w:hint="eastAsia" w:ascii="仿宋" w:hAnsi="仿宋" w:eastAsia="仿宋" w:cs="仿宋"/>
          <w:bCs/>
          <w:color w:val="auto"/>
          <w:sz w:val="24"/>
          <w:szCs w:val="24"/>
          <w:highlight w:val="none"/>
          <w:u w:val="single"/>
        </w:rPr>
        <w:t>总价包干</w:t>
      </w:r>
      <w:r>
        <w:rPr>
          <w:rFonts w:hint="eastAsia" w:ascii="仿宋" w:hAnsi="仿宋" w:eastAsia="仿宋" w:cs="仿宋"/>
          <w:bCs/>
          <w:color w:val="auto"/>
          <w:sz w:val="24"/>
          <w:szCs w:val="24"/>
          <w:highlight w:val="none"/>
          <w:u w:val="single"/>
        </w:rPr>
        <w:sym w:font="Wingdings 2" w:char="0052"/>
      </w:r>
      <w:r>
        <w:rPr>
          <w:rFonts w:hint="eastAsia" w:ascii="仿宋" w:hAnsi="仿宋" w:eastAsia="仿宋" w:cs="仿宋"/>
          <w:bCs/>
          <w:color w:val="auto"/>
          <w:sz w:val="24"/>
          <w:szCs w:val="24"/>
          <w:highlight w:val="none"/>
          <w:u w:val="single"/>
        </w:rPr>
        <w:t xml:space="preserve">    单价包干□    </w:t>
      </w:r>
      <w:r>
        <w:rPr>
          <w:rFonts w:hint="eastAsia" w:ascii="仿宋" w:hAnsi="仿宋" w:eastAsia="仿宋" w:cs="仿宋"/>
          <w:bCs/>
          <w:color w:val="auto"/>
          <w:sz w:val="24"/>
          <w:szCs w:val="24"/>
          <w:highlight w:val="none"/>
          <w:u w:val="single"/>
          <w:lang w:eastAsia="zh-CN"/>
        </w:rPr>
        <w:t>□</w:t>
      </w:r>
      <w:r>
        <w:rPr>
          <w:rFonts w:hint="eastAsia" w:ascii="仿宋" w:hAnsi="仿宋" w:eastAsia="仿宋" w:cs="仿宋"/>
          <w:bCs/>
          <w:color w:val="auto"/>
          <w:sz w:val="24"/>
          <w:szCs w:val="24"/>
          <w:highlight w:val="none"/>
          <w:u w:val="single"/>
        </w:rPr>
        <w:t xml:space="preserve">总价+单价包干 </w:t>
      </w:r>
      <w:r>
        <w:rPr>
          <w:rFonts w:hint="eastAsia" w:ascii="仿宋" w:hAnsi="仿宋" w:eastAsia="仿宋" w:cs="仿宋"/>
          <w:bCs/>
          <w:color w:val="auto"/>
          <w:sz w:val="24"/>
          <w:szCs w:val="24"/>
          <w:highlight w:val="none"/>
        </w:rPr>
        <w:t>的形式，具体见工程量清单</w:t>
      </w:r>
      <w:r>
        <w:rPr>
          <w:rFonts w:hint="eastAsia" w:ascii="仿宋" w:hAnsi="仿宋" w:eastAsia="仿宋" w:cs="仿宋"/>
          <w:color w:val="auto"/>
          <w:sz w:val="24"/>
          <w:szCs w:val="24"/>
          <w:highlight w:val="none"/>
        </w:rPr>
        <w:t>。</w:t>
      </w:r>
    </w:p>
    <w:p>
      <w:pPr>
        <w:shd w:val="clear"/>
        <w:tabs>
          <w:tab w:val="left" w:pos="0"/>
        </w:tabs>
        <w:autoSpaceDE w:val="0"/>
        <w:autoSpaceDN w:val="0"/>
        <w:adjustRightInd w:val="0"/>
        <w:snapToGrid w:val="0"/>
        <w:spacing w:line="360" w:lineRule="auto"/>
        <w:ind w:firstLine="547" w:firstLineChars="228"/>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本项目签约合同价为乙方</w:t>
      </w:r>
      <w:r>
        <w:rPr>
          <w:rFonts w:hint="eastAsia" w:ascii="仿宋" w:hAnsi="仿宋" w:eastAsia="仿宋" w:cs="仿宋"/>
          <w:color w:val="auto"/>
          <w:sz w:val="24"/>
          <w:highlight w:val="none"/>
        </w:rPr>
        <w:t>完成</w:t>
      </w:r>
      <w:r>
        <w:rPr>
          <w:rFonts w:hint="eastAsia" w:ascii="仿宋" w:hAnsi="仿宋" w:eastAsia="仿宋" w:cs="仿宋"/>
          <w:color w:val="auto"/>
          <w:sz w:val="24"/>
          <w:highlight w:val="none"/>
          <w:lang w:val="en-US" w:eastAsia="zh-CN"/>
        </w:rPr>
        <w:t>用户需求书及工程量清单</w:t>
      </w:r>
      <w:r>
        <w:rPr>
          <w:rFonts w:hint="eastAsia" w:ascii="仿宋" w:hAnsi="仿宋" w:eastAsia="仿宋" w:cs="仿宋"/>
          <w:color w:val="auto"/>
          <w:sz w:val="24"/>
          <w:highlight w:val="none"/>
        </w:rPr>
        <w:t>范围内已列明工作的全部费用，包含但不限于以下费用：设计（包括设计联络和确认）、</w:t>
      </w:r>
      <w:r>
        <w:rPr>
          <w:rFonts w:hint="eastAsia" w:ascii="仿宋" w:hAnsi="仿宋" w:eastAsia="仿宋" w:cs="仿宋"/>
          <w:color w:val="auto"/>
          <w:sz w:val="24"/>
          <w:highlight w:val="none"/>
          <w:lang w:val="en-US" w:eastAsia="zh-CN"/>
        </w:rPr>
        <w:t>软件开发（改造）、</w:t>
      </w:r>
      <w:r>
        <w:rPr>
          <w:rFonts w:hint="eastAsia" w:ascii="仿宋" w:hAnsi="仿宋" w:eastAsia="仿宋" w:cs="仿宋"/>
          <w:color w:val="auto"/>
          <w:sz w:val="24"/>
          <w:highlight w:val="none"/>
        </w:rPr>
        <w:t>软件测试验收、软件安装及下载</w:t>
      </w:r>
      <w:r>
        <w:rPr>
          <w:rFonts w:hint="eastAsia" w:ascii="仿宋" w:hAnsi="仿宋" w:eastAsia="仿宋" w:cs="仿宋"/>
          <w:color w:val="auto"/>
          <w:sz w:val="24"/>
          <w:highlight w:val="none"/>
          <w:lang w:eastAsia="zh-CN"/>
        </w:rPr>
        <w:t>、安装验收、</w:t>
      </w:r>
      <w:r>
        <w:rPr>
          <w:rFonts w:hint="eastAsia" w:ascii="仿宋" w:hAnsi="仿宋" w:eastAsia="仿宋" w:cs="仿宋"/>
          <w:color w:val="auto"/>
          <w:sz w:val="24"/>
          <w:highlight w:val="none"/>
        </w:rPr>
        <w:t>系统联调、开通条件检查、功能预验收、最终验收、人员培训</w:t>
      </w:r>
      <w:r>
        <w:rPr>
          <w:rFonts w:hint="eastAsia" w:ascii="仿宋" w:hAnsi="仿宋" w:eastAsia="仿宋" w:cs="仿宋"/>
          <w:color w:val="auto"/>
          <w:sz w:val="24"/>
          <w:highlight w:val="none"/>
          <w:lang w:val="en-US" w:eastAsia="zh-CN"/>
        </w:rPr>
        <w:t>等及</w:t>
      </w:r>
      <w:r>
        <w:rPr>
          <w:rFonts w:hint="eastAsia" w:ascii="仿宋" w:hAnsi="仿宋" w:eastAsia="仿宋" w:cs="仿宋"/>
          <w:color w:val="auto"/>
          <w:sz w:val="24"/>
          <w:highlight w:val="none"/>
        </w:rPr>
        <w:t>提供质量保证期内的系统缺陷的纠正和维护等的具体规定和要求所需要的费用。</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应提供本</w:t>
      </w:r>
      <w:r>
        <w:rPr>
          <w:rFonts w:hint="eastAsia" w:ascii="仿宋" w:hAnsi="仿宋" w:eastAsia="仿宋" w:cs="仿宋"/>
          <w:color w:val="auto"/>
          <w:sz w:val="24"/>
          <w:highlight w:val="none"/>
          <w:lang w:val="en-US" w:eastAsia="zh-CN"/>
        </w:rPr>
        <w:t>项目改造</w:t>
      </w:r>
      <w:r>
        <w:rPr>
          <w:rFonts w:hint="eastAsia" w:ascii="仿宋" w:hAnsi="仿宋" w:eastAsia="仿宋" w:cs="仿宋"/>
          <w:color w:val="auto"/>
          <w:sz w:val="24"/>
          <w:highlight w:val="none"/>
        </w:rPr>
        <w:t>所需的劳动力、工具、器材。本项目实施所需要的调试设备、工器具、仪器仪表由</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自行承担，</w:t>
      </w:r>
      <w:r>
        <w:rPr>
          <w:rFonts w:hint="eastAsia" w:ascii="仿宋" w:hAnsi="仿宋" w:eastAsia="仿宋" w:cs="仿宋"/>
          <w:color w:val="auto"/>
          <w:sz w:val="24"/>
          <w:highlight w:val="none"/>
          <w:lang w:val="en-US" w:eastAsia="zh-CN"/>
        </w:rPr>
        <w:t>甲方不再支付相关费用</w:t>
      </w:r>
      <w:r>
        <w:rPr>
          <w:rFonts w:hint="eastAsia" w:ascii="仿宋" w:hAnsi="仿宋" w:eastAsia="仿宋" w:cs="仿宋"/>
          <w:color w:val="auto"/>
          <w:sz w:val="24"/>
          <w:highlight w:val="none"/>
        </w:rPr>
        <w:t>。合同价格同时亦包括向政府机构报检、项目管理、合同执行期间外汇/人民币汇率变动风险等完成合同标的全过程产生的所有成本和费用以及</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应承担的一切税费（包括银行财务费、消费税等税费）。</w:t>
      </w:r>
    </w:p>
    <w:p>
      <w:pPr>
        <w:shd w:val="clear"/>
        <w:tabs>
          <w:tab w:val="left" w:pos="0"/>
        </w:tabs>
        <w:autoSpaceDE w:val="0"/>
        <w:autoSpaceDN w:val="0"/>
        <w:adjustRightInd w:val="0"/>
        <w:snapToGrid w:val="0"/>
        <w:spacing w:line="360" w:lineRule="auto"/>
        <w:ind w:firstLine="547" w:firstLineChars="228"/>
        <w:rPr>
          <w:rFonts w:hint="eastAsia"/>
          <w:color w:val="auto"/>
          <w:highlight w:val="none"/>
        </w:rPr>
      </w:pPr>
      <w:r>
        <w:rPr>
          <w:rFonts w:hint="eastAsia" w:ascii="仿宋" w:hAnsi="仿宋" w:eastAsia="仿宋" w:cs="仿宋"/>
          <w:color w:val="auto"/>
          <w:sz w:val="24"/>
          <w:highlight w:val="none"/>
        </w:rPr>
        <w:t>合同价格除合同约定的调整条件外不因任何的变化而作调整。</w:t>
      </w:r>
    </w:p>
    <w:p>
      <w:pPr>
        <w:pStyle w:val="4"/>
        <w:pageBreakBefore w:val="0"/>
        <w:widowControl w:val="0"/>
        <w:shd w:val="clear"/>
        <w:kinsoku/>
        <w:wordWrap/>
        <w:overflowPunct/>
        <w:topLinePunct w:val="0"/>
        <w:bidi w:val="0"/>
        <w:snapToGrid/>
        <w:spacing w:before="0" w:after="0" w:line="360" w:lineRule="auto"/>
        <w:textAlignment w:val="auto"/>
        <w:rPr>
          <w:rFonts w:hint="eastAsia" w:ascii="仿宋" w:hAnsi="仿宋" w:eastAsia="仿宋" w:cs="仿宋"/>
          <w:color w:val="auto"/>
          <w:sz w:val="24"/>
          <w:szCs w:val="24"/>
          <w:highlight w:val="none"/>
        </w:rPr>
      </w:pPr>
      <w:bookmarkStart w:id="208" w:name="_Toc130487194"/>
      <w:bookmarkStart w:id="209" w:name="_Toc130911223"/>
      <w:bookmarkStart w:id="210" w:name="_Toc39128718"/>
      <w:bookmarkStart w:id="211" w:name="_Toc17246"/>
      <w:bookmarkStart w:id="212" w:name="_Toc529541405"/>
      <w:r>
        <w:rPr>
          <w:rFonts w:hint="eastAsia" w:ascii="仿宋" w:hAnsi="仿宋" w:eastAsia="仿宋" w:cs="仿宋"/>
          <w:color w:val="auto"/>
          <w:sz w:val="24"/>
          <w:szCs w:val="24"/>
          <w:highlight w:val="none"/>
        </w:rPr>
        <w:t>五、项目经理</w:t>
      </w:r>
      <w:bookmarkEnd w:id="208"/>
      <w:bookmarkEnd w:id="209"/>
      <w:bookmarkEnd w:id="210"/>
      <w:bookmarkEnd w:id="211"/>
      <w:bookmarkEnd w:id="212"/>
    </w:p>
    <w:p>
      <w:pPr>
        <w:pageBreakBefore w:val="0"/>
        <w:widowControl w:val="0"/>
        <w:shd w:val="clear"/>
        <w:kinsoku/>
        <w:wordWrap/>
        <w:overflowPunct/>
        <w:topLinePunct w:val="0"/>
        <w:bidi w:val="0"/>
        <w:snapToGrid/>
        <w:spacing w:line="360" w:lineRule="auto"/>
        <w:ind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w:t>
      </w:r>
      <w:r>
        <w:rPr>
          <w:rFonts w:hint="eastAsia" w:ascii="仿宋" w:hAnsi="仿宋" w:eastAsia="仿宋" w:cs="仿宋"/>
          <w:color w:val="auto"/>
          <w:sz w:val="24"/>
          <w:szCs w:val="24"/>
          <w:highlight w:val="none"/>
          <w:lang w:val="en-US" w:eastAsia="zh-CN"/>
        </w:rPr>
        <w:t>负责人</w:t>
      </w: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pageBreakBefore w:val="0"/>
        <w:widowControl w:val="0"/>
        <w:shd w:val="clear"/>
        <w:kinsoku/>
        <w:wordWrap/>
        <w:overflowPunct/>
        <w:topLinePunct w:val="0"/>
        <w:bidi w:val="0"/>
        <w:snapToGrid/>
        <w:spacing w:line="360" w:lineRule="auto"/>
        <w:ind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2.乙方项目经理：姓名：</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pStyle w:val="4"/>
        <w:pageBreakBefore w:val="0"/>
        <w:widowControl w:val="0"/>
        <w:shd w:val="clear"/>
        <w:kinsoku/>
        <w:wordWrap/>
        <w:overflowPunct/>
        <w:topLinePunct w:val="0"/>
        <w:bidi w:val="0"/>
        <w:snapToGrid/>
        <w:spacing w:before="0" w:after="0" w:line="360" w:lineRule="auto"/>
        <w:textAlignment w:val="auto"/>
        <w:rPr>
          <w:rFonts w:hint="eastAsia" w:ascii="仿宋" w:hAnsi="仿宋" w:eastAsia="仿宋" w:cs="仿宋"/>
          <w:color w:val="auto"/>
          <w:sz w:val="24"/>
          <w:szCs w:val="24"/>
          <w:highlight w:val="none"/>
        </w:rPr>
      </w:pPr>
      <w:bookmarkStart w:id="213" w:name="_Toc529541406"/>
      <w:bookmarkStart w:id="214" w:name="_Toc130911224"/>
      <w:bookmarkStart w:id="215" w:name="_Toc30089"/>
      <w:bookmarkStart w:id="216" w:name="_Toc130487195"/>
      <w:bookmarkStart w:id="217" w:name="_Toc39128719"/>
      <w:r>
        <w:rPr>
          <w:rFonts w:hint="eastAsia" w:ascii="仿宋" w:hAnsi="仿宋" w:eastAsia="仿宋" w:cs="仿宋"/>
          <w:color w:val="auto"/>
          <w:sz w:val="24"/>
          <w:szCs w:val="24"/>
          <w:highlight w:val="none"/>
        </w:rPr>
        <w:t>六、合同文件构成</w:t>
      </w:r>
      <w:bookmarkEnd w:id="213"/>
      <w:bookmarkEnd w:id="214"/>
      <w:bookmarkEnd w:id="215"/>
      <w:bookmarkEnd w:id="216"/>
      <w:bookmarkEnd w:id="217"/>
    </w:p>
    <w:p>
      <w:pPr>
        <w:pageBreakBefore w:val="0"/>
        <w:widowControl w:val="0"/>
        <w:shd w:val="clear"/>
        <w:kinsoku/>
        <w:wordWrap/>
        <w:overflowPunct/>
        <w:topLinePunct w:val="0"/>
        <w:bidi w:val="0"/>
        <w:snapToGrid/>
        <w:spacing w:line="360" w:lineRule="auto"/>
        <w:ind w:firstLine="56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本协议书与下列文件一起构成合同文件，彼此应当能相互解释，互为说明。当出现相互矛盾时，组成本合同文件的优先解释顺序如下：</w:t>
      </w:r>
    </w:p>
    <w:p>
      <w:pPr>
        <w:pageBreakBefore w:val="0"/>
        <w:widowControl w:val="0"/>
        <w:shd w:val="clear"/>
        <w:kinsoku/>
        <w:wordWrap/>
        <w:overflowPunct/>
        <w:topLinePunct w:val="0"/>
        <w:autoSpaceDE w:val="0"/>
        <w:autoSpaceDN w:val="0"/>
        <w:bidi w:val="0"/>
        <w:adjustRightInd w:val="0"/>
        <w:snapToGrid/>
        <w:spacing w:line="360" w:lineRule="auto"/>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（1）合同补充协议（如果有）；</w:t>
      </w:r>
    </w:p>
    <w:p>
      <w:pPr>
        <w:pageBreakBefore w:val="0"/>
        <w:widowControl w:val="0"/>
        <w:shd w:val="clear"/>
        <w:kinsoku/>
        <w:wordWrap/>
        <w:overflowPunct/>
        <w:topLinePunct w:val="0"/>
        <w:autoSpaceDE w:val="0"/>
        <w:autoSpaceDN w:val="0"/>
        <w:bidi w:val="0"/>
        <w:adjustRightInd w:val="0"/>
        <w:snapToGrid/>
        <w:spacing w:line="360" w:lineRule="auto"/>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（2）合同协议书； </w:t>
      </w:r>
    </w:p>
    <w:p>
      <w:pPr>
        <w:pageBreakBefore w:val="0"/>
        <w:widowControl w:val="0"/>
        <w:shd w:val="clear"/>
        <w:kinsoku/>
        <w:wordWrap/>
        <w:overflowPunct/>
        <w:topLinePunct w:val="0"/>
        <w:autoSpaceDE w:val="0"/>
        <w:autoSpaceDN w:val="0"/>
        <w:bidi w:val="0"/>
        <w:adjustRightInd w:val="0"/>
        <w:snapToGrid/>
        <w:spacing w:line="360" w:lineRule="auto"/>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（3）专用合同条款；</w:t>
      </w:r>
    </w:p>
    <w:p>
      <w:pPr>
        <w:pageBreakBefore w:val="0"/>
        <w:widowControl w:val="0"/>
        <w:shd w:val="clear"/>
        <w:kinsoku/>
        <w:wordWrap/>
        <w:overflowPunct/>
        <w:topLinePunct w:val="0"/>
        <w:autoSpaceDE w:val="0"/>
        <w:autoSpaceDN w:val="0"/>
        <w:bidi w:val="0"/>
        <w:adjustRightInd w:val="0"/>
        <w:snapToGrid/>
        <w:spacing w:line="360" w:lineRule="auto"/>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（4）通用合同条款；</w:t>
      </w:r>
    </w:p>
    <w:p>
      <w:pPr>
        <w:pageBreakBefore w:val="0"/>
        <w:widowControl w:val="0"/>
        <w:shd w:val="clear"/>
        <w:kinsoku/>
        <w:wordWrap/>
        <w:overflowPunct/>
        <w:topLinePunct w:val="0"/>
        <w:autoSpaceDE w:val="0"/>
        <w:autoSpaceDN w:val="0"/>
        <w:bidi w:val="0"/>
        <w:adjustRightInd w:val="0"/>
        <w:snapToGrid/>
        <w:spacing w:line="360" w:lineRule="auto"/>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（5）合同附件（含技术标准）；</w:t>
      </w:r>
    </w:p>
    <w:p>
      <w:pPr>
        <w:pageBreakBefore w:val="0"/>
        <w:widowControl w:val="0"/>
        <w:shd w:val="clear"/>
        <w:kinsoku/>
        <w:wordWrap/>
        <w:overflowPunct/>
        <w:topLinePunct w:val="0"/>
        <w:autoSpaceDE w:val="0"/>
        <w:autoSpaceDN w:val="0"/>
        <w:bidi w:val="0"/>
        <w:adjustRightInd w:val="0"/>
        <w:snapToGrid/>
        <w:spacing w:line="360" w:lineRule="auto"/>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（6）图纸（如果有）；</w:t>
      </w:r>
    </w:p>
    <w:p>
      <w:pPr>
        <w:pageBreakBefore w:val="0"/>
        <w:widowControl w:val="0"/>
        <w:shd w:val="clear"/>
        <w:kinsoku/>
        <w:wordWrap/>
        <w:overflowPunct/>
        <w:topLinePunct w:val="0"/>
        <w:autoSpaceDE w:val="0"/>
        <w:autoSpaceDN w:val="0"/>
        <w:bidi w:val="0"/>
        <w:adjustRightInd w:val="0"/>
        <w:snapToGrid/>
        <w:spacing w:line="360" w:lineRule="auto"/>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（7）已标价工程量清单或预算书；</w:t>
      </w:r>
    </w:p>
    <w:p>
      <w:pPr>
        <w:pageBreakBefore w:val="0"/>
        <w:widowControl w:val="0"/>
        <w:shd w:val="clear"/>
        <w:kinsoku/>
        <w:wordWrap/>
        <w:overflowPunct/>
        <w:topLinePunct w:val="0"/>
        <w:autoSpaceDE w:val="0"/>
        <w:autoSpaceDN w:val="0"/>
        <w:bidi w:val="0"/>
        <w:adjustRightInd w:val="0"/>
        <w:snapToGrid/>
        <w:spacing w:line="360" w:lineRule="auto"/>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（8）招标文件及其澄清文件；</w:t>
      </w:r>
    </w:p>
    <w:p>
      <w:pPr>
        <w:pageBreakBefore w:val="0"/>
        <w:widowControl w:val="0"/>
        <w:shd w:val="clear"/>
        <w:kinsoku/>
        <w:wordWrap/>
        <w:overflowPunct/>
        <w:topLinePunct w:val="0"/>
        <w:autoSpaceDE w:val="0"/>
        <w:autoSpaceDN w:val="0"/>
        <w:bidi w:val="0"/>
        <w:adjustRightInd w:val="0"/>
        <w:snapToGrid/>
        <w:spacing w:line="360" w:lineRule="auto"/>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（9）投标文件及其澄清文件；</w:t>
      </w:r>
    </w:p>
    <w:p>
      <w:pPr>
        <w:pageBreakBefore w:val="0"/>
        <w:widowControl w:val="0"/>
        <w:shd w:val="clear"/>
        <w:kinsoku/>
        <w:wordWrap/>
        <w:overflowPunct/>
        <w:topLinePunct w:val="0"/>
        <w:autoSpaceDE w:val="0"/>
        <w:autoSpaceDN w:val="0"/>
        <w:bidi w:val="0"/>
        <w:adjustRightInd w:val="0"/>
        <w:snapToGrid/>
        <w:spacing w:line="360" w:lineRule="auto"/>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（10）其他合同文件。</w:t>
      </w:r>
    </w:p>
    <w:p>
      <w:pPr>
        <w:pageBreakBefore w:val="0"/>
        <w:widowControl w:val="0"/>
        <w:shd w:val="clear"/>
        <w:kinsoku/>
        <w:wordWrap/>
        <w:overflowPunct/>
        <w:topLinePunct w:val="0"/>
        <w:autoSpaceDE w:val="0"/>
        <w:autoSpaceDN w:val="0"/>
        <w:bidi w:val="0"/>
        <w:adjustRightInd w:val="0"/>
        <w:snapToGrid/>
        <w:spacing w:line="360" w:lineRule="auto"/>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上述各项合同文件包括合同当事人就该项合同文件所作出的补充和修改，属于同一类内容的文件，应以最新签署的为准。</w:t>
      </w:r>
    </w:p>
    <w:p>
      <w:pPr>
        <w:pStyle w:val="4"/>
        <w:pageBreakBefore w:val="0"/>
        <w:widowControl w:val="0"/>
        <w:shd w:val="clear"/>
        <w:kinsoku/>
        <w:wordWrap/>
        <w:overflowPunct/>
        <w:topLinePunct w:val="0"/>
        <w:bidi w:val="0"/>
        <w:snapToGrid/>
        <w:spacing w:before="0" w:after="0" w:line="360" w:lineRule="auto"/>
        <w:textAlignment w:val="auto"/>
        <w:rPr>
          <w:rFonts w:hint="eastAsia" w:ascii="仿宋" w:hAnsi="仿宋" w:eastAsia="仿宋" w:cs="仿宋"/>
          <w:color w:val="auto"/>
          <w:sz w:val="24"/>
          <w:szCs w:val="24"/>
          <w:highlight w:val="none"/>
        </w:rPr>
      </w:pPr>
      <w:bookmarkStart w:id="218" w:name="_Toc130911225"/>
      <w:bookmarkStart w:id="219" w:name="_Toc130487196"/>
      <w:bookmarkStart w:id="220" w:name="_Toc15890"/>
      <w:bookmarkStart w:id="221" w:name="_Toc39128720"/>
      <w:bookmarkStart w:id="222" w:name="_Toc529541407"/>
      <w:r>
        <w:rPr>
          <w:rFonts w:hint="eastAsia" w:ascii="仿宋" w:hAnsi="仿宋" w:eastAsia="仿宋" w:cs="仿宋"/>
          <w:color w:val="auto"/>
          <w:sz w:val="24"/>
          <w:szCs w:val="24"/>
          <w:highlight w:val="none"/>
        </w:rPr>
        <w:t>七、补充协议</w:t>
      </w:r>
      <w:bookmarkEnd w:id="218"/>
      <w:bookmarkEnd w:id="219"/>
      <w:bookmarkEnd w:id="220"/>
      <w:bookmarkEnd w:id="221"/>
      <w:bookmarkEnd w:id="222"/>
    </w:p>
    <w:p>
      <w:pPr>
        <w:pageBreakBefore w:val="0"/>
        <w:widowControl w:val="0"/>
        <w:shd w:val="clear"/>
        <w:kinsoku/>
        <w:wordWrap/>
        <w:overflowPunct/>
        <w:topLinePunct w:val="0"/>
        <w:bidi w:val="0"/>
        <w:snapToGrid/>
        <w:spacing w:line="360" w:lineRule="auto"/>
        <w:ind w:firstLine="56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合同未尽事宜，合同当事人另行签订补充协议（格式见附件），补充协议是合同的组成部分。</w:t>
      </w:r>
    </w:p>
    <w:p>
      <w:pPr>
        <w:pStyle w:val="4"/>
        <w:pageBreakBefore w:val="0"/>
        <w:widowControl w:val="0"/>
        <w:shd w:val="clear"/>
        <w:kinsoku/>
        <w:wordWrap/>
        <w:overflowPunct/>
        <w:topLinePunct w:val="0"/>
        <w:bidi w:val="0"/>
        <w:snapToGrid/>
        <w:spacing w:before="0" w:after="0" w:line="360" w:lineRule="auto"/>
        <w:textAlignment w:val="auto"/>
        <w:rPr>
          <w:rFonts w:hint="eastAsia" w:ascii="仿宋" w:hAnsi="仿宋" w:eastAsia="仿宋" w:cs="仿宋"/>
          <w:color w:val="auto"/>
          <w:sz w:val="24"/>
          <w:szCs w:val="24"/>
          <w:highlight w:val="none"/>
        </w:rPr>
      </w:pPr>
      <w:bookmarkStart w:id="223" w:name="_Toc30534"/>
      <w:bookmarkStart w:id="224" w:name="_Toc39128721"/>
      <w:bookmarkStart w:id="225" w:name="_Toc529541408"/>
      <w:bookmarkStart w:id="226" w:name="_Toc130911226"/>
      <w:bookmarkStart w:id="227" w:name="_Toc130487197"/>
      <w:r>
        <w:rPr>
          <w:rFonts w:hint="eastAsia" w:ascii="仿宋" w:hAnsi="仿宋" w:eastAsia="仿宋" w:cs="仿宋"/>
          <w:color w:val="auto"/>
          <w:sz w:val="24"/>
          <w:szCs w:val="24"/>
          <w:highlight w:val="none"/>
        </w:rPr>
        <w:t>八、签订地点</w:t>
      </w:r>
      <w:bookmarkEnd w:id="223"/>
      <w:bookmarkEnd w:id="224"/>
      <w:bookmarkEnd w:id="225"/>
      <w:bookmarkEnd w:id="226"/>
      <w:bookmarkEnd w:id="227"/>
    </w:p>
    <w:p>
      <w:pPr>
        <w:pageBreakBefore w:val="0"/>
        <w:widowControl w:val="0"/>
        <w:shd w:val="clear"/>
        <w:kinsoku/>
        <w:wordWrap/>
        <w:overflowPunct/>
        <w:topLinePunct w:val="0"/>
        <w:bidi w:val="0"/>
        <w:snapToGrid/>
        <w:spacing w:line="360" w:lineRule="auto"/>
        <w:ind w:firstLine="56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本合同在广东省佛山市签订。</w:t>
      </w:r>
    </w:p>
    <w:p>
      <w:pPr>
        <w:pStyle w:val="4"/>
        <w:pageBreakBefore w:val="0"/>
        <w:widowControl w:val="0"/>
        <w:shd w:val="clear"/>
        <w:kinsoku/>
        <w:wordWrap/>
        <w:overflowPunct/>
        <w:topLinePunct w:val="0"/>
        <w:bidi w:val="0"/>
        <w:snapToGrid/>
        <w:spacing w:before="0" w:after="0" w:line="360" w:lineRule="auto"/>
        <w:textAlignment w:val="auto"/>
        <w:rPr>
          <w:rFonts w:hint="eastAsia" w:ascii="仿宋" w:hAnsi="仿宋" w:eastAsia="仿宋" w:cs="仿宋"/>
          <w:color w:val="auto"/>
          <w:sz w:val="24"/>
          <w:szCs w:val="24"/>
          <w:highlight w:val="none"/>
        </w:rPr>
      </w:pPr>
      <w:bookmarkStart w:id="228" w:name="_Toc17264"/>
      <w:bookmarkStart w:id="229" w:name="_Toc39128722"/>
      <w:bookmarkStart w:id="230" w:name="_Toc529541409"/>
      <w:bookmarkStart w:id="231" w:name="_Toc130911227"/>
      <w:bookmarkStart w:id="232" w:name="_Toc130487198"/>
      <w:r>
        <w:rPr>
          <w:rFonts w:hint="eastAsia" w:ascii="仿宋" w:hAnsi="仿宋" w:eastAsia="仿宋" w:cs="仿宋"/>
          <w:color w:val="auto"/>
          <w:sz w:val="24"/>
          <w:szCs w:val="24"/>
          <w:highlight w:val="none"/>
        </w:rPr>
        <w:t>九、合同生效</w:t>
      </w:r>
      <w:bookmarkEnd w:id="228"/>
      <w:bookmarkEnd w:id="229"/>
      <w:bookmarkEnd w:id="230"/>
      <w:bookmarkEnd w:id="231"/>
      <w:bookmarkEnd w:id="232"/>
    </w:p>
    <w:p>
      <w:pPr>
        <w:pageBreakBefore w:val="0"/>
        <w:widowControl w:val="0"/>
        <w:shd w:val="clear"/>
        <w:kinsoku/>
        <w:wordWrap/>
        <w:overflowPunct/>
        <w:topLinePunct w:val="0"/>
        <w:bidi w:val="0"/>
        <w:snapToGrid/>
        <w:spacing w:line="360" w:lineRule="auto"/>
        <w:ind w:firstLine="56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本合同自双方法定代表人或委托代理人签字或签章并加盖公章之日起正式生效，生效日期为最后一方签字并盖章的日期。</w:t>
      </w:r>
    </w:p>
    <w:p>
      <w:pPr>
        <w:pStyle w:val="4"/>
        <w:pageBreakBefore w:val="0"/>
        <w:widowControl w:val="0"/>
        <w:shd w:val="clear"/>
        <w:kinsoku/>
        <w:wordWrap/>
        <w:overflowPunct/>
        <w:topLinePunct w:val="0"/>
        <w:bidi w:val="0"/>
        <w:snapToGrid/>
        <w:spacing w:before="0" w:after="0" w:line="360" w:lineRule="auto"/>
        <w:textAlignment w:val="auto"/>
        <w:rPr>
          <w:rFonts w:hint="eastAsia" w:ascii="仿宋" w:hAnsi="仿宋" w:eastAsia="仿宋" w:cs="仿宋"/>
          <w:color w:val="auto"/>
          <w:sz w:val="24"/>
          <w:szCs w:val="24"/>
          <w:highlight w:val="none"/>
        </w:rPr>
      </w:pPr>
      <w:bookmarkStart w:id="233" w:name="_Toc10002"/>
      <w:bookmarkStart w:id="234" w:name="_Toc130487199"/>
      <w:bookmarkStart w:id="235" w:name="_Toc39128723"/>
      <w:bookmarkStart w:id="236" w:name="_Toc130911228"/>
      <w:bookmarkStart w:id="237" w:name="_Toc529541410"/>
      <w:r>
        <w:rPr>
          <w:rFonts w:hint="eastAsia" w:ascii="仿宋" w:hAnsi="仿宋" w:eastAsia="仿宋" w:cs="仿宋"/>
          <w:color w:val="auto"/>
          <w:sz w:val="24"/>
          <w:szCs w:val="24"/>
          <w:highlight w:val="none"/>
        </w:rPr>
        <w:t>十、合同份数</w:t>
      </w:r>
      <w:bookmarkEnd w:id="233"/>
      <w:bookmarkEnd w:id="234"/>
      <w:bookmarkEnd w:id="235"/>
      <w:bookmarkEnd w:id="236"/>
      <w:bookmarkEnd w:id="237"/>
    </w:p>
    <w:p>
      <w:pPr>
        <w:pageBreakBefore w:val="0"/>
        <w:widowControl w:val="0"/>
        <w:shd w:val="clear"/>
        <w:kinsoku/>
        <w:wordWrap/>
        <w:overflowPunct/>
        <w:topLinePunct w:val="0"/>
        <w:bidi w:val="0"/>
        <w:snapToGrid/>
        <w:spacing w:line="360" w:lineRule="auto"/>
        <w:ind w:firstLine="56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本合同正本一式2份，副本一式4份，正本各执1份，副本各执2份。正本和副本具有同等法律效力。</w:t>
      </w:r>
    </w:p>
    <w:p>
      <w:pPr>
        <w:pageBreakBefore w:val="0"/>
        <w:widowControl w:val="0"/>
        <w:shd w:val="clear"/>
        <w:kinsoku/>
        <w:wordWrap/>
        <w:overflowPunct/>
        <w:topLinePunct w:val="0"/>
        <w:bidi w:val="0"/>
        <w:snapToGrid/>
        <w:spacing w:line="360" w:lineRule="auto"/>
        <w:ind w:firstLine="600"/>
        <w:textAlignment w:val="auto"/>
        <w:rPr>
          <w:rFonts w:hint="eastAsia" w:ascii="仿宋" w:hAnsi="仿宋" w:eastAsia="仿宋" w:cs="仿宋"/>
          <w:bCs/>
          <w:color w:val="auto"/>
          <w:sz w:val="24"/>
          <w:szCs w:val="24"/>
          <w:highlight w:val="none"/>
        </w:rPr>
      </w:pPr>
    </w:p>
    <w:p>
      <w:pPr>
        <w:pageBreakBefore w:val="0"/>
        <w:widowControl w:val="0"/>
        <w:shd w:val="clear"/>
        <w:kinsoku/>
        <w:wordWrap/>
        <w:overflowPunct/>
        <w:topLinePunct w:val="0"/>
        <w:bidi w:val="0"/>
        <w:snapToGrid/>
        <w:spacing w:line="360" w:lineRule="auto"/>
        <w:ind w:firstLine="600"/>
        <w:textAlignment w:val="auto"/>
        <w:rPr>
          <w:rFonts w:hint="eastAsia" w:ascii="仿宋" w:hAnsi="仿宋" w:eastAsia="仿宋" w:cs="仿宋"/>
          <w:color w:val="auto"/>
          <w:sz w:val="24"/>
          <w:szCs w:val="24"/>
          <w:highlight w:val="none"/>
        </w:rPr>
      </w:pPr>
    </w:p>
    <w:p>
      <w:pPr>
        <w:pageBreakBefore w:val="0"/>
        <w:widowControl w:val="0"/>
        <w:shd w:val="clear"/>
        <w:kinsoku/>
        <w:wordWrap/>
        <w:overflowPunct/>
        <w:topLinePunct w:val="0"/>
        <w:bidi w:val="0"/>
        <w:snapToGrid/>
        <w:spacing w:line="360" w:lineRule="auto"/>
        <w:ind w:firstLine="225" w:firstLineChars="9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（此页无正文）</w:t>
      </w:r>
    </w:p>
    <w:p>
      <w:pPr>
        <w:pageBreakBefore w:val="0"/>
        <w:widowControl w:val="0"/>
        <w:shd w:val="clear"/>
        <w:kinsoku/>
        <w:wordWrap/>
        <w:overflowPunct/>
        <w:topLinePunct w:val="0"/>
        <w:bidi w:val="0"/>
        <w:snapToGrid/>
        <w:spacing w:line="360" w:lineRule="auto"/>
        <w:ind w:firstLine="225" w:firstLineChars="94"/>
        <w:textAlignment w:val="auto"/>
        <w:rPr>
          <w:rFonts w:hint="eastAsia" w:ascii="仿宋" w:hAnsi="仿宋" w:eastAsia="仿宋" w:cs="仿宋"/>
          <w:color w:val="auto"/>
          <w:sz w:val="24"/>
          <w:szCs w:val="24"/>
          <w:highlight w:val="none"/>
        </w:rPr>
      </w:pPr>
    </w:p>
    <w:p>
      <w:pPr>
        <w:pageBreakBefore w:val="0"/>
        <w:widowControl w:val="0"/>
        <w:shd w:val="clear"/>
        <w:kinsoku/>
        <w:wordWrap/>
        <w:overflowPunct/>
        <w:topLinePunct w:val="0"/>
        <w:bidi w:val="0"/>
        <w:snapToGrid/>
        <w:spacing w:line="360" w:lineRule="auto"/>
        <w:ind w:firstLine="225" w:firstLineChars="9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甲方：(公章)             乙方：(公章)</w:t>
      </w:r>
    </w:p>
    <w:p>
      <w:pPr>
        <w:pageBreakBefore w:val="0"/>
        <w:widowControl w:val="0"/>
        <w:shd w:val="clear"/>
        <w:kinsoku/>
        <w:wordWrap/>
        <w:overflowPunct/>
        <w:topLinePunct w:val="0"/>
        <w:bidi w:val="0"/>
        <w:snapToGrid/>
        <w:spacing w:line="360" w:lineRule="auto"/>
        <w:ind w:firstLine="225" w:firstLineChars="94"/>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w:t>
      </w:r>
    </w:p>
    <w:p>
      <w:pPr>
        <w:pageBreakBefore w:val="0"/>
        <w:widowControl w:val="0"/>
        <w:shd w:val="clear"/>
        <w:kinsoku/>
        <w:wordWrap/>
        <w:overflowPunct/>
        <w:topLinePunct w:val="0"/>
        <w:bidi w:val="0"/>
        <w:snapToGrid/>
        <w:spacing w:line="360" w:lineRule="auto"/>
        <w:ind w:firstLine="225" w:firstLineChars="9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  法定代表人或其委托代理人：</w:t>
      </w:r>
    </w:p>
    <w:p>
      <w:pPr>
        <w:pageBreakBefore w:val="0"/>
        <w:widowControl w:val="0"/>
        <w:shd w:val="clear"/>
        <w:kinsoku/>
        <w:wordWrap/>
        <w:overflowPunct/>
        <w:topLinePunct w:val="0"/>
        <w:bidi w:val="0"/>
        <w:snapToGrid/>
        <w:spacing w:line="360" w:lineRule="auto"/>
        <w:ind w:firstLine="225" w:firstLineChars="94"/>
        <w:textAlignment w:val="auto"/>
        <w:rPr>
          <w:rFonts w:hint="eastAsia" w:ascii="仿宋" w:hAnsi="仿宋" w:eastAsia="仿宋" w:cs="仿宋"/>
          <w:color w:val="auto"/>
          <w:sz w:val="24"/>
          <w:szCs w:val="24"/>
          <w:highlight w:val="none"/>
        </w:rPr>
      </w:pPr>
    </w:p>
    <w:p>
      <w:pPr>
        <w:pageBreakBefore w:val="0"/>
        <w:widowControl w:val="0"/>
        <w:shd w:val="clear"/>
        <w:kinsoku/>
        <w:wordWrap/>
        <w:overflowPunct/>
        <w:topLinePunct w:val="0"/>
        <w:bidi w:val="0"/>
        <w:snapToGrid/>
        <w:spacing w:line="360" w:lineRule="auto"/>
        <w:ind w:firstLine="225" w:firstLineChars="94"/>
        <w:textAlignment w:val="auto"/>
        <w:rPr>
          <w:rFonts w:hint="eastAsia" w:ascii="仿宋" w:hAnsi="仿宋" w:eastAsia="仿宋" w:cs="仿宋"/>
          <w:color w:val="auto"/>
          <w:sz w:val="24"/>
          <w:szCs w:val="24"/>
          <w:highlight w:val="none"/>
          <w:u w:val="single"/>
        </w:rPr>
      </w:pPr>
    </w:p>
    <w:p>
      <w:pPr>
        <w:pageBreakBefore w:val="0"/>
        <w:widowControl w:val="0"/>
        <w:shd w:val="clear"/>
        <w:kinsoku/>
        <w:wordWrap/>
        <w:overflowPunct/>
        <w:topLinePunct w:val="0"/>
        <w:bidi w:val="0"/>
        <w:snapToGrid/>
        <w:spacing w:line="360" w:lineRule="auto"/>
        <w:ind w:firstLine="225" w:firstLineChars="9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地  址：</w:t>
      </w:r>
      <w:r>
        <w:rPr>
          <w:rFonts w:hint="eastAsia" w:ascii="仿宋" w:hAnsi="仿宋" w:eastAsia="仿宋" w:cs="仿宋"/>
          <w:color w:val="auto"/>
          <w:sz w:val="24"/>
          <w:szCs w:val="24"/>
          <w:highlight w:val="none"/>
          <w:u w:val="single"/>
        </w:rPr>
        <w:t xml:space="preserve">        </w:t>
      </w:r>
    </w:p>
    <w:p>
      <w:pPr>
        <w:pageBreakBefore w:val="0"/>
        <w:widowControl w:val="0"/>
        <w:shd w:val="clear"/>
        <w:kinsoku/>
        <w:wordWrap/>
        <w:overflowPunct/>
        <w:topLinePunct w:val="0"/>
        <w:bidi w:val="0"/>
        <w:snapToGrid/>
        <w:spacing w:line="360" w:lineRule="auto"/>
        <w:ind w:firstLine="225" w:firstLineChars="9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  话：</w:t>
      </w:r>
      <w:r>
        <w:rPr>
          <w:rFonts w:hint="eastAsia" w:ascii="仿宋" w:hAnsi="仿宋" w:eastAsia="仿宋" w:cs="仿宋"/>
          <w:color w:val="auto"/>
          <w:sz w:val="24"/>
          <w:szCs w:val="24"/>
          <w:highlight w:val="none"/>
          <w:u w:val="single"/>
        </w:rPr>
        <w:t xml:space="preserve">     </w:t>
      </w:r>
    </w:p>
    <w:p>
      <w:pPr>
        <w:pageBreakBefore w:val="0"/>
        <w:widowControl w:val="0"/>
        <w:shd w:val="clear"/>
        <w:kinsoku/>
        <w:wordWrap/>
        <w:overflowPunct/>
        <w:topLinePunct w:val="0"/>
        <w:bidi w:val="0"/>
        <w:snapToGrid/>
        <w:spacing w:line="360" w:lineRule="auto"/>
        <w:ind w:firstLine="225" w:firstLineChars="9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日  期：</w:t>
      </w:r>
      <w:r>
        <w:rPr>
          <w:rFonts w:hint="eastAsia" w:ascii="仿宋" w:hAnsi="仿宋" w:eastAsia="仿宋" w:cs="仿宋"/>
          <w:color w:val="auto"/>
          <w:sz w:val="24"/>
          <w:szCs w:val="24"/>
          <w:highlight w:val="none"/>
          <w:u w:val="single"/>
        </w:rPr>
        <w:t xml:space="preserve">     </w:t>
      </w:r>
    </w:p>
    <w:p>
      <w:pPr>
        <w:pStyle w:val="35"/>
        <w:shd w:val="clear"/>
        <w:ind w:firstLine="643"/>
        <w:rPr>
          <w:rFonts w:hint="eastAsia" w:ascii="仿宋" w:hAnsi="仿宋" w:eastAsia="仿宋" w:cs="仿宋"/>
          <w:color w:val="auto"/>
          <w:sz w:val="28"/>
          <w:szCs w:val="28"/>
          <w:highlight w:val="none"/>
        </w:rPr>
      </w:pPr>
      <w:r>
        <w:rPr>
          <w:rFonts w:hint="eastAsia" w:ascii="仿宋" w:hAnsi="仿宋" w:eastAsia="仿宋" w:cs="仿宋"/>
          <w:color w:val="auto"/>
          <w:highlight w:val="none"/>
        </w:rPr>
        <w:br w:type="page"/>
      </w:r>
      <w:bookmarkStart w:id="238" w:name="_Toc529541411"/>
      <w:bookmarkStart w:id="239" w:name="_Toc21883"/>
      <w:bookmarkStart w:id="240" w:name="_Toc130911229"/>
      <w:r>
        <w:rPr>
          <w:rFonts w:hint="eastAsia" w:ascii="仿宋" w:hAnsi="仿宋" w:eastAsia="仿宋" w:cs="仿宋"/>
          <w:color w:val="auto"/>
          <w:sz w:val="28"/>
          <w:szCs w:val="28"/>
          <w:highlight w:val="none"/>
        </w:rPr>
        <w:t>第二部分 通用合同条款</w:t>
      </w:r>
      <w:bookmarkEnd w:id="238"/>
      <w:bookmarkEnd w:id="239"/>
      <w:bookmarkEnd w:id="240"/>
      <w:bookmarkStart w:id="241" w:name="_Toc337558727"/>
    </w:p>
    <w:p>
      <w:pPr>
        <w:pStyle w:val="4"/>
        <w:pageBreakBefore w:val="0"/>
        <w:widowControl w:val="0"/>
        <w:shd w:val="clear"/>
        <w:kinsoku/>
        <w:wordWrap/>
        <w:overflowPunct/>
        <w:topLinePunct w:val="0"/>
        <w:bidi w:val="0"/>
        <w:snapToGrid/>
        <w:spacing w:before="0" w:after="0" w:line="360" w:lineRule="auto"/>
        <w:textAlignment w:val="auto"/>
        <w:rPr>
          <w:rFonts w:hint="eastAsia" w:ascii="仿宋" w:hAnsi="仿宋" w:eastAsia="仿宋" w:cs="仿宋"/>
          <w:color w:val="auto"/>
          <w:sz w:val="24"/>
          <w:szCs w:val="24"/>
          <w:highlight w:val="none"/>
        </w:rPr>
      </w:pPr>
      <w:bookmarkStart w:id="242" w:name="_Toc130911230"/>
      <w:bookmarkStart w:id="243" w:name="_Toc529541412"/>
      <w:bookmarkStart w:id="244" w:name="_Toc26950"/>
      <w:r>
        <w:rPr>
          <w:rFonts w:hint="eastAsia" w:ascii="仿宋" w:hAnsi="仿宋" w:eastAsia="仿宋" w:cs="仿宋"/>
          <w:color w:val="auto"/>
          <w:sz w:val="24"/>
          <w:szCs w:val="24"/>
          <w:highlight w:val="none"/>
        </w:rPr>
        <w:t>1.</w:t>
      </w:r>
      <w:bookmarkStart w:id="245" w:name="_Toc303538973"/>
      <w:bookmarkEnd w:id="245"/>
      <w:bookmarkStart w:id="246" w:name="_Toc303538972"/>
      <w:bookmarkEnd w:id="246"/>
      <w:bookmarkStart w:id="247" w:name="_Toc303538976"/>
      <w:bookmarkEnd w:id="247"/>
      <w:bookmarkStart w:id="248" w:name="_Toc303538974"/>
      <w:bookmarkEnd w:id="248"/>
      <w:bookmarkStart w:id="249" w:name="_Toc303538975"/>
      <w:bookmarkEnd w:id="249"/>
      <w:bookmarkStart w:id="250" w:name="_Toc296346528"/>
      <w:bookmarkStart w:id="251" w:name="_Toc296503027"/>
      <w:r>
        <w:rPr>
          <w:rFonts w:hint="eastAsia" w:ascii="仿宋" w:hAnsi="仿宋" w:eastAsia="仿宋" w:cs="仿宋"/>
          <w:color w:val="auto"/>
          <w:sz w:val="24"/>
          <w:szCs w:val="24"/>
          <w:highlight w:val="none"/>
        </w:rPr>
        <w:t xml:space="preserve"> 一般约定</w:t>
      </w:r>
      <w:bookmarkEnd w:id="241"/>
      <w:bookmarkEnd w:id="242"/>
      <w:bookmarkEnd w:id="243"/>
      <w:bookmarkEnd w:id="244"/>
      <w:bookmarkEnd w:id="250"/>
      <w:bookmarkEnd w:id="251"/>
    </w:p>
    <w:p>
      <w:pPr>
        <w:pStyle w:val="2"/>
        <w:pageBreakBefore w:val="0"/>
        <w:widowControl w:val="0"/>
        <w:shd w:val="clear"/>
        <w:kinsoku/>
        <w:wordWrap/>
        <w:overflowPunct/>
        <w:topLinePunct w:val="0"/>
        <w:bidi w:val="0"/>
        <w:snapToGrid/>
        <w:spacing w:before="0" w:after="0" w:line="360" w:lineRule="auto"/>
        <w:ind w:firstLine="420"/>
        <w:textAlignment w:val="auto"/>
        <w:rPr>
          <w:rFonts w:hint="eastAsia" w:ascii="仿宋" w:hAnsi="仿宋" w:eastAsia="仿宋" w:cs="仿宋"/>
          <w:color w:val="auto"/>
          <w:sz w:val="24"/>
          <w:szCs w:val="24"/>
          <w:highlight w:val="none"/>
        </w:rPr>
      </w:pPr>
      <w:bookmarkStart w:id="252" w:name="_Toc296346529"/>
      <w:bookmarkStart w:id="253" w:name="_Toc337558728"/>
      <w:bookmarkStart w:id="254" w:name="_Toc296503028"/>
      <w:bookmarkStart w:id="255" w:name="_Toc39128726"/>
      <w:bookmarkStart w:id="256" w:name="_Toc4099"/>
      <w:bookmarkStart w:id="257" w:name="_Toc130911231"/>
      <w:bookmarkStart w:id="258" w:name="_Toc529541413"/>
      <w:bookmarkStart w:id="259" w:name="_Toc130487202"/>
      <w:bookmarkStart w:id="260" w:name="_Toc529541613"/>
      <w:bookmarkStart w:id="261" w:name="_Hlk529543937"/>
      <w:r>
        <w:rPr>
          <w:rFonts w:hint="eastAsia" w:ascii="仿宋" w:hAnsi="仿宋" w:eastAsia="仿宋" w:cs="仿宋"/>
          <w:color w:val="auto"/>
          <w:sz w:val="24"/>
          <w:szCs w:val="24"/>
          <w:highlight w:val="none"/>
        </w:rPr>
        <w:t>1.1词语定义</w:t>
      </w:r>
      <w:bookmarkEnd w:id="252"/>
      <w:bookmarkEnd w:id="253"/>
      <w:bookmarkEnd w:id="254"/>
      <w:r>
        <w:rPr>
          <w:rFonts w:hint="eastAsia" w:ascii="仿宋" w:hAnsi="仿宋" w:eastAsia="仿宋" w:cs="仿宋"/>
          <w:color w:val="auto"/>
          <w:sz w:val="24"/>
          <w:szCs w:val="24"/>
          <w:highlight w:val="none"/>
        </w:rPr>
        <w:t>与解释</w:t>
      </w:r>
      <w:bookmarkEnd w:id="255"/>
      <w:bookmarkEnd w:id="256"/>
      <w:bookmarkEnd w:id="257"/>
      <w:bookmarkEnd w:id="258"/>
      <w:bookmarkEnd w:id="259"/>
      <w:bookmarkEnd w:id="260"/>
    </w:p>
    <w:bookmarkEnd w:id="261"/>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合同协议书、通用合同条款、专用合同条款中的下列词语具有本款所赋予的含义：</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 合同：是指根据法律规定和合同当事人约定具有约束力的文件，构成合同的文件包括合同补充协议（如果有）、合同协议书、专用合同条款、通用合同条款、合同附件（含技术标准）、图纸（如果有）、已标价工程量清单或预算书、招标文件及其澄清文件、投标文件及其澄清文件以及其他合同文件。</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 合同当事人：是指甲方和（或）乙方。</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 甲方：是指与乙方签订合同协议书的当事人及取得该当事人资格的合法继承人。</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 乙方：是指与甲方签订合同协议书的，具有相应资质的当事人及取得该当事人资格的合法继承人。</w:t>
      </w:r>
    </w:p>
    <w:p>
      <w:pPr>
        <w:pageBreakBefore w:val="0"/>
        <w:widowControl w:val="0"/>
        <w:shd w:val="clear"/>
        <w:kinsoku/>
        <w:wordWrap/>
        <w:overflowPunct/>
        <w:topLinePunct w:val="0"/>
        <w:bidi w:val="0"/>
        <w:snapToGrid/>
        <w:spacing w:line="360" w:lineRule="auto"/>
        <w:ind w:firstLine="468" w:firstLineChars="195"/>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 分包人：</w:t>
      </w:r>
      <w:bookmarkStart w:id="262" w:name="#go5"/>
      <w:bookmarkEnd w:id="262"/>
      <w:r>
        <w:rPr>
          <w:rFonts w:hint="eastAsia" w:ascii="仿宋" w:hAnsi="仿宋" w:eastAsia="仿宋" w:cs="仿宋"/>
          <w:color w:val="auto"/>
          <w:kern w:val="0"/>
          <w:sz w:val="24"/>
          <w:szCs w:val="24"/>
          <w:highlight w:val="none"/>
        </w:rPr>
        <w:t>是指按照法律规定和合同约定，分包部分工程或工作，并与乙方签订分包合同的具有相应资质的法人。</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1.1.6 项目经理：是指由甲方/乙方任命，在乙方授权范围内负责合同履行，且按照法律规定具有相应资格的项目负责人。</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1.1.7 工程：是指本合同第一部分〔合同协议书〕所述的项目及其相关的各项劳作。</w:t>
      </w:r>
    </w:p>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1.1.8 工期：是指在合同协议书约定的乙方完成项目所需的期限，包括按照合同约定所作的期限变更。</w:t>
      </w:r>
    </w:p>
    <w:p>
      <w:pPr>
        <w:pageBreakBefore w:val="0"/>
        <w:widowControl w:val="0"/>
        <w:shd w:val="clear"/>
        <w:kinsoku/>
        <w:wordWrap/>
        <w:overflowPunct/>
        <w:topLinePunct w:val="0"/>
        <w:bidi w:val="0"/>
        <w:snapToGrid/>
        <w:spacing w:line="360" w:lineRule="auto"/>
        <w:ind w:firstLine="487" w:firstLineChars="203"/>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1.1.9 保修期：是指乙方按合同约定对项目承担保修责任的期限，从验收合格之日起计算。</w:t>
      </w:r>
    </w:p>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1.1.10 天（日）：除特别指明外，均指日历天。</w:t>
      </w:r>
      <w:bookmarkStart w:id="263" w:name="_Hlk38977440"/>
      <w:r>
        <w:rPr>
          <w:rFonts w:hint="eastAsia" w:ascii="仿宋" w:hAnsi="仿宋" w:eastAsia="仿宋" w:cs="仿宋"/>
          <w:color w:val="auto"/>
          <w:kern w:val="0"/>
          <w:sz w:val="24"/>
          <w:szCs w:val="24"/>
          <w:highlight w:val="none"/>
        </w:rPr>
        <w:t>合同中按天计算时间的，开始当天不计入，从次日开始计算，期限最后一天的截止时间为当天24:00时。</w:t>
      </w:r>
      <w:bookmarkEnd w:id="263"/>
    </w:p>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1.1.11书面形式：是指合同文件、信函、电报、传真等可以有形地表现所载内容的形式。</w:t>
      </w:r>
    </w:p>
    <w:p>
      <w:pPr>
        <w:pageBreakBefore w:val="0"/>
        <w:widowControl w:val="0"/>
        <w:shd w:val="clear"/>
        <w:kinsoku/>
        <w:wordWrap/>
        <w:overflowPunct/>
        <w:topLinePunct w:val="0"/>
        <w:bidi w:val="0"/>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1.1.12直接经济损失：是指事故中直接发生的设备设施损坏、被盗或报废的价值及事故救援、伤亡人员处理费（不含保险赔偿费用），其中设备设施损坏的价值按修复该设备设施的费用计取；被盗设备的价值按市场同品牌、同规格、同型号设备的现行价格计取，如果市场无同类型设备，则按该设备原购买价格计取；设备报废的价值按帐面价值减除折旧及残值计算。</w:t>
      </w:r>
    </w:p>
    <w:p>
      <w:pPr>
        <w:pStyle w:val="2"/>
        <w:pageBreakBefore w:val="0"/>
        <w:widowControl w:val="0"/>
        <w:shd w:val="clear"/>
        <w:kinsoku/>
        <w:wordWrap/>
        <w:overflowPunct/>
        <w:topLinePunct w:val="0"/>
        <w:bidi w:val="0"/>
        <w:snapToGrid/>
        <w:spacing w:before="0" w:after="0" w:line="360" w:lineRule="auto"/>
        <w:ind w:firstLine="420"/>
        <w:textAlignment w:val="auto"/>
        <w:rPr>
          <w:rFonts w:hint="eastAsia" w:ascii="仿宋" w:hAnsi="仿宋" w:eastAsia="仿宋" w:cs="仿宋"/>
          <w:color w:val="auto"/>
          <w:sz w:val="24"/>
          <w:szCs w:val="24"/>
          <w:highlight w:val="none"/>
        </w:rPr>
      </w:pPr>
      <w:bookmarkStart w:id="264" w:name="_Toc296503029"/>
      <w:bookmarkStart w:id="265" w:name="_Toc30689"/>
      <w:bookmarkStart w:id="266" w:name="_Toc130487203"/>
      <w:bookmarkStart w:id="267" w:name="_Toc296346530"/>
      <w:bookmarkStart w:id="268" w:name="_Toc39128727"/>
      <w:bookmarkStart w:id="269" w:name="_Toc130911232"/>
      <w:bookmarkStart w:id="270" w:name="_Toc337558729"/>
      <w:bookmarkStart w:id="271" w:name="_Toc529541614"/>
      <w:bookmarkStart w:id="272" w:name="_Toc529541414"/>
      <w:r>
        <w:rPr>
          <w:rFonts w:hint="eastAsia" w:ascii="仿宋" w:hAnsi="仿宋" w:eastAsia="仿宋" w:cs="仿宋"/>
          <w:color w:val="auto"/>
          <w:sz w:val="24"/>
          <w:szCs w:val="24"/>
          <w:highlight w:val="none"/>
        </w:rPr>
        <w:t>1.2语言文字</w:t>
      </w:r>
      <w:bookmarkEnd w:id="264"/>
      <w:bookmarkEnd w:id="265"/>
      <w:bookmarkEnd w:id="266"/>
      <w:bookmarkEnd w:id="267"/>
      <w:bookmarkEnd w:id="268"/>
      <w:bookmarkEnd w:id="269"/>
      <w:bookmarkEnd w:id="270"/>
      <w:bookmarkEnd w:id="271"/>
      <w:bookmarkEnd w:id="272"/>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合同以中国的汉语简体文字编写、解释和说明。合同当事人在专用合同条款中约定使用两种以上语言时，汉语为优先解释和说明合同的语言。</w:t>
      </w:r>
    </w:p>
    <w:p>
      <w:pPr>
        <w:pStyle w:val="2"/>
        <w:pageBreakBefore w:val="0"/>
        <w:widowControl w:val="0"/>
        <w:shd w:val="clear"/>
        <w:kinsoku/>
        <w:wordWrap/>
        <w:overflowPunct/>
        <w:topLinePunct w:val="0"/>
        <w:bidi w:val="0"/>
        <w:snapToGrid/>
        <w:spacing w:before="0" w:after="0" w:line="360" w:lineRule="auto"/>
        <w:ind w:firstLine="420"/>
        <w:textAlignment w:val="auto"/>
        <w:rPr>
          <w:rFonts w:hint="eastAsia" w:ascii="仿宋" w:hAnsi="仿宋" w:eastAsia="仿宋" w:cs="仿宋"/>
          <w:color w:val="auto"/>
          <w:sz w:val="24"/>
          <w:szCs w:val="24"/>
          <w:highlight w:val="none"/>
        </w:rPr>
      </w:pPr>
      <w:bookmarkStart w:id="273" w:name="_Toc130487204"/>
      <w:bookmarkStart w:id="274" w:name="_Toc296346531"/>
      <w:bookmarkStart w:id="275" w:name="_Toc529541415"/>
      <w:bookmarkStart w:id="276" w:name="_Toc296503030"/>
      <w:bookmarkStart w:id="277" w:name="_Toc529541615"/>
      <w:bookmarkStart w:id="278" w:name="_Toc337558730"/>
      <w:bookmarkStart w:id="279" w:name="_Toc25779"/>
      <w:bookmarkStart w:id="280" w:name="_Toc130911233"/>
      <w:bookmarkStart w:id="281" w:name="_Toc39128728"/>
      <w:r>
        <w:rPr>
          <w:rFonts w:hint="eastAsia" w:ascii="仿宋" w:hAnsi="仿宋" w:eastAsia="仿宋" w:cs="仿宋"/>
          <w:color w:val="auto"/>
          <w:sz w:val="24"/>
          <w:szCs w:val="24"/>
          <w:highlight w:val="none"/>
        </w:rPr>
        <w:t>1.3法律</w:t>
      </w:r>
      <w:bookmarkEnd w:id="273"/>
      <w:bookmarkEnd w:id="274"/>
      <w:bookmarkEnd w:id="275"/>
      <w:bookmarkEnd w:id="276"/>
      <w:bookmarkEnd w:id="277"/>
      <w:bookmarkEnd w:id="278"/>
      <w:bookmarkEnd w:id="279"/>
      <w:bookmarkEnd w:id="280"/>
      <w:bookmarkEnd w:id="281"/>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合同所称法律是指中华人民共和国法律、行政法规、部门规章，以及项目所在地的地方性法规、自治条例、单行条例和地方政府规章等。</w:t>
      </w:r>
    </w:p>
    <w:p>
      <w:pPr>
        <w:pStyle w:val="2"/>
        <w:pageBreakBefore w:val="0"/>
        <w:widowControl w:val="0"/>
        <w:shd w:val="clear"/>
        <w:kinsoku/>
        <w:wordWrap/>
        <w:overflowPunct/>
        <w:topLinePunct w:val="0"/>
        <w:bidi w:val="0"/>
        <w:snapToGrid/>
        <w:spacing w:before="0" w:after="0" w:line="360" w:lineRule="auto"/>
        <w:ind w:firstLine="420"/>
        <w:textAlignment w:val="auto"/>
        <w:rPr>
          <w:rFonts w:hint="eastAsia" w:ascii="仿宋" w:hAnsi="仿宋" w:eastAsia="仿宋" w:cs="仿宋"/>
          <w:color w:val="auto"/>
          <w:sz w:val="24"/>
          <w:szCs w:val="24"/>
          <w:highlight w:val="none"/>
        </w:rPr>
      </w:pPr>
      <w:bookmarkStart w:id="282" w:name="_Toc529541616"/>
      <w:bookmarkStart w:id="283" w:name="_Toc39128729"/>
      <w:bookmarkStart w:id="284" w:name="_Toc130911234"/>
      <w:bookmarkStart w:id="285" w:name="_Toc18152"/>
      <w:bookmarkStart w:id="286" w:name="_Toc529541416"/>
      <w:bookmarkStart w:id="287" w:name="_Toc130487205"/>
      <w:r>
        <w:rPr>
          <w:rFonts w:hint="eastAsia" w:ascii="仿宋" w:hAnsi="仿宋" w:eastAsia="仿宋" w:cs="仿宋"/>
          <w:color w:val="auto"/>
          <w:sz w:val="24"/>
          <w:szCs w:val="24"/>
          <w:highlight w:val="none"/>
        </w:rPr>
        <w:t>1</w:t>
      </w:r>
      <w:bookmarkStart w:id="288" w:name="_Toc337558734"/>
      <w:bookmarkStart w:id="289" w:name="_Toc296346536"/>
      <w:bookmarkStart w:id="290" w:name="_Toc296503035"/>
      <w:r>
        <w:rPr>
          <w:rFonts w:hint="eastAsia" w:ascii="仿宋" w:hAnsi="仿宋" w:eastAsia="仿宋" w:cs="仿宋"/>
          <w:color w:val="auto"/>
          <w:sz w:val="24"/>
          <w:szCs w:val="24"/>
          <w:highlight w:val="none"/>
        </w:rPr>
        <w:t>.4严禁贿赂</w:t>
      </w:r>
      <w:bookmarkEnd w:id="282"/>
      <w:bookmarkEnd w:id="283"/>
      <w:bookmarkEnd w:id="284"/>
      <w:bookmarkEnd w:id="285"/>
      <w:bookmarkEnd w:id="286"/>
      <w:bookmarkEnd w:id="287"/>
    </w:p>
    <w:bookmarkEnd w:id="288"/>
    <w:bookmarkEnd w:id="289"/>
    <w:bookmarkEnd w:id="290"/>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合同当事人不得以贿赂或变相贿赂的方式，谋取非法利益或损害对方权益。因一方合同当事人的贿赂造成对方损失的，应赔偿损失，并承担相应的法律责任。</w:t>
      </w:r>
    </w:p>
    <w:p>
      <w:pPr>
        <w:pStyle w:val="2"/>
        <w:pageBreakBefore w:val="0"/>
        <w:widowControl w:val="0"/>
        <w:shd w:val="clear"/>
        <w:kinsoku/>
        <w:wordWrap/>
        <w:overflowPunct/>
        <w:topLinePunct w:val="0"/>
        <w:bidi w:val="0"/>
        <w:snapToGrid/>
        <w:spacing w:before="0" w:after="0" w:line="360" w:lineRule="auto"/>
        <w:ind w:firstLine="420"/>
        <w:textAlignment w:val="auto"/>
        <w:rPr>
          <w:rFonts w:hint="eastAsia" w:ascii="仿宋" w:hAnsi="仿宋" w:eastAsia="仿宋" w:cs="仿宋"/>
          <w:color w:val="auto"/>
          <w:sz w:val="24"/>
          <w:szCs w:val="24"/>
          <w:highlight w:val="none"/>
        </w:rPr>
      </w:pPr>
      <w:bookmarkStart w:id="291" w:name="_Toc529541617"/>
      <w:bookmarkStart w:id="292" w:name="_Toc130911235"/>
      <w:bookmarkStart w:id="293" w:name="_Toc9340"/>
      <w:bookmarkStart w:id="294" w:name="_Toc39128730"/>
      <w:bookmarkStart w:id="295" w:name="_Toc529541417"/>
      <w:bookmarkStart w:id="296" w:name="_Toc130487206"/>
      <w:r>
        <w:rPr>
          <w:rFonts w:hint="eastAsia" w:ascii="仿宋" w:hAnsi="仿宋" w:eastAsia="仿宋" w:cs="仿宋"/>
          <w:color w:val="auto"/>
          <w:sz w:val="24"/>
          <w:szCs w:val="24"/>
          <w:highlight w:val="none"/>
        </w:rPr>
        <w:t>1</w:t>
      </w:r>
      <w:bookmarkStart w:id="297" w:name="_Toc337558737"/>
      <w:bookmarkStart w:id="298" w:name="_Toc296503037"/>
      <w:bookmarkStart w:id="299" w:name="_Toc296346538"/>
      <w:r>
        <w:rPr>
          <w:rFonts w:hint="eastAsia" w:ascii="仿宋" w:hAnsi="仿宋" w:eastAsia="仿宋" w:cs="仿宋"/>
          <w:color w:val="auto"/>
          <w:sz w:val="24"/>
          <w:szCs w:val="24"/>
          <w:highlight w:val="none"/>
        </w:rPr>
        <w:t>.5知识产权</w:t>
      </w:r>
      <w:bookmarkEnd w:id="291"/>
      <w:bookmarkEnd w:id="292"/>
      <w:bookmarkEnd w:id="293"/>
      <w:bookmarkEnd w:id="294"/>
      <w:bookmarkEnd w:id="295"/>
      <w:bookmarkEnd w:id="296"/>
      <w:r>
        <w:rPr>
          <w:rFonts w:hint="eastAsia" w:ascii="仿宋" w:hAnsi="仿宋" w:eastAsia="仿宋" w:cs="仿宋"/>
          <w:color w:val="auto"/>
          <w:sz w:val="24"/>
          <w:szCs w:val="24"/>
          <w:highlight w:val="none"/>
        </w:rPr>
        <w:t xml:space="preserve"> </w:t>
      </w:r>
      <w:bookmarkEnd w:id="297"/>
    </w:p>
    <w:bookmarkEnd w:id="298"/>
    <w:bookmarkEnd w:id="299"/>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1.5.1 除专用合同条款另有约定外，甲方提供给乙方的图纸、甲方为实施项目自行编制或委托编制的技术规范以及反映甲方要求的或其他类似性质的文件的著作权属于甲方，乙方可以为实现合同目的而复制、使用此类文件，但不能用于与合同无关的其他事项。</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1.5.2 除专用合同条款另有约定外，乙方为实施项目所编制的文件，除署名权以外的著作权属于甲方，乙方可因实施项目的运行、调试、维修、改造等目的而复制、使用此类文件，但不能用于与合同无关的其他事项。</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1.5.3 合同当事人保证在履行合同过程中不侵犯对方及第三方的知识产权。乙方在使用材料、施工设备、工程设备或采用施工工艺时，因侵犯他人的专利权或其他知识产权所引起的责任，由乙方承担；因甲方提供的材料、施工设备、工程设备或施工工艺导致侵权的，由甲方承担责任。</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1.5.4 除专用合同条款另有约定外，乙方在合同签订前和签订时已确定采用的专利、专有技术、技术秘密的使用费已包含在签约合同价中。</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1.5.5如乙方拒绝或怠于履行上述义务的，甲方有权解除合同。甲方被第三方起诉或以其它方式追究责任，乙方应赔偿因</w:t>
      </w:r>
      <w:r>
        <w:rPr>
          <w:rFonts w:hint="eastAsia" w:ascii="仿宋" w:hAnsi="仿宋" w:eastAsia="仿宋" w:cs="仿宋"/>
          <w:color w:val="auto"/>
          <w:kern w:val="0"/>
          <w:sz w:val="24"/>
          <w:szCs w:val="24"/>
          <w:highlight w:val="none"/>
          <w:lang w:eastAsia="zh-CN"/>
        </w:rPr>
        <w:t>采购人</w:t>
      </w:r>
      <w:r>
        <w:rPr>
          <w:rFonts w:hint="eastAsia" w:ascii="仿宋" w:hAnsi="仿宋" w:eastAsia="仿宋" w:cs="仿宋"/>
          <w:color w:val="auto"/>
          <w:kern w:val="0"/>
          <w:sz w:val="24"/>
          <w:szCs w:val="24"/>
          <w:highlight w:val="none"/>
        </w:rPr>
        <w:t>被第三方索赔所引起的一切损失，包括但不限于甲方所支付的侵权损害赔偿费、律师费、诉讼费、仲裁费、办案差旅费等因应诉、沟通协调所发的一切费用。</w:t>
      </w:r>
    </w:p>
    <w:p>
      <w:pPr>
        <w:pStyle w:val="2"/>
        <w:pageBreakBefore w:val="0"/>
        <w:widowControl w:val="0"/>
        <w:shd w:val="clear"/>
        <w:kinsoku/>
        <w:wordWrap/>
        <w:overflowPunct/>
        <w:topLinePunct w:val="0"/>
        <w:bidi w:val="0"/>
        <w:snapToGrid/>
        <w:spacing w:before="0" w:after="0" w:line="360" w:lineRule="auto"/>
        <w:ind w:firstLine="420"/>
        <w:textAlignment w:val="auto"/>
        <w:rPr>
          <w:rFonts w:hint="eastAsia" w:ascii="仿宋" w:hAnsi="仿宋" w:eastAsia="仿宋" w:cs="仿宋"/>
          <w:color w:val="auto"/>
          <w:sz w:val="24"/>
          <w:szCs w:val="24"/>
          <w:highlight w:val="none"/>
        </w:rPr>
      </w:pPr>
      <w:bookmarkStart w:id="300" w:name="_Toc529541418"/>
      <w:bookmarkStart w:id="301" w:name="_Toc17560"/>
      <w:bookmarkStart w:id="302" w:name="_Toc529541618"/>
      <w:bookmarkStart w:id="303" w:name="_Toc39128731"/>
      <w:bookmarkStart w:id="304" w:name="_Toc130911236"/>
      <w:bookmarkStart w:id="305" w:name="_Toc130487207"/>
      <w:r>
        <w:rPr>
          <w:rFonts w:hint="eastAsia" w:ascii="仿宋" w:hAnsi="仿宋" w:eastAsia="仿宋" w:cs="仿宋"/>
          <w:color w:val="auto"/>
          <w:sz w:val="24"/>
          <w:szCs w:val="24"/>
          <w:highlight w:val="none"/>
        </w:rPr>
        <w:t>1</w:t>
      </w:r>
      <w:bookmarkStart w:id="306" w:name="_Toc337558738"/>
      <w:r>
        <w:rPr>
          <w:rFonts w:hint="eastAsia" w:ascii="仿宋" w:hAnsi="仿宋" w:eastAsia="仿宋" w:cs="仿宋"/>
          <w:color w:val="auto"/>
          <w:sz w:val="24"/>
          <w:szCs w:val="24"/>
          <w:highlight w:val="none"/>
        </w:rPr>
        <w:t>.6保密</w:t>
      </w:r>
      <w:bookmarkEnd w:id="300"/>
      <w:bookmarkEnd w:id="301"/>
      <w:bookmarkEnd w:id="302"/>
      <w:bookmarkEnd w:id="303"/>
      <w:bookmarkEnd w:id="304"/>
      <w:bookmarkEnd w:id="305"/>
    </w:p>
    <w:bookmarkEnd w:id="306"/>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1.6.1 除法律规定或合同另有约定外，未经甲方同意，乙方不得将甲方提供的图纸、文件以及声明需要保密的资料信息等商业秘密泄露给第三方。</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1.6.2 除法律规定或合同另有约定外，未经乙方同意，甲方不得将乙方提供的技术秘密及声明需要保密的资料信息等商业秘密泄露给第三方。</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1.7现场知晓</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应当认为，乙方对本合同现场的气候、水文和综合条件以及用于工程的资料完全知晓，并对中华人民共和国法律法规完全知晓。</w:t>
      </w:r>
    </w:p>
    <w:p>
      <w:pPr>
        <w:pStyle w:val="4"/>
        <w:pageBreakBefore w:val="0"/>
        <w:widowControl w:val="0"/>
        <w:shd w:val="clear"/>
        <w:kinsoku/>
        <w:wordWrap/>
        <w:overflowPunct/>
        <w:topLinePunct w:val="0"/>
        <w:bidi w:val="0"/>
        <w:snapToGrid/>
        <w:spacing w:before="0" w:after="0" w:line="360" w:lineRule="auto"/>
        <w:textAlignment w:val="auto"/>
        <w:rPr>
          <w:rFonts w:hint="eastAsia" w:ascii="仿宋" w:hAnsi="仿宋" w:eastAsia="仿宋" w:cs="仿宋"/>
          <w:color w:val="auto"/>
          <w:sz w:val="24"/>
          <w:szCs w:val="24"/>
          <w:highlight w:val="none"/>
        </w:rPr>
      </w:pPr>
      <w:bookmarkStart w:id="307" w:name="_Toc10604"/>
      <w:bookmarkStart w:id="308" w:name="_Toc130911237"/>
      <w:bookmarkStart w:id="309" w:name="_Toc529541419"/>
      <w:r>
        <w:rPr>
          <w:rFonts w:hint="eastAsia" w:ascii="仿宋" w:hAnsi="仿宋" w:eastAsia="仿宋" w:cs="仿宋"/>
          <w:color w:val="auto"/>
          <w:sz w:val="24"/>
          <w:szCs w:val="24"/>
          <w:highlight w:val="none"/>
        </w:rPr>
        <w:t>2</w:t>
      </w:r>
      <w:bookmarkStart w:id="310" w:name="_Toc296503038"/>
      <w:bookmarkStart w:id="311" w:name="_Toc296346539"/>
      <w:bookmarkStart w:id="312" w:name="_Toc337558739"/>
      <w:bookmarkStart w:id="313" w:name="OLE_LINK2"/>
      <w:r>
        <w:rPr>
          <w:rFonts w:hint="eastAsia" w:ascii="仿宋" w:hAnsi="仿宋" w:eastAsia="仿宋" w:cs="仿宋"/>
          <w:color w:val="auto"/>
          <w:sz w:val="24"/>
          <w:szCs w:val="24"/>
          <w:highlight w:val="none"/>
        </w:rPr>
        <w:t>. 甲方</w:t>
      </w:r>
      <w:bookmarkEnd w:id="307"/>
      <w:bookmarkEnd w:id="308"/>
      <w:bookmarkEnd w:id="309"/>
    </w:p>
    <w:bookmarkEnd w:id="310"/>
    <w:bookmarkEnd w:id="311"/>
    <w:bookmarkEnd w:id="312"/>
    <w:p>
      <w:pPr>
        <w:pStyle w:val="2"/>
        <w:pageBreakBefore w:val="0"/>
        <w:widowControl w:val="0"/>
        <w:shd w:val="clear"/>
        <w:kinsoku/>
        <w:wordWrap/>
        <w:overflowPunct/>
        <w:topLinePunct w:val="0"/>
        <w:bidi w:val="0"/>
        <w:snapToGrid/>
        <w:spacing w:before="0" w:after="0" w:line="360" w:lineRule="auto"/>
        <w:ind w:firstLine="420"/>
        <w:textAlignment w:val="auto"/>
        <w:rPr>
          <w:rFonts w:hint="eastAsia" w:ascii="仿宋" w:hAnsi="仿宋" w:eastAsia="仿宋" w:cs="仿宋"/>
          <w:color w:val="auto"/>
          <w:kern w:val="0"/>
          <w:sz w:val="24"/>
          <w:szCs w:val="24"/>
          <w:highlight w:val="none"/>
        </w:rPr>
      </w:pPr>
      <w:bookmarkStart w:id="314" w:name="_Toc39128733"/>
      <w:bookmarkStart w:id="315" w:name="_Toc130911238"/>
      <w:bookmarkStart w:id="316" w:name="_Toc529541620"/>
      <w:bookmarkStart w:id="317" w:name="_Toc529541420"/>
      <w:bookmarkStart w:id="318" w:name="_Toc130487209"/>
      <w:bookmarkStart w:id="319" w:name="_Toc7273"/>
      <w:r>
        <w:rPr>
          <w:rFonts w:hint="eastAsia" w:ascii="仿宋" w:hAnsi="仿宋" w:eastAsia="仿宋" w:cs="仿宋"/>
          <w:color w:val="auto"/>
          <w:kern w:val="0"/>
          <w:sz w:val="24"/>
          <w:szCs w:val="24"/>
          <w:highlight w:val="none"/>
        </w:rPr>
        <w:t>2.1 提供施工现场</w:t>
      </w:r>
      <w:bookmarkEnd w:id="314"/>
      <w:bookmarkEnd w:id="315"/>
      <w:bookmarkEnd w:id="316"/>
      <w:bookmarkEnd w:id="317"/>
      <w:bookmarkEnd w:id="318"/>
      <w:bookmarkEnd w:id="319"/>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w:t>
      </w:r>
      <w:bookmarkEnd w:id="313"/>
      <w:r>
        <w:rPr>
          <w:rFonts w:hint="eastAsia" w:ascii="仿宋" w:hAnsi="仿宋" w:eastAsia="仿宋" w:cs="仿宋"/>
          <w:color w:val="auto"/>
          <w:kern w:val="0"/>
          <w:sz w:val="24"/>
          <w:szCs w:val="24"/>
          <w:highlight w:val="none"/>
        </w:rPr>
        <w:t>专用合同条款另有约定外，甲方应最迟于开工日期7天前向乙方提供施工现场。</w:t>
      </w:r>
    </w:p>
    <w:p>
      <w:pPr>
        <w:pStyle w:val="2"/>
        <w:pageBreakBefore w:val="0"/>
        <w:widowControl w:val="0"/>
        <w:shd w:val="clear"/>
        <w:kinsoku/>
        <w:wordWrap/>
        <w:overflowPunct/>
        <w:topLinePunct w:val="0"/>
        <w:bidi w:val="0"/>
        <w:snapToGrid/>
        <w:spacing w:before="0" w:after="0" w:line="360" w:lineRule="auto"/>
        <w:ind w:firstLine="420"/>
        <w:textAlignment w:val="auto"/>
        <w:rPr>
          <w:rFonts w:hint="eastAsia" w:ascii="仿宋" w:hAnsi="仿宋" w:eastAsia="仿宋" w:cs="仿宋"/>
          <w:color w:val="auto"/>
          <w:kern w:val="0"/>
          <w:sz w:val="24"/>
          <w:szCs w:val="24"/>
          <w:highlight w:val="none"/>
        </w:rPr>
      </w:pPr>
      <w:bookmarkStart w:id="320" w:name="_Toc529541621"/>
      <w:bookmarkStart w:id="321" w:name="_Toc130911239"/>
      <w:bookmarkStart w:id="322" w:name="_Toc130487210"/>
      <w:bookmarkStart w:id="323" w:name="_Toc529541421"/>
      <w:bookmarkStart w:id="324" w:name="_Toc19509"/>
      <w:bookmarkStart w:id="325" w:name="_Toc39128734"/>
      <w:r>
        <w:rPr>
          <w:rFonts w:hint="eastAsia" w:ascii="仿宋" w:hAnsi="仿宋" w:eastAsia="仿宋" w:cs="仿宋"/>
          <w:color w:val="auto"/>
          <w:kern w:val="0"/>
          <w:sz w:val="24"/>
          <w:szCs w:val="24"/>
          <w:highlight w:val="none"/>
        </w:rPr>
        <w:t>2.2 提供施工条件</w:t>
      </w:r>
      <w:bookmarkEnd w:id="320"/>
      <w:bookmarkEnd w:id="321"/>
      <w:bookmarkEnd w:id="322"/>
      <w:bookmarkEnd w:id="323"/>
      <w:bookmarkEnd w:id="324"/>
      <w:bookmarkEnd w:id="325"/>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除专用合同条款另有约定外，甲方应负责提供项目实施所必要的条件，包括：</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（1）提供项目实施所必需的用水、电力、通讯线路等条件。</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（2）保证向乙方提供正常施工所需要的进入施工现场的交通条件。</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（3）按照专用合同条款约定应提供的其他设施和条件。</w:t>
      </w:r>
    </w:p>
    <w:p>
      <w:pPr>
        <w:pStyle w:val="2"/>
        <w:pageBreakBefore w:val="0"/>
        <w:widowControl w:val="0"/>
        <w:shd w:val="clear"/>
        <w:kinsoku/>
        <w:wordWrap/>
        <w:overflowPunct/>
        <w:topLinePunct w:val="0"/>
        <w:bidi w:val="0"/>
        <w:snapToGrid/>
        <w:spacing w:before="0" w:after="0" w:line="360" w:lineRule="auto"/>
        <w:ind w:firstLine="420"/>
        <w:textAlignment w:val="auto"/>
        <w:rPr>
          <w:rFonts w:hint="eastAsia" w:ascii="仿宋" w:hAnsi="仿宋" w:eastAsia="仿宋" w:cs="仿宋"/>
          <w:color w:val="auto"/>
          <w:sz w:val="24"/>
          <w:szCs w:val="24"/>
          <w:highlight w:val="none"/>
        </w:rPr>
      </w:pPr>
      <w:bookmarkStart w:id="326" w:name="_Toc130911240"/>
      <w:bookmarkStart w:id="327" w:name="_Toc529541422"/>
      <w:bookmarkStart w:id="328" w:name="_Toc6904"/>
      <w:bookmarkStart w:id="329" w:name="_Toc130487211"/>
      <w:bookmarkStart w:id="330" w:name="_Toc39128735"/>
      <w:bookmarkStart w:id="331" w:name="_Toc529541622"/>
      <w:r>
        <w:rPr>
          <w:rFonts w:hint="eastAsia" w:ascii="仿宋" w:hAnsi="仿宋" w:eastAsia="仿宋" w:cs="仿宋"/>
          <w:color w:val="auto"/>
          <w:kern w:val="0"/>
          <w:sz w:val="24"/>
          <w:szCs w:val="24"/>
          <w:highlight w:val="none"/>
        </w:rPr>
        <w:t>2.3 提供基础资料</w:t>
      </w:r>
      <w:bookmarkEnd w:id="326"/>
      <w:bookmarkEnd w:id="327"/>
      <w:bookmarkEnd w:id="328"/>
      <w:bookmarkEnd w:id="329"/>
      <w:bookmarkEnd w:id="330"/>
      <w:bookmarkEnd w:id="331"/>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甲方应当在移交施工现场前向乙方提供施工现场及项目施工所必需的资料，并对所提供资料的真实性、准确性和完整性负责。</w:t>
      </w:r>
    </w:p>
    <w:p>
      <w:pPr>
        <w:pStyle w:val="2"/>
        <w:pageBreakBefore w:val="0"/>
        <w:widowControl w:val="0"/>
        <w:shd w:val="clear"/>
        <w:kinsoku/>
        <w:wordWrap/>
        <w:overflowPunct/>
        <w:topLinePunct w:val="0"/>
        <w:bidi w:val="0"/>
        <w:snapToGrid/>
        <w:spacing w:before="0" w:after="0" w:line="360" w:lineRule="auto"/>
        <w:ind w:firstLine="420"/>
        <w:textAlignment w:val="auto"/>
        <w:rPr>
          <w:rFonts w:hint="eastAsia" w:ascii="仿宋" w:hAnsi="仿宋" w:eastAsia="仿宋" w:cs="仿宋"/>
          <w:color w:val="auto"/>
          <w:sz w:val="24"/>
          <w:szCs w:val="24"/>
          <w:highlight w:val="none"/>
        </w:rPr>
      </w:pPr>
      <w:bookmarkStart w:id="332" w:name="_Toc27373"/>
      <w:bookmarkStart w:id="333" w:name="_Toc39128736"/>
      <w:bookmarkStart w:id="334" w:name="_Toc130911241"/>
      <w:bookmarkStart w:id="335" w:name="_Toc529541423"/>
      <w:bookmarkStart w:id="336" w:name="_Toc529541623"/>
      <w:bookmarkStart w:id="337" w:name="_Toc130487212"/>
      <w:r>
        <w:rPr>
          <w:rFonts w:hint="eastAsia" w:ascii="仿宋" w:hAnsi="仿宋" w:eastAsia="仿宋" w:cs="仿宋"/>
          <w:color w:val="auto"/>
          <w:sz w:val="24"/>
          <w:szCs w:val="24"/>
          <w:highlight w:val="none"/>
        </w:rPr>
        <w:t>2.4 支付合同价款</w:t>
      </w:r>
      <w:bookmarkEnd w:id="332"/>
      <w:bookmarkEnd w:id="333"/>
      <w:bookmarkEnd w:id="334"/>
      <w:bookmarkEnd w:id="335"/>
      <w:bookmarkEnd w:id="336"/>
      <w:bookmarkEnd w:id="337"/>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甲方应按合同约定向乙方及时支付合同价款。</w:t>
      </w:r>
    </w:p>
    <w:p>
      <w:pPr>
        <w:pStyle w:val="4"/>
        <w:pageBreakBefore w:val="0"/>
        <w:widowControl w:val="0"/>
        <w:shd w:val="clear"/>
        <w:kinsoku/>
        <w:wordWrap/>
        <w:overflowPunct/>
        <w:topLinePunct w:val="0"/>
        <w:bidi w:val="0"/>
        <w:snapToGrid/>
        <w:spacing w:before="0" w:after="0" w:line="360" w:lineRule="auto"/>
        <w:textAlignment w:val="auto"/>
        <w:rPr>
          <w:rFonts w:hint="eastAsia" w:ascii="仿宋" w:hAnsi="仿宋" w:eastAsia="仿宋" w:cs="仿宋"/>
          <w:color w:val="auto"/>
          <w:sz w:val="24"/>
          <w:szCs w:val="24"/>
          <w:highlight w:val="none"/>
        </w:rPr>
      </w:pPr>
      <w:bookmarkStart w:id="338" w:name="_Toc529541424"/>
      <w:bookmarkStart w:id="339" w:name="_Toc580"/>
      <w:bookmarkStart w:id="340" w:name="_Toc130911242"/>
      <w:r>
        <w:rPr>
          <w:rFonts w:hint="eastAsia" w:ascii="仿宋" w:hAnsi="仿宋" w:eastAsia="仿宋" w:cs="仿宋"/>
          <w:color w:val="auto"/>
          <w:sz w:val="24"/>
          <w:szCs w:val="24"/>
          <w:highlight w:val="none"/>
        </w:rPr>
        <w:t>3</w:t>
      </w:r>
      <w:bookmarkStart w:id="341" w:name="_Toc296346546"/>
      <w:bookmarkStart w:id="342" w:name="_Toc337558746"/>
      <w:bookmarkStart w:id="343" w:name="_Toc296503045"/>
      <w:r>
        <w:rPr>
          <w:rFonts w:hint="eastAsia" w:ascii="仿宋" w:hAnsi="仿宋" w:eastAsia="仿宋" w:cs="仿宋"/>
          <w:color w:val="auto"/>
          <w:sz w:val="24"/>
          <w:szCs w:val="24"/>
          <w:highlight w:val="none"/>
        </w:rPr>
        <w:t>. 乙方</w:t>
      </w:r>
      <w:bookmarkEnd w:id="338"/>
      <w:bookmarkEnd w:id="339"/>
      <w:bookmarkEnd w:id="340"/>
    </w:p>
    <w:bookmarkEnd w:id="341"/>
    <w:bookmarkEnd w:id="342"/>
    <w:bookmarkEnd w:id="343"/>
    <w:p>
      <w:pPr>
        <w:pStyle w:val="2"/>
        <w:pageBreakBefore w:val="0"/>
        <w:widowControl w:val="0"/>
        <w:shd w:val="clear"/>
        <w:kinsoku/>
        <w:wordWrap/>
        <w:overflowPunct/>
        <w:topLinePunct w:val="0"/>
        <w:bidi w:val="0"/>
        <w:snapToGrid/>
        <w:spacing w:before="0" w:after="0" w:line="360" w:lineRule="auto"/>
        <w:ind w:firstLine="420"/>
        <w:textAlignment w:val="auto"/>
        <w:rPr>
          <w:rFonts w:hint="eastAsia" w:ascii="仿宋" w:hAnsi="仿宋" w:eastAsia="仿宋" w:cs="仿宋"/>
          <w:color w:val="auto"/>
          <w:sz w:val="24"/>
          <w:szCs w:val="24"/>
          <w:highlight w:val="none"/>
        </w:rPr>
      </w:pPr>
      <w:bookmarkStart w:id="344" w:name="_Toc13007"/>
      <w:bookmarkStart w:id="345" w:name="_Toc130911243"/>
      <w:bookmarkStart w:id="346" w:name="_Toc39128738"/>
      <w:bookmarkStart w:id="347" w:name="_Toc130487214"/>
      <w:bookmarkStart w:id="348" w:name="_Toc529541425"/>
      <w:bookmarkStart w:id="349" w:name="_Toc529541625"/>
      <w:r>
        <w:rPr>
          <w:rFonts w:hint="eastAsia" w:ascii="仿宋" w:hAnsi="仿宋" w:eastAsia="仿宋" w:cs="仿宋"/>
          <w:color w:val="auto"/>
          <w:sz w:val="24"/>
          <w:szCs w:val="24"/>
          <w:highlight w:val="none"/>
        </w:rPr>
        <w:t>3</w:t>
      </w:r>
      <w:bookmarkStart w:id="350" w:name="_Toc296346547"/>
      <w:bookmarkStart w:id="351" w:name="_Toc296503046"/>
      <w:bookmarkStart w:id="352" w:name="_Toc337558747"/>
      <w:r>
        <w:rPr>
          <w:rFonts w:hint="eastAsia" w:ascii="仿宋" w:hAnsi="仿宋" w:eastAsia="仿宋" w:cs="仿宋"/>
          <w:color w:val="auto"/>
          <w:sz w:val="24"/>
          <w:szCs w:val="24"/>
          <w:highlight w:val="none"/>
        </w:rPr>
        <w:t>.1一般义务</w:t>
      </w:r>
      <w:bookmarkEnd w:id="344"/>
      <w:bookmarkEnd w:id="345"/>
      <w:bookmarkEnd w:id="346"/>
      <w:bookmarkEnd w:id="347"/>
      <w:bookmarkEnd w:id="348"/>
      <w:bookmarkEnd w:id="349"/>
    </w:p>
    <w:bookmarkEnd w:id="350"/>
    <w:bookmarkEnd w:id="351"/>
    <w:bookmarkEnd w:id="352"/>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乙方在履行合同过程中应遵守法律和建设标准规范，并履行以下义务：</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（1）按法律规定和合同约定完成工程，并在保修期内承担保修义务。</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（2）按法律规定和合同约定采取施工安全和环境保护措施，办理工伤保险，确保工程及其人员、材料、设备和设施的安全，防止因工程施工造成的人身伤害和财产损失。</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（3）协调处理施工现场邻近建筑物、构筑物、古树名木的保护工作，并承担相关费用。</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（4）按合同约定的工作内容和施工进度要求，编制施工组织设计和施工措施计划，并对所有施工作业和施工方法的完备性和安全可靠性负责。</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（5）按照法律规定和合同约定编制竣工资料，完成竣工资料立卷及归档，并按专用合同条款约定的竣工资料的套数、内容、时间等要求移交甲方。</w:t>
      </w:r>
    </w:p>
    <w:p>
      <w:pPr>
        <w:pStyle w:val="2"/>
        <w:pageBreakBefore w:val="0"/>
        <w:widowControl w:val="0"/>
        <w:shd w:val="clear"/>
        <w:kinsoku/>
        <w:wordWrap/>
        <w:overflowPunct/>
        <w:topLinePunct w:val="0"/>
        <w:bidi w:val="0"/>
        <w:snapToGrid/>
        <w:spacing w:before="0" w:after="0" w:line="360" w:lineRule="auto"/>
        <w:ind w:firstLine="420"/>
        <w:textAlignment w:val="auto"/>
        <w:rPr>
          <w:rFonts w:hint="eastAsia" w:ascii="仿宋" w:hAnsi="仿宋" w:eastAsia="仿宋" w:cs="仿宋"/>
          <w:color w:val="auto"/>
          <w:sz w:val="24"/>
          <w:szCs w:val="24"/>
          <w:highlight w:val="none"/>
        </w:rPr>
      </w:pPr>
      <w:bookmarkStart w:id="353" w:name="_Toc39128739"/>
      <w:bookmarkStart w:id="354" w:name="_Toc529541626"/>
      <w:bookmarkStart w:id="355" w:name="_Toc22764"/>
      <w:bookmarkStart w:id="356" w:name="_Toc130911244"/>
      <w:bookmarkStart w:id="357" w:name="_Toc130487215"/>
      <w:bookmarkStart w:id="358" w:name="_Toc529541426"/>
      <w:r>
        <w:rPr>
          <w:rFonts w:hint="eastAsia" w:ascii="仿宋" w:hAnsi="仿宋" w:eastAsia="仿宋" w:cs="仿宋"/>
          <w:color w:val="auto"/>
          <w:sz w:val="24"/>
          <w:szCs w:val="24"/>
          <w:highlight w:val="none"/>
        </w:rPr>
        <w:t>3</w:t>
      </w:r>
      <w:bookmarkStart w:id="359" w:name="_Toc296503047"/>
      <w:bookmarkStart w:id="360" w:name="_Toc296346548"/>
      <w:bookmarkStart w:id="361" w:name="_Toc337558748"/>
      <w:r>
        <w:rPr>
          <w:rFonts w:hint="eastAsia" w:ascii="仿宋" w:hAnsi="仿宋" w:eastAsia="仿宋" w:cs="仿宋"/>
          <w:color w:val="auto"/>
          <w:sz w:val="24"/>
          <w:szCs w:val="24"/>
          <w:highlight w:val="none"/>
        </w:rPr>
        <w:t>.2 项目经理</w:t>
      </w:r>
      <w:bookmarkEnd w:id="353"/>
      <w:bookmarkEnd w:id="354"/>
      <w:bookmarkEnd w:id="355"/>
      <w:bookmarkEnd w:id="356"/>
      <w:bookmarkEnd w:id="357"/>
      <w:bookmarkEnd w:id="358"/>
    </w:p>
    <w:bookmarkEnd w:id="359"/>
    <w:bookmarkEnd w:id="360"/>
    <w:bookmarkEnd w:id="361"/>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 项目经理应是乙方正式聘用的员工，经乙方授权后代表乙方负责履行合同。</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乙方需要更换项目经理的，应提前14天书面通知甲方，并征得甲方书面同意。未经甲方书面同意，乙方不得擅自更换项目经理，违者承担违约责任。</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 甲方有权书面通知乙方更换其认为不称职的项目经理，通知中应当载明要求更换的理由。乙方无正当理由拒绝更换项目经理的，应按照合同的约定承担违约责任。</w:t>
      </w:r>
    </w:p>
    <w:p>
      <w:pPr>
        <w:pStyle w:val="2"/>
        <w:pageBreakBefore w:val="0"/>
        <w:widowControl w:val="0"/>
        <w:shd w:val="clear"/>
        <w:kinsoku/>
        <w:wordWrap/>
        <w:overflowPunct/>
        <w:topLinePunct w:val="0"/>
        <w:bidi w:val="0"/>
        <w:snapToGrid/>
        <w:spacing w:before="0" w:after="0" w:line="360" w:lineRule="auto"/>
        <w:ind w:firstLine="420"/>
        <w:textAlignment w:val="auto"/>
        <w:rPr>
          <w:rFonts w:hint="eastAsia" w:ascii="仿宋" w:hAnsi="仿宋" w:eastAsia="仿宋" w:cs="仿宋"/>
          <w:color w:val="auto"/>
          <w:sz w:val="24"/>
          <w:szCs w:val="24"/>
          <w:highlight w:val="none"/>
        </w:rPr>
      </w:pPr>
      <w:bookmarkStart w:id="362" w:name="_Toc39128740"/>
      <w:bookmarkStart w:id="363" w:name="_Toc130487216"/>
      <w:bookmarkStart w:id="364" w:name="_Toc529541427"/>
      <w:bookmarkStart w:id="365" w:name="_Toc130911245"/>
      <w:bookmarkStart w:id="366" w:name="_Toc11527"/>
      <w:bookmarkStart w:id="367" w:name="_Toc529541627"/>
      <w:r>
        <w:rPr>
          <w:rFonts w:hint="eastAsia" w:ascii="仿宋" w:hAnsi="仿宋" w:eastAsia="仿宋" w:cs="仿宋"/>
          <w:color w:val="auto"/>
          <w:sz w:val="24"/>
          <w:szCs w:val="24"/>
          <w:highlight w:val="none"/>
        </w:rPr>
        <w:t>3</w:t>
      </w:r>
      <w:bookmarkStart w:id="368" w:name="_Toc296503048"/>
      <w:bookmarkStart w:id="369" w:name="_Toc296346549"/>
      <w:bookmarkStart w:id="370" w:name="_Toc337558749"/>
      <w:r>
        <w:rPr>
          <w:rFonts w:hint="eastAsia" w:ascii="仿宋" w:hAnsi="仿宋" w:eastAsia="仿宋" w:cs="仿宋"/>
          <w:color w:val="auto"/>
          <w:sz w:val="24"/>
          <w:szCs w:val="24"/>
          <w:highlight w:val="none"/>
        </w:rPr>
        <w:t xml:space="preserve">.3 </w:t>
      </w:r>
      <w:bookmarkEnd w:id="368"/>
      <w:bookmarkEnd w:id="369"/>
      <w:r>
        <w:rPr>
          <w:rFonts w:hint="eastAsia" w:ascii="仿宋" w:hAnsi="仿宋" w:eastAsia="仿宋" w:cs="仿宋"/>
          <w:color w:val="auto"/>
          <w:sz w:val="24"/>
          <w:szCs w:val="24"/>
          <w:highlight w:val="none"/>
        </w:rPr>
        <w:t>乙方人员</w:t>
      </w:r>
      <w:bookmarkEnd w:id="362"/>
      <w:bookmarkEnd w:id="363"/>
      <w:bookmarkEnd w:id="364"/>
      <w:bookmarkEnd w:id="365"/>
      <w:bookmarkEnd w:id="366"/>
      <w:bookmarkEnd w:id="367"/>
    </w:p>
    <w:bookmarkEnd w:id="370"/>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3.3.1 乙方派驻到施工现场的主要施工管理人员应相对稳定。施工过程中如有变动，乙方应及时向甲方提交施工现场人员变动情况的报告。乙方更换主要施工管理人员时，应提前7天书面通知并征得甲方书面同意。</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 甲方对于乙方主要施工管理人员的资格或能力有异议的，乙方应提供资料证明被质疑人员有能力完成其岗位工作或不存在甲方所质疑的情形。甲方要求撤换不能按照合同约定履行职责及义务的主要施工管理人员的，乙方应当撤换。乙方无正当理由拒绝撤换的，应按照合同的约定承担违约责任。</w:t>
      </w:r>
    </w:p>
    <w:p>
      <w:pPr>
        <w:pStyle w:val="2"/>
        <w:pageBreakBefore w:val="0"/>
        <w:widowControl w:val="0"/>
        <w:shd w:val="clear"/>
        <w:kinsoku/>
        <w:wordWrap/>
        <w:overflowPunct/>
        <w:topLinePunct w:val="0"/>
        <w:bidi w:val="0"/>
        <w:snapToGrid/>
        <w:spacing w:before="0" w:after="0" w:line="360" w:lineRule="auto"/>
        <w:ind w:firstLine="420"/>
        <w:textAlignment w:val="auto"/>
        <w:rPr>
          <w:rFonts w:hint="eastAsia" w:ascii="仿宋" w:hAnsi="仿宋" w:eastAsia="仿宋" w:cs="仿宋"/>
          <w:color w:val="auto"/>
          <w:sz w:val="24"/>
          <w:szCs w:val="24"/>
          <w:highlight w:val="none"/>
        </w:rPr>
      </w:pPr>
      <w:bookmarkStart w:id="371" w:name="_Toc529541428"/>
      <w:bookmarkStart w:id="372" w:name="_Toc529541628"/>
      <w:bookmarkStart w:id="373" w:name="_Toc39128741"/>
      <w:bookmarkStart w:id="374" w:name="_Toc130487217"/>
      <w:bookmarkStart w:id="375" w:name="_Toc130911246"/>
      <w:bookmarkStart w:id="376" w:name="_Toc21586"/>
      <w:r>
        <w:rPr>
          <w:rFonts w:hint="eastAsia" w:ascii="仿宋" w:hAnsi="仿宋" w:eastAsia="仿宋" w:cs="仿宋"/>
          <w:color w:val="auto"/>
          <w:sz w:val="24"/>
          <w:szCs w:val="24"/>
          <w:highlight w:val="none"/>
        </w:rPr>
        <w:t>3</w:t>
      </w:r>
      <w:bookmarkStart w:id="377" w:name="_Toc296346552"/>
      <w:bookmarkStart w:id="378" w:name="_Toc296503051"/>
      <w:bookmarkStart w:id="379" w:name="_Toc337558751"/>
      <w:r>
        <w:rPr>
          <w:rFonts w:hint="eastAsia" w:ascii="仿宋" w:hAnsi="仿宋" w:eastAsia="仿宋" w:cs="仿宋"/>
          <w:color w:val="auto"/>
          <w:sz w:val="24"/>
          <w:szCs w:val="24"/>
          <w:highlight w:val="none"/>
        </w:rPr>
        <w:t>.4 工程分包</w:t>
      </w:r>
      <w:bookmarkEnd w:id="371"/>
      <w:bookmarkEnd w:id="372"/>
      <w:bookmarkEnd w:id="373"/>
      <w:bookmarkEnd w:id="374"/>
      <w:bookmarkEnd w:id="375"/>
      <w:bookmarkEnd w:id="376"/>
    </w:p>
    <w:bookmarkEnd w:id="377"/>
    <w:bookmarkEnd w:id="378"/>
    <w:bookmarkEnd w:id="379"/>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乙方不得将其承接的全部工程转包给第三人，或将其承接的全部工程肢解后以分包的名义转包给第三人。乙方不得以劳务分包的名义转包或违法分包工程。</w:t>
      </w:r>
    </w:p>
    <w:p>
      <w:pPr>
        <w:pStyle w:val="2"/>
        <w:pageBreakBefore w:val="0"/>
        <w:widowControl w:val="0"/>
        <w:shd w:val="clear"/>
        <w:kinsoku/>
        <w:wordWrap/>
        <w:overflowPunct/>
        <w:topLinePunct w:val="0"/>
        <w:bidi w:val="0"/>
        <w:snapToGrid/>
        <w:spacing w:before="0" w:after="0" w:line="360" w:lineRule="auto"/>
        <w:ind w:firstLine="420"/>
        <w:textAlignment w:val="auto"/>
        <w:rPr>
          <w:rFonts w:hint="eastAsia" w:ascii="仿宋" w:hAnsi="仿宋" w:eastAsia="仿宋" w:cs="仿宋"/>
          <w:color w:val="auto"/>
          <w:sz w:val="24"/>
          <w:szCs w:val="24"/>
          <w:highlight w:val="none"/>
        </w:rPr>
      </w:pPr>
      <w:bookmarkStart w:id="380" w:name="_Toc39128742"/>
      <w:bookmarkStart w:id="381" w:name="_Toc130487218"/>
      <w:bookmarkStart w:id="382" w:name="_Toc20170"/>
      <w:bookmarkStart w:id="383" w:name="_Toc130911247"/>
      <w:bookmarkStart w:id="384" w:name="_Hlk529990183"/>
      <w:r>
        <w:rPr>
          <w:rFonts w:hint="eastAsia" w:ascii="仿宋" w:hAnsi="仿宋" w:eastAsia="仿宋" w:cs="仿宋"/>
          <w:color w:val="auto"/>
          <w:sz w:val="24"/>
          <w:szCs w:val="24"/>
          <w:highlight w:val="none"/>
        </w:rPr>
        <w:t>3.5 应履行的其他义务</w:t>
      </w:r>
      <w:bookmarkEnd w:id="380"/>
      <w:bookmarkEnd w:id="381"/>
      <w:bookmarkEnd w:id="382"/>
      <w:bookmarkEnd w:id="383"/>
    </w:p>
    <w:bookmarkEnd w:id="384"/>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3.5.1 乙方应本着“实事求是、节约成本”的原则和态度对地铁设备设施进行维修维护工作。</w:t>
      </w:r>
    </w:p>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3.5.2 乙方必须服从地铁运营管理的要求，按照甲方的相关要求组织施工，保障地铁安全。</w:t>
      </w:r>
    </w:p>
    <w:p>
      <w:pPr>
        <w:pageBreakBefore w:val="0"/>
        <w:widowControl w:val="0"/>
        <w:shd w:val="clear"/>
        <w:kinsoku/>
        <w:wordWrap/>
        <w:overflowPunct/>
        <w:topLinePunct w:val="0"/>
        <w:bidi w:val="0"/>
        <w:snapToGrid/>
        <w:spacing w:line="360" w:lineRule="auto"/>
        <w:ind w:firstLine="42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3.5.3 乙方应按照地铁最新的检修规程进行检修作业，服从地铁工作人员指挥，并按照地铁相关规定填写检修记录。未经甲方同意，不得擅自修改设备设施或系统的配置/设计。</w:t>
      </w:r>
    </w:p>
    <w:p>
      <w:pPr>
        <w:pageBreakBefore w:val="0"/>
        <w:widowControl w:val="0"/>
        <w:shd w:val="clear"/>
        <w:kinsoku/>
        <w:wordWrap/>
        <w:overflowPunct/>
        <w:topLinePunct w:val="0"/>
        <w:bidi w:val="0"/>
        <w:snapToGrid/>
        <w:spacing w:line="360" w:lineRule="auto"/>
        <w:ind w:firstLine="42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3.5.4 乙方保证其投入本项目的所有人员均通过安全培训，依法或按照规定需持证上岗的，均已获得相应证书（如电工证、特种作业证等）。</w:t>
      </w:r>
    </w:p>
    <w:p>
      <w:pPr>
        <w:pageBreakBefore w:val="0"/>
        <w:widowControl w:val="0"/>
        <w:shd w:val="clear"/>
        <w:kinsoku/>
        <w:wordWrap/>
        <w:overflowPunct/>
        <w:topLinePunct w:val="0"/>
        <w:bidi w:val="0"/>
        <w:snapToGrid/>
        <w:spacing w:line="360" w:lineRule="auto"/>
        <w:ind w:firstLine="42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3.5.5 乙方应维护地铁的社会形象，为其投入本项目的人员统一服装，作业期间严禁穿戴奇装异服。</w:t>
      </w:r>
    </w:p>
    <w:p>
      <w:pPr>
        <w:pageBreakBefore w:val="0"/>
        <w:widowControl w:val="0"/>
        <w:shd w:val="clear"/>
        <w:kinsoku/>
        <w:wordWrap/>
        <w:overflowPunct/>
        <w:topLinePunct w:val="0"/>
        <w:bidi w:val="0"/>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3.5.6 乙方应对其承接的设备设施进行检修作业，作业人员不熟悉设备设施的，不得擅自触碰或操作，严禁擅自进入作业区域以外的场所，严禁触动其他专业的设备设施。</w:t>
      </w:r>
    </w:p>
    <w:p>
      <w:pPr>
        <w:pageBreakBefore w:val="0"/>
        <w:widowControl w:val="0"/>
        <w:shd w:val="clear"/>
        <w:kinsoku/>
        <w:wordWrap/>
        <w:overflowPunct/>
        <w:topLinePunct w:val="0"/>
        <w:bidi w:val="0"/>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3.5.7 乙方应保证其投入本项目的主要管理人员及专业对口人员24小时通信畅通，无条件服从地铁运营调度人员的调度命令。</w:t>
      </w:r>
    </w:p>
    <w:p>
      <w:pPr>
        <w:pageBreakBefore w:val="0"/>
        <w:widowControl w:val="0"/>
        <w:shd w:val="clear"/>
        <w:kinsoku/>
        <w:wordWrap/>
        <w:overflowPunct/>
        <w:topLinePunct w:val="0"/>
        <w:bidi w:val="0"/>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3.5.8 乙方应建立健全各类台账，包括检修作业台账、备件工器具台账、材料消耗台账、人员信息台账（含持证情况）、安全文明措施费使用等台账，甲方有权检查并提出整改意见。</w:t>
      </w:r>
    </w:p>
    <w:p>
      <w:pPr>
        <w:pageBreakBefore w:val="0"/>
        <w:widowControl w:val="0"/>
        <w:shd w:val="clear"/>
        <w:kinsoku/>
        <w:wordWrap/>
        <w:overflowPunct/>
        <w:topLinePunct w:val="0"/>
        <w:bidi w:val="0"/>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3.5.9 乙方须牢固树立“安全第一、预防为主”的思想，遵守甲方制定的相关安全生产规定、员工通用安全守则、行车组织规则、行车事故管理规则及员工安全守则、保密管理规定、纪律与形象管理规定、质量、环境和职业健康安全综合管理手册等各项规章制度以及项目人员配置、工班工器具配置、应急抢修工器具配置等各项标准。</w:t>
      </w:r>
    </w:p>
    <w:p>
      <w:pPr>
        <w:pageBreakBefore w:val="0"/>
        <w:widowControl w:val="0"/>
        <w:shd w:val="clear"/>
        <w:kinsoku/>
        <w:wordWrap/>
        <w:overflowPunct/>
        <w:topLinePunct w:val="0"/>
        <w:bidi w:val="0"/>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3.5.10对于影响运营安全的故障，乙方在接到通知后，须立即组织人力、物力按照甲方的安排和要求进行抢修，力争在最短的时间内消除安全隐患，修复故障，恢复设备设施的正常使用状态，确保地铁运营安全。</w:t>
      </w:r>
    </w:p>
    <w:p>
      <w:pPr>
        <w:pStyle w:val="4"/>
        <w:pageBreakBefore w:val="0"/>
        <w:widowControl w:val="0"/>
        <w:shd w:val="clear"/>
        <w:kinsoku/>
        <w:wordWrap/>
        <w:overflowPunct/>
        <w:topLinePunct w:val="0"/>
        <w:bidi w:val="0"/>
        <w:snapToGrid/>
        <w:spacing w:before="0" w:after="0" w:line="360" w:lineRule="auto"/>
        <w:textAlignment w:val="auto"/>
        <w:rPr>
          <w:rFonts w:hint="eastAsia" w:ascii="仿宋" w:hAnsi="仿宋" w:eastAsia="仿宋" w:cs="仿宋"/>
          <w:color w:val="auto"/>
          <w:sz w:val="24"/>
          <w:szCs w:val="24"/>
          <w:highlight w:val="none"/>
        </w:rPr>
      </w:pPr>
      <w:bookmarkStart w:id="385" w:name="_Toc529541429"/>
      <w:bookmarkStart w:id="386" w:name="_Toc15561"/>
      <w:bookmarkStart w:id="387" w:name="_Toc130911248"/>
      <w:bookmarkStart w:id="388" w:name="_Toc337558758"/>
      <w:r>
        <w:rPr>
          <w:rFonts w:hint="eastAsia" w:ascii="仿宋" w:hAnsi="仿宋" w:eastAsia="仿宋" w:cs="仿宋"/>
          <w:color w:val="auto"/>
          <w:sz w:val="24"/>
          <w:szCs w:val="24"/>
          <w:highlight w:val="none"/>
        </w:rPr>
        <w:t>4. 工程质量</w:t>
      </w:r>
      <w:bookmarkEnd w:id="385"/>
      <w:bookmarkEnd w:id="386"/>
      <w:bookmarkEnd w:id="387"/>
    </w:p>
    <w:bookmarkEnd w:id="388"/>
    <w:p>
      <w:pPr>
        <w:pStyle w:val="2"/>
        <w:pageBreakBefore w:val="0"/>
        <w:widowControl w:val="0"/>
        <w:shd w:val="clear"/>
        <w:kinsoku/>
        <w:wordWrap/>
        <w:overflowPunct/>
        <w:topLinePunct w:val="0"/>
        <w:bidi w:val="0"/>
        <w:snapToGrid/>
        <w:spacing w:before="0" w:after="0" w:line="360" w:lineRule="auto"/>
        <w:ind w:firstLine="420"/>
        <w:textAlignment w:val="auto"/>
        <w:rPr>
          <w:rFonts w:hint="eastAsia" w:ascii="仿宋" w:hAnsi="仿宋" w:eastAsia="仿宋" w:cs="仿宋"/>
          <w:color w:val="auto"/>
          <w:sz w:val="24"/>
          <w:szCs w:val="24"/>
          <w:highlight w:val="none"/>
        </w:rPr>
      </w:pPr>
      <w:bookmarkStart w:id="389" w:name="_Toc529541630"/>
      <w:bookmarkStart w:id="390" w:name="_Toc39128744"/>
      <w:bookmarkStart w:id="391" w:name="_Toc529541430"/>
      <w:bookmarkStart w:id="392" w:name="_Toc3915"/>
      <w:bookmarkStart w:id="393" w:name="_Toc130911249"/>
      <w:bookmarkStart w:id="394" w:name="_Toc130487220"/>
      <w:bookmarkStart w:id="395" w:name="_Toc337558759"/>
      <w:r>
        <w:rPr>
          <w:rFonts w:hint="eastAsia" w:ascii="仿宋" w:hAnsi="仿宋" w:eastAsia="仿宋" w:cs="仿宋"/>
          <w:color w:val="auto"/>
          <w:sz w:val="24"/>
          <w:szCs w:val="24"/>
          <w:highlight w:val="none"/>
        </w:rPr>
        <w:t>4.1质量要求</w:t>
      </w:r>
      <w:bookmarkEnd w:id="389"/>
      <w:bookmarkEnd w:id="390"/>
      <w:bookmarkEnd w:id="391"/>
      <w:bookmarkEnd w:id="392"/>
      <w:bookmarkEnd w:id="393"/>
      <w:bookmarkEnd w:id="394"/>
    </w:p>
    <w:bookmarkEnd w:id="395"/>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4.1.1 工程质量标准必须符合现行国家有关工程施工质量验收规范和标准的要求，有关工程施工质量的特殊标准或要求由合同当事人在专用合同条款中约定。</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4.1.2 无论工程材料是由乙方供应或是由甲方自行供应，均不免除乙方所负的工程全面质量的责任，乙方应该对各种材料、器材、设备按规范进行检查，拒绝不符合要求的材料、器材、设备用于工程。无论何种原因，出现不合格材料、器材、设备用于工程的情况，均由乙方承担应有的责任。</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4.1.3 乙方在不能完成合同内指派的任务或不能及时修复故障，甲方可自行完成该任务或修复该故障，由此产生的人工费，材料费、设备租用费及延误修复造成的损失由乙方承担，相关费用和损失按甲方的人工、材料、设备等各类成本标准计算。 </w:t>
      </w:r>
    </w:p>
    <w:p>
      <w:pPr>
        <w:pStyle w:val="2"/>
        <w:pageBreakBefore w:val="0"/>
        <w:widowControl w:val="0"/>
        <w:shd w:val="clear"/>
        <w:kinsoku/>
        <w:wordWrap/>
        <w:overflowPunct/>
        <w:topLinePunct w:val="0"/>
        <w:bidi w:val="0"/>
        <w:snapToGrid/>
        <w:spacing w:before="0" w:after="0" w:line="360" w:lineRule="auto"/>
        <w:ind w:firstLine="420"/>
        <w:textAlignment w:val="auto"/>
        <w:rPr>
          <w:rFonts w:hint="eastAsia" w:ascii="仿宋" w:hAnsi="仿宋" w:eastAsia="仿宋" w:cs="仿宋"/>
          <w:color w:val="auto"/>
          <w:sz w:val="24"/>
          <w:szCs w:val="24"/>
          <w:highlight w:val="none"/>
        </w:rPr>
      </w:pPr>
      <w:bookmarkStart w:id="396" w:name="_Toc25654"/>
      <w:bookmarkStart w:id="397" w:name="_Toc130487221"/>
      <w:bookmarkStart w:id="398" w:name="_Toc130911250"/>
      <w:bookmarkStart w:id="399" w:name="_Toc529541431"/>
      <w:bookmarkStart w:id="400" w:name="_Toc529541631"/>
      <w:bookmarkStart w:id="401" w:name="_Toc39128745"/>
      <w:bookmarkStart w:id="402" w:name="_Toc337558762"/>
      <w:r>
        <w:rPr>
          <w:rFonts w:hint="eastAsia" w:ascii="仿宋" w:hAnsi="仿宋" w:eastAsia="仿宋" w:cs="仿宋"/>
          <w:color w:val="auto"/>
          <w:sz w:val="24"/>
          <w:szCs w:val="24"/>
          <w:highlight w:val="none"/>
        </w:rPr>
        <w:t>4.2不合格工程的处理</w:t>
      </w:r>
      <w:bookmarkEnd w:id="396"/>
      <w:bookmarkEnd w:id="397"/>
      <w:bookmarkEnd w:id="398"/>
      <w:bookmarkEnd w:id="399"/>
      <w:bookmarkEnd w:id="400"/>
      <w:bookmarkEnd w:id="401"/>
    </w:p>
    <w:bookmarkEnd w:id="402"/>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 因乙方原因造成工程不合格的，甲方有权随时要求乙方采取补救措施，直至达到合同要求的质量标准，由此增加的费用和（或）延误的工期由乙方承担。</w:t>
      </w:r>
    </w:p>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4.2.2 因甲方原因造成工程不合格的，由此增加的费用和（或）延误的工期由甲方承担，并支付乙方合理的利润。</w:t>
      </w:r>
    </w:p>
    <w:p>
      <w:pPr>
        <w:pStyle w:val="4"/>
        <w:pageBreakBefore w:val="0"/>
        <w:widowControl w:val="0"/>
        <w:shd w:val="clear"/>
        <w:kinsoku/>
        <w:wordWrap/>
        <w:overflowPunct/>
        <w:topLinePunct w:val="0"/>
        <w:bidi w:val="0"/>
        <w:snapToGrid/>
        <w:spacing w:before="0" w:after="0" w:line="360" w:lineRule="auto"/>
        <w:textAlignment w:val="auto"/>
        <w:rPr>
          <w:rFonts w:hint="eastAsia" w:ascii="仿宋" w:hAnsi="仿宋" w:eastAsia="仿宋" w:cs="仿宋"/>
          <w:color w:val="auto"/>
          <w:sz w:val="24"/>
          <w:szCs w:val="24"/>
          <w:highlight w:val="none"/>
        </w:rPr>
      </w:pPr>
      <w:bookmarkStart w:id="403" w:name="_Toc23122"/>
      <w:bookmarkStart w:id="404" w:name="_Toc130911251"/>
      <w:bookmarkStart w:id="405" w:name="_Toc529541432"/>
      <w:bookmarkStart w:id="406" w:name="_Toc296503052"/>
      <w:bookmarkStart w:id="407" w:name="_Toc296346553"/>
      <w:bookmarkStart w:id="408" w:name="_Toc337558752"/>
      <w:r>
        <w:rPr>
          <w:rFonts w:hint="eastAsia" w:ascii="仿宋" w:hAnsi="仿宋" w:eastAsia="仿宋" w:cs="仿宋"/>
          <w:color w:val="auto"/>
          <w:sz w:val="24"/>
          <w:szCs w:val="24"/>
          <w:highlight w:val="none"/>
        </w:rPr>
        <w:t>5 履约担保</w:t>
      </w:r>
      <w:bookmarkEnd w:id="403"/>
      <w:bookmarkEnd w:id="404"/>
      <w:bookmarkEnd w:id="405"/>
    </w:p>
    <w:bookmarkEnd w:id="406"/>
    <w:bookmarkEnd w:id="407"/>
    <w:bookmarkEnd w:id="408"/>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甲方需要乙方提供履约担保的，可以采用银行保函或银行划账等形式，具体在专用合同条款中约定履约担保的方式、金额及期限等内容。</w:t>
      </w:r>
    </w:p>
    <w:p>
      <w:pPr>
        <w:pStyle w:val="4"/>
        <w:pageBreakBefore w:val="0"/>
        <w:widowControl w:val="0"/>
        <w:shd w:val="clear"/>
        <w:kinsoku/>
        <w:wordWrap/>
        <w:overflowPunct/>
        <w:topLinePunct w:val="0"/>
        <w:bidi w:val="0"/>
        <w:snapToGrid/>
        <w:spacing w:before="0" w:after="0" w:line="360" w:lineRule="auto"/>
        <w:textAlignment w:val="auto"/>
        <w:rPr>
          <w:rFonts w:hint="eastAsia" w:ascii="仿宋" w:hAnsi="仿宋" w:eastAsia="仿宋" w:cs="仿宋"/>
          <w:color w:val="auto"/>
          <w:sz w:val="24"/>
          <w:szCs w:val="24"/>
          <w:highlight w:val="none"/>
        </w:rPr>
      </w:pPr>
      <w:bookmarkStart w:id="409" w:name="_Toc19156"/>
      <w:bookmarkStart w:id="410" w:name="_Toc529541433"/>
      <w:bookmarkStart w:id="411" w:name="_Toc130911252"/>
      <w:r>
        <w:rPr>
          <w:rFonts w:hint="eastAsia" w:ascii="仿宋" w:hAnsi="仿宋" w:eastAsia="仿宋" w:cs="仿宋"/>
          <w:color w:val="auto"/>
          <w:sz w:val="24"/>
          <w:szCs w:val="24"/>
          <w:highlight w:val="none"/>
        </w:rPr>
        <w:t>6</w:t>
      </w:r>
      <w:bookmarkStart w:id="412" w:name="_Toc337558763"/>
      <w:r>
        <w:rPr>
          <w:rFonts w:hint="eastAsia" w:ascii="仿宋" w:hAnsi="仿宋" w:eastAsia="仿宋" w:cs="仿宋"/>
          <w:color w:val="auto"/>
          <w:sz w:val="24"/>
          <w:szCs w:val="24"/>
          <w:highlight w:val="none"/>
        </w:rPr>
        <w:t>. 安全文明施工与环境保护</w:t>
      </w:r>
      <w:bookmarkEnd w:id="409"/>
      <w:bookmarkEnd w:id="410"/>
      <w:bookmarkEnd w:id="411"/>
    </w:p>
    <w:bookmarkEnd w:id="412"/>
    <w:p>
      <w:pPr>
        <w:pStyle w:val="2"/>
        <w:pageBreakBefore w:val="0"/>
        <w:widowControl w:val="0"/>
        <w:shd w:val="clear"/>
        <w:kinsoku/>
        <w:wordWrap/>
        <w:overflowPunct/>
        <w:topLinePunct w:val="0"/>
        <w:bidi w:val="0"/>
        <w:snapToGrid/>
        <w:spacing w:before="0" w:after="0" w:line="360" w:lineRule="auto"/>
        <w:ind w:firstLine="420"/>
        <w:textAlignment w:val="auto"/>
        <w:rPr>
          <w:rFonts w:hint="eastAsia" w:ascii="仿宋" w:hAnsi="仿宋" w:eastAsia="仿宋" w:cs="仿宋"/>
          <w:color w:val="auto"/>
          <w:sz w:val="24"/>
          <w:szCs w:val="24"/>
          <w:highlight w:val="none"/>
        </w:rPr>
      </w:pPr>
      <w:bookmarkStart w:id="413" w:name="_Toc130911253"/>
      <w:bookmarkStart w:id="414" w:name="_Toc529541434"/>
      <w:bookmarkStart w:id="415" w:name="_Toc11386"/>
      <w:bookmarkStart w:id="416" w:name="_Toc529541634"/>
      <w:bookmarkStart w:id="417" w:name="_Toc39128748"/>
      <w:bookmarkStart w:id="418" w:name="_Toc130487224"/>
      <w:r>
        <w:rPr>
          <w:rFonts w:hint="eastAsia" w:ascii="仿宋" w:hAnsi="仿宋" w:eastAsia="仿宋" w:cs="仿宋"/>
          <w:color w:val="auto"/>
          <w:sz w:val="24"/>
          <w:szCs w:val="24"/>
          <w:highlight w:val="none"/>
        </w:rPr>
        <w:t>6</w:t>
      </w:r>
      <w:bookmarkStart w:id="419" w:name="_Toc337558764"/>
      <w:r>
        <w:rPr>
          <w:rFonts w:hint="eastAsia" w:ascii="仿宋" w:hAnsi="仿宋" w:eastAsia="仿宋" w:cs="仿宋"/>
          <w:color w:val="auto"/>
          <w:sz w:val="24"/>
          <w:szCs w:val="24"/>
          <w:highlight w:val="none"/>
        </w:rPr>
        <w:t>.1安全文明施工</w:t>
      </w:r>
      <w:bookmarkEnd w:id="413"/>
      <w:bookmarkEnd w:id="414"/>
      <w:bookmarkEnd w:id="415"/>
      <w:bookmarkEnd w:id="416"/>
      <w:bookmarkEnd w:id="417"/>
      <w:bookmarkEnd w:id="418"/>
    </w:p>
    <w:bookmarkEnd w:id="419"/>
    <w:p>
      <w:pPr>
        <w:pageBreakBefore w:val="0"/>
        <w:widowControl w:val="0"/>
        <w:shd w:val="clear"/>
        <w:kinsoku/>
        <w:wordWrap/>
        <w:overflowPunct/>
        <w:topLinePunct w:val="0"/>
        <w:bidi w:val="0"/>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6.1.1【安全生产要求】合同履行期间，合同当事人均应当遵守国家和工程所在地有关安全生产的要求，合同当事人有特别要求的，应在专用合同条款中明确施工项目安全生产标准化达标目标及相应事项。乙方有权拒绝甲方强令乙方违章作业、冒险施工的任何指示。</w:t>
      </w:r>
    </w:p>
    <w:p>
      <w:pPr>
        <w:pageBreakBefore w:val="0"/>
        <w:widowControl w:val="0"/>
        <w:shd w:val="clear"/>
        <w:kinsoku/>
        <w:wordWrap/>
        <w:overflowPunct/>
        <w:topLinePunct w:val="0"/>
        <w:bidi w:val="0"/>
        <w:snapToGrid/>
        <w:spacing w:line="360" w:lineRule="auto"/>
        <w:ind w:firstLine="42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6.1.2 【安全生产保证措施】乙方应当按照地铁运营有关</w:t>
      </w:r>
      <w:r>
        <w:rPr>
          <w:rFonts w:hint="eastAsia" w:ascii="仿宋" w:hAnsi="仿宋" w:eastAsia="仿宋" w:cs="仿宋"/>
          <w:color w:val="auto"/>
          <w:kern w:val="0"/>
          <w:sz w:val="24"/>
          <w:szCs w:val="24"/>
          <w:highlight w:val="none"/>
        </w:rPr>
        <w:t>规定编制安全技术措施或者专项施工方案，</w:t>
      </w:r>
      <w:r>
        <w:rPr>
          <w:rFonts w:hint="eastAsia" w:ascii="仿宋" w:hAnsi="仿宋" w:eastAsia="仿宋" w:cs="仿宋"/>
          <w:color w:val="auto"/>
          <w:sz w:val="24"/>
          <w:szCs w:val="24"/>
          <w:highlight w:val="none"/>
        </w:rPr>
        <w:t>建立安全生产责任制度、治安保卫制度及安全生产教育培训制度，并</w:t>
      </w:r>
      <w:r>
        <w:rPr>
          <w:rFonts w:hint="eastAsia" w:ascii="仿宋" w:hAnsi="仿宋" w:eastAsia="仿宋" w:cs="仿宋"/>
          <w:color w:val="auto"/>
          <w:kern w:val="0"/>
          <w:sz w:val="24"/>
          <w:szCs w:val="24"/>
          <w:highlight w:val="none"/>
        </w:rPr>
        <w:t>按安全生产法律规定及合同约定履行安全职责，如实</w:t>
      </w:r>
      <w:r>
        <w:rPr>
          <w:rFonts w:hint="eastAsia" w:ascii="仿宋" w:hAnsi="仿宋" w:eastAsia="仿宋" w:cs="仿宋"/>
          <w:color w:val="auto"/>
          <w:sz w:val="24"/>
          <w:szCs w:val="24"/>
          <w:highlight w:val="none"/>
        </w:rPr>
        <w:t>编制工程安全生产的有关记录，</w:t>
      </w:r>
      <w:r>
        <w:rPr>
          <w:rFonts w:hint="eastAsia" w:ascii="仿宋" w:hAnsi="仿宋" w:eastAsia="仿宋" w:cs="仿宋"/>
          <w:color w:val="auto"/>
          <w:kern w:val="0"/>
          <w:sz w:val="24"/>
          <w:szCs w:val="24"/>
          <w:highlight w:val="none"/>
        </w:rPr>
        <w:t>接受甲方及政府安全监督部门的检查与监督。</w:t>
      </w:r>
    </w:p>
    <w:p>
      <w:pPr>
        <w:pageBreakBefore w:val="0"/>
        <w:widowControl w:val="0"/>
        <w:shd w:val="clear"/>
        <w:kinsoku/>
        <w:wordWrap/>
        <w:overflowPunct/>
        <w:topLinePunct w:val="0"/>
        <w:bidi w:val="0"/>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6.1.3【特别安全生产事项】乙方应按照法律规定进行施工，开工前做好安全技术交底工作，施工过程中做好各项安全防护措施。乙方为实施合同而雇用的特殊工种的人员应受过专门的培训并已取得政府有关管理机构颁发的上岗证书。</w:t>
      </w:r>
    </w:p>
    <w:p>
      <w:pPr>
        <w:pageBreakBefore w:val="0"/>
        <w:widowControl w:val="0"/>
        <w:shd w:val="clear"/>
        <w:kinsoku/>
        <w:wordWrap/>
        <w:overflowPunct/>
        <w:topLinePunct w:val="0"/>
        <w:bidi w:val="0"/>
        <w:snapToGrid/>
        <w:spacing w:line="360" w:lineRule="auto"/>
        <w:ind w:firstLine="42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6.1.4【文明施工】</w:t>
      </w:r>
      <w:r>
        <w:rPr>
          <w:rFonts w:hint="eastAsia" w:ascii="仿宋" w:hAnsi="仿宋" w:eastAsia="仿宋" w:cs="仿宋"/>
          <w:color w:val="auto"/>
          <w:kern w:val="0"/>
          <w:sz w:val="24"/>
          <w:szCs w:val="24"/>
          <w:highlight w:val="none"/>
        </w:rPr>
        <w:t>乙方在工程施工期间，应当采取措施保持施工现场平整，物料堆放整齐。经甲方书面同意，乙方可在甲方指定的地点保留乙方履行保修期内的各项义务所需要的材料、施工设备和临时工程。</w:t>
      </w:r>
      <w:r>
        <w:rPr>
          <w:rFonts w:hint="eastAsia" w:ascii="仿宋" w:hAnsi="仿宋" w:eastAsia="仿宋" w:cs="仿宋"/>
          <w:color w:val="auto"/>
          <w:sz w:val="24"/>
          <w:szCs w:val="24"/>
          <w:highlight w:val="none"/>
        </w:rPr>
        <w:t>乙方有责任维护甲方在市民中的企业形象。若由于乙方安全、文明施工问题而造成甲方被他人索赔，甲方保留向乙方索赔的权利。由于乙方原因在施工场地内及其毗邻地带造成的甲方以及第三者人员伤亡和财产损失，由乙方负责赔偿。</w:t>
      </w:r>
    </w:p>
    <w:p>
      <w:pPr>
        <w:pStyle w:val="2"/>
        <w:pageBreakBefore w:val="0"/>
        <w:widowControl w:val="0"/>
        <w:shd w:val="clear"/>
        <w:kinsoku/>
        <w:wordWrap/>
        <w:overflowPunct/>
        <w:topLinePunct w:val="0"/>
        <w:bidi w:val="0"/>
        <w:snapToGrid/>
        <w:spacing w:before="0" w:after="0" w:line="360" w:lineRule="auto"/>
        <w:ind w:firstLine="420"/>
        <w:textAlignment w:val="auto"/>
        <w:rPr>
          <w:rFonts w:hint="eastAsia" w:ascii="仿宋" w:hAnsi="仿宋" w:eastAsia="仿宋" w:cs="仿宋"/>
          <w:color w:val="auto"/>
          <w:sz w:val="24"/>
          <w:szCs w:val="24"/>
          <w:highlight w:val="none"/>
        </w:rPr>
      </w:pPr>
      <w:bookmarkStart w:id="420" w:name="_Toc529541635"/>
      <w:bookmarkStart w:id="421" w:name="_Toc529541435"/>
      <w:bookmarkStart w:id="422" w:name="_Toc39128749"/>
      <w:bookmarkStart w:id="423" w:name="_Toc11000"/>
      <w:bookmarkStart w:id="424" w:name="_Toc130911254"/>
      <w:bookmarkStart w:id="425" w:name="_Toc130487225"/>
      <w:r>
        <w:rPr>
          <w:rFonts w:hint="eastAsia" w:ascii="仿宋" w:hAnsi="仿宋" w:eastAsia="仿宋" w:cs="仿宋"/>
          <w:color w:val="auto"/>
          <w:sz w:val="24"/>
          <w:szCs w:val="24"/>
          <w:highlight w:val="none"/>
        </w:rPr>
        <w:t>6</w:t>
      </w:r>
      <w:bookmarkStart w:id="426" w:name="_Toc337558765"/>
      <w:r>
        <w:rPr>
          <w:rFonts w:hint="eastAsia" w:ascii="仿宋" w:hAnsi="仿宋" w:eastAsia="仿宋" w:cs="仿宋"/>
          <w:color w:val="auto"/>
          <w:sz w:val="24"/>
          <w:szCs w:val="24"/>
          <w:highlight w:val="none"/>
        </w:rPr>
        <w:t>.2 劳动保护</w:t>
      </w:r>
      <w:bookmarkEnd w:id="420"/>
      <w:bookmarkEnd w:id="421"/>
      <w:bookmarkEnd w:id="422"/>
      <w:bookmarkEnd w:id="423"/>
      <w:bookmarkEnd w:id="424"/>
      <w:bookmarkEnd w:id="425"/>
    </w:p>
    <w:bookmarkEnd w:id="426"/>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6.2.1 乙方应按照法律规定安排现场施工人员的劳动和休息时间，保障劳动者的休息时间，并支付合理的报酬和费用。乙方应依法为其履行合同所雇用的人员办理必要的证件、许可、保险和注册等，乙方应督促其分包人为分包人所雇用的人员办理必要的证件、许可、保险和注册等。</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6.2.2 乙方应按法律规定安排工作时间，保证其雇佣人员享有休息和休假的权利。因施工的特殊需要占用休假日或延长工作时间的，应不超过法律规定的限度，并按法律规定给予补休或付酬。</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6.2.3 乙方应按国家及地铁生产劳动规定配备项目实施所需的劳保用品、工器具、办公用品，相关费用由乙方自行承担。</w:t>
      </w:r>
    </w:p>
    <w:p>
      <w:pPr>
        <w:pStyle w:val="2"/>
        <w:pageBreakBefore w:val="0"/>
        <w:widowControl w:val="0"/>
        <w:shd w:val="clear"/>
        <w:kinsoku/>
        <w:wordWrap/>
        <w:overflowPunct/>
        <w:topLinePunct w:val="0"/>
        <w:bidi w:val="0"/>
        <w:snapToGrid/>
        <w:spacing w:before="0" w:after="0" w:line="360" w:lineRule="auto"/>
        <w:ind w:firstLine="420"/>
        <w:textAlignment w:val="auto"/>
        <w:rPr>
          <w:rFonts w:hint="eastAsia" w:ascii="仿宋" w:hAnsi="仿宋" w:eastAsia="仿宋" w:cs="仿宋"/>
          <w:color w:val="auto"/>
          <w:sz w:val="24"/>
          <w:szCs w:val="24"/>
          <w:highlight w:val="none"/>
        </w:rPr>
      </w:pPr>
      <w:bookmarkStart w:id="427" w:name="_Toc130911255"/>
      <w:bookmarkStart w:id="428" w:name="_Toc529541436"/>
      <w:bookmarkStart w:id="429" w:name="_Toc529541636"/>
      <w:bookmarkStart w:id="430" w:name="_Toc20060"/>
      <w:bookmarkStart w:id="431" w:name="_Toc39128750"/>
      <w:bookmarkStart w:id="432" w:name="_Toc130487226"/>
      <w:r>
        <w:rPr>
          <w:rFonts w:hint="eastAsia" w:ascii="仿宋" w:hAnsi="仿宋" w:eastAsia="仿宋" w:cs="仿宋"/>
          <w:color w:val="auto"/>
          <w:sz w:val="24"/>
          <w:szCs w:val="24"/>
          <w:highlight w:val="none"/>
        </w:rPr>
        <w:t>6</w:t>
      </w:r>
      <w:bookmarkStart w:id="433" w:name="_Toc337558766"/>
      <w:r>
        <w:rPr>
          <w:rFonts w:hint="eastAsia" w:ascii="仿宋" w:hAnsi="仿宋" w:eastAsia="仿宋" w:cs="仿宋"/>
          <w:color w:val="auto"/>
          <w:sz w:val="24"/>
          <w:szCs w:val="24"/>
          <w:highlight w:val="none"/>
        </w:rPr>
        <w:t>.3 环境保护</w:t>
      </w:r>
      <w:bookmarkEnd w:id="427"/>
      <w:bookmarkEnd w:id="428"/>
      <w:bookmarkEnd w:id="429"/>
      <w:bookmarkEnd w:id="430"/>
      <w:bookmarkEnd w:id="431"/>
      <w:bookmarkEnd w:id="432"/>
    </w:p>
    <w:bookmarkEnd w:id="433"/>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乙方应遵守国家有关环境保护、卫生监督的法律法规，作业过程中应注意减少环境污染物的产生与排放，产生的工业固体废物及生活垃圾，由乙方按政府部门的环保相关要求回收，运输，处置，并考虑空间利用；产生的污水、废气、噪声应达到国家相关环境污染物的排放标准，最大限度地降低对周围环境的影响。</w:t>
      </w:r>
    </w:p>
    <w:p>
      <w:pPr>
        <w:pStyle w:val="4"/>
        <w:pageBreakBefore w:val="0"/>
        <w:widowControl w:val="0"/>
        <w:shd w:val="clear"/>
        <w:kinsoku/>
        <w:wordWrap/>
        <w:overflowPunct/>
        <w:topLinePunct w:val="0"/>
        <w:bidi w:val="0"/>
        <w:snapToGrid/>
        <w:spacing w:before="0" w:after="0" w:line="360" w:lineRule="auto"/>
        <w:textAlignment w:val="auto"/>
        <w:rPr>
          <w:rFonts w:hint="eastAsia" w:ascii="仿宋" w:hAnsi="仿宋" w:eastAsia="仿宋" w:cs="仿宋"/>
          <w:color w:val="auto"/>
          <w:sz w:val="24"/>
          <w:szCs w:val="24"/>
          <w:highlight w:val="none"/>
        </w:rPr>
      </w:pPr>
      <w:bookmarkStart w:id="434" w:name="_Toc130911256"/>
      <w:bookmarkStart w:id="435" w:name="_Toc529541437"/>
      <w:bookmarkStart w:id="436" w:name="_Toc11269"/>
      <w:r>
        <w:rPr>
          <w:rFonts w:hint="eastAsia" w:ascii="仿宋" w:hAnsi="仿宋" w:eastAsia="仿宋" w:cs="仿宋"/>
          <w:color w:val="auto"/>
          <w:sz w:val="24"/>
          <w:szCs w:val="24"/>
          <w:highlight w:val="none"/>
        </w:rPr>
        <w:t>7</w:t>
      </w:r>
      <w:bookmarkStart w:id="437" w:name="_Toc337558767"/>
      <w:r>
        <w:rPr>
          <w:rFonts w:hint="eastAsia" w:ascii="仿宋" w:hAnsi="仿宋" w:eastAsia="仿宋" w:cs="仿宋"/>
          <w:color w:val="auto"/>
          <w:sz w:val="24"/>
          <w:szCs w:val="24"/>
          <w:highlight w:val="none"/>
        </w:rPr>
        <w:t>. 工期和进度</w:t>
      </w:r>
      <w:bookmarkEnd w:id="434"/>
      <w:bookmarkEnd w:id="435"/>
      <w:bookmarkEnd w:id="436"/>
    </w:p>
    <w:bookmarkEnd w:id="437"/>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bookmarkStart w:id="438" w:name="_Toc296503077"/>
      <w:bookmarkStart w:id="439" w:name="_Toc296346578"/>
      <w:r>
        <w:rPr>
          <w:rFonts w:hint="eastAsia" w:ascii="仿宋" w:hAnsi="仿宋" w:eastAsia="仿宋" w:cs="仿宋"/>
          <w:color w:val="auto"/>
          <w:kern w:val="0"/>
          <w:sz w:val="24"/>
          <w:szCs w:val="24"/>
          <w:highlight w:val="none"/>
        </w:rPr>
        <w:t>7.1 本项目开工时间以甲方发出书面开工令的进场时间为准，没有甲方开工令不得进场。如遇下列情况，经甲方现场代表签证后，工期相应顺延，但不作其他任何补偿：</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（1）因不具备项目实施所需的场地、用电、用水等条件的；</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（2）因地铁运营及其他原因而影响项目实施的；</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（3）因不可抗力的因素而延误工期的。</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7.2 乙方不得以与甲方有争议或争议未解决为由而单方面停工。否则，工期不顺延；造成工期延误的，乙方承担责任。</w:t>
      </w:r>
    </w:p>
    <w:bookmarkEnd w:id="438"/>
    <w:bookmarkEnd w:id="439"/>
    <w:p>
      <w:pPr>
        <w:pStyle w:val="4"/>
        <w:pageBreakBefore w:val="0"/>
        <w:widowControl w:val="0"/>
        <w:shd w:val="clear"/>
        <w:kinsoku/>
        <w:wordWrap/>
        <w:overflowPunct/>
        <w:topLinePunct w:val="0"/>
        <w:bidi w:val="0"/>
        <w:snapToGrid/>
        <w:spacing w:before="0" w:after="0" w:line="360" w:lineRule="auto"/>
        <w:textAlignment w:val="auto"/>
        <w:rPr>
          <w:rFonts w:hint="eastAsia" w:ascii="仿宋" w:hAnsi="仿宋" w:eastAsia="仿宋" w:cs="仿宋"/>
          <w:color w:val="auto"/>
          <w:sz w:val="24"/>
          <w:szCs w:val="24"/>
          <w:highlight w:val="none"/>
        </w:rPr>
      </w:pPr>
      <w:bookmarkStart w:id="440" w:name="_Toc130911257"/>
      <w:bookmarkStart w:id="441" w:name="_Toc529541438"/>
      <w:bookmarkStart w:id="442" w:name="_Toc3645"/>
      <w:r>
        <w:rPr>
          <w:rFonts w:hint="eastAsia" w:ascii="仿宋" w:hAnsi="仿宋" w:eastAsia="仿宋" w:cs="仿宋"/>
          <w:color w:val="auto"/>
          <w:sz w:val="24"/>
          <w:szCs w:val="24"/>
          <w:highlight w:val="none"/>
        </w:rPr>
        <w:t>8</w:t>
      </w:r>
      <w:bookmarkStart w:id="443" w:name="_Toc296346559"/>
      <w:bookmarkStart w:id="444" w:name="_Toc337558776"/>
      <w:bookmarkStart w:id="445" w:name="_Toc296503058"/>
      <w:r>
        <w:rPr>
          <w:rFonts w:hint="eastAsia" w:ascii="仿宋" w:hAnsi="仿宋" w:eastAsia="仿宋" w:cs="仿宋"/>
          <w:color w:val="auto"/>
          <w:sz w:val="24"/>
          <w:szCs w:val="24"/>
          <w:highlight w:val="none"/>
        </w:rPr>
        <w:t>. 材料与设备</w:t>
      </w:r>
      <w:bookmarkEnd w:id="440"/>
      <w:bookmarkEnd w:id="441"/>
      <w:bookmarkEnd w:id="442"/>
    </w:p>
    <w:bookmarkEnd w:id="443"/>
    <w:bookmarkEnd w:id="444"/>
    <w:bookmarkEnd w:id="445"/>
    <w:p>
      <w:pPr>
        <w:pStyle w:val="2"/>
        <w:pageBreakBefore w:val="0"/>
        <w:widowControl w:val="0"/>
        <w:shd w:val="clear"/>
        <w:kinsoku/>
        <w:wordWrap/>
        <w:overflowPunct/>
        <w:topLinePunct w:val="0"/>
        <w:bidi w:val="0"/>
        <w:snapToGrid/>
        <w:spacing w:before="0" w:after="0" w:line="360" w:lineRule="auto"/>
        <w:ind w:firstLine="420"/>
        <w:textAlignment w:val="auto"/>
        <w:rPr>
          <w:rFonts w:hint="eastAsia" w:ascii="仿宋" w:hAnsi="仿宋" w:eastAsia="仿宋" w:cs="仿宋"/>
          <w:color w:val="auto"/>
          <w:sz w:val="24"/>
          <w:szCs w:val="24"/>
          <w:highlight w:val="none"/>
        </w:rPr>
      </w:pPr>
      <w:bookmarkStart w:id="446" w:name="_Toc130911258"/>
      <w:bookmarkStart w:id="447" w:name="_Toc529541639"/>
      <w:bookmarkStart w:id="448" w:name="_Toc130487229"/>
      <w:bookmarkStart w:id="449" w:name="_Toc39128753"/>
      <w:bookmarkStart w:id="450" w:name="_Toc15856"/>
      <w:bookmarkStart w:id="451" w:name="_Toc529541439"/>
      <w:bookmarkStart w:id="452" w:name="_Toc468936960"/>
      <w:r>
        <w:rPr>
          <w:rFonts w:hint="eastAsia" w:ascii="仿宋" w:hAnsi="仿宋" w:eastAsia="仿宋" w:cs="仿宋"/>
          <w:color w:val="auto"/>
          <w:sz w:val="24"/>
          <w:szCs w:val="24"/>
          <w:highlight w:val="none"/>
        </w:rPr>
        <w:t>8.1甲方采购材料与工程设备</w:t>
      </w:r>
      <w:bookmarkEnd w:id="446"/>
      <w:bookmarkEnd w:id="447"/>
      <w:bookmarkEnd w:id="448"/>
      <w:bookmarkEnd w:id="449"/>
      <w:bookmarkEnd w:id="450"/>
      <w:bookmarkEnd w:id="451"/>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8.1.1 除规定由甲方直接供应或指定供应商供应的材料、设备外，项目实施所需要的材料与设备等均由乙方自己供应。甲方供应的材料和工程设备，乙方清点后由乙方妥善保管，因乙方原因发生丢失毁损的，由乙方负责赔偿。</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8.1.2 单价包干工程量清单项目，发生主要零部件、备品备件更换时，如甲方有库存备件，则优先使用甲方库存，不发生费用结算。</w:t>
      </w:r>
    </w:p>
    <w:p>
      <w:pPr>
        <w:pStyle w:val="2"/>
        <w:pageBreakBefore w:val="0"/>
        <w:widowControl w:val="0"/>
        <w:shd w:val="clear"/>
        <w:kinsoku/>
        <w:wordWrap/>
        <w:overflowPunct/>
        <w:topLinePunct w:val="0"/>
        <w:bidi w:val="0"/>
        <w:snapToGrid/>
        <w:spacing w:before="0" w:after="0" w:line="360" w:lineRule="auto"/>
        <w:ind w:firstLine="420"/>
        <w:textAlignment w:val="auto"/>
        <w:rPr>
          <w:rFonts w:hint="eastAsia" w:ascii="仿宋" w:hAnsi="仿宋" w:eastAsia="仿宋" w:cs="仿宋"/>
          <w:color w:val="auto"/>
          <w:sz w:val="24"/>
          <w:szCs w:val="24"/>
          <w:highlight w:val="none"/>
        </w:rPr>
      </w:pPr>
      <w:bookmarkStart w:id="453" w:name="_Toc130487230"/>
      <w:bookmarkStart w:id="454" w:name="_Toc39128754"/>
      <w:bookmarkStart w:id="455" w:name="_Toc130911259"/>
      <w:bookmarkStart w:id="456" w:name="_Toc5106"/>
      <w:bookmarkStart w:id="457" w:name="_Toc529541440"/>
      <w:bookmarkStart w:id="458" w:name="_Toc529541640"/>
      <w:r>
        <w:rPr>
          <w:rFonts w:hint="eastAsia" w:ascii="仿宋" w:hAnsi="仿宋" w:eastAsia="仿宋" w:cs="仿宋"/>
          <w:color w:val="auto"/>
          <w:sz w:val="24"/>
          <w:szCs w:val="24"/>
          <w:highlight w:val="none"/>
        </w:rPr>
        <w:t>8</w:t>
      </w:r>
      <w:bookmarkStart w:id="459" w:name="_Toc296503060"/>
      <w:bookmarkStart w:id="460" w:name="_Toc296346561"/>
      <w:bookmarkStart w:id="461" w:name="_Toc337558778"/>
      <w:r>
        <w:rPr>
          <w:rFonts w:hint="eastAsia" w:ascii="仿宋" w:hAnsi="仿宋" w:eastAsia="仿宋" w:cs="仿宋"/>
          <w:color w:val="auto"/>
          <w:sz w:val="24"/>
          <w:szCs w:val="24"/>
          <w:highlight w:val="none"/>
        </w:rPr>
        <w:t>.2乙方采购材料与工程设备</w:t>
      </w:r>
      <w:bookmarkEnd w:id="453"/>
      <w:bookmarkEnd w:id="454"/>
      <w:bookmarkEnd w:id="455"/>
      <w:bookmarkEnd w:id="456"/>
      <w:bookmarkEnd w:id="457"/>
      <w:bookmarkEnd w:id="458"/>
    </w:p>
    <w:bookmarkEnd w:id="459"/>
    <w:bookmarkEnd w:id="460"/>
    <w:bookmarkEnd w:id="461"/>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8.2.1 乙方应保证所供部（备）件、材料是全新的、未使用过的，且原则上使用原有零部件的品牌和型号规格，法律规定须进行检验或试验的，应依法完成检验和试验并提供相应的证明材料。</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8.2.2 乙方负责采购材料、工程设备的，应按照合同和有关标准要求采购，并提供产品合格证明及出厂证明，对材料、工程设备质量负责。合同约定由乙方采购的材料、工程设备，甲方不得指定生产厂家或供应商，甲方违反本款约定指定生产厂家或供应商的，乙方有权拒绝，并由甲方承担相应责任。</w:t>
      </w:r>
    </w:p>
    <w:p>
      <w:pPr>
        <w:pageBreakBefore w:val="0"/>
        <w:widowControl w:val="0"/>
        <w:shd w:val="clear"/>
        <w:kinsoku/>
        <w:wordWrap/>
        <w:overflowPunct/>
        <w:topLinePunct w:val="0"/>
        <w:autoSpaceDE w:val="0"/>
        <w:autoSpaceDN w:val="0"/>
        <w:bidi w:val="0"/>
        <w:adjustRightInd w:val="0"/>
        <w:snapToGrid/>
        <w:spacing w:line="360" w:lineRule="auto"/>
        <w:ind w:firstLine="360" w:firstLineChars="15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8.2.3 乙方采购的材料和工程设备不符合合同或有关标准要求时，乙方应在甲方要求的合理期限内将不符合合同或有关标准要求的材料、工程设备运出施工现场，并重新采购符合要求的材料、工程设备，由此增加的费用和（或）延误的工期，由乙方承担。</w:t>
      </w:r>
    </w:p>
    <w:p>
      <w:pPr>
        <w:pageBreakBefore w:val="0"/>
        <w:widowControl w:val="0"/>
        <w:shd w:val="clear"/>
        <w:kinsoku/>
        <w:wordWrap/>
        <w:overflowPunct/>
        <w:topLinePunct w:val="0"/>
        <w:autoSpaceDE w:val="0"/>
        <w:autoSpaceDN w:val="0"/>
        <w:bidi w:val="0"/>
        <w:adjustRightInd w:val="0"/>
        <w:snapToGrid/>
        <w:spacing w:line="360" w:lineRule="auto"/>
        <w:ind w:firstLine="360" w:firstLineChars="15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8.3 材料与设备其他要求</w:t>
      </w:r>
    </w:p>
    <w:p>
      <w:pPr>
        <w:pageBreakBefore w:val="0"/>
        <w:widowControl w:val="0"/>
        <w:shd w:val="clear"/>
        <w:kinsoku/>
        <w:wordWrap/>
        <w:overflowPunct/>
        <w:topLinePunct w:val="0"/>
        <w:autoSpaceDE w:val="0"/>
        <w:autoSpaceDN w:val="0"/>
        <w:bidi w:val="0"/>
        <w:adjustRightInd w:val="0"/>
        <w:snapToGrid/>
        <w:spacing w:line="360" w:lineRule="auto"/>
        <w:ind w:firstLine="360" w:firstLineChars="15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8.3.1 本合同材料与设备属国家实施强制性认证的产品的，提供的一方须按国家最新规定执行，且货物须具备认证标志；属法定检验进口商品的，提供的一方须保证已通过国家检验检疫局检验,并提供国家检验检疫局出具的“商品检验证书”。</w:t>
      </w:r>
    </w:p>
    <w:p>
      <w:pPr>
        <w:pageBreakBefore w:val="0"/>
        <w:widowControl w:val="0"/>
        <w:shd w:val="clear"/>
        <w:kinsoku/>
        <w:wordWrap/>
        <w:overflowPunct/>
        <w:topLinePunct w:val="0"/>
        <w:autoSpaceDE w:val="0"/>
        <w:autoSpaceDN w:val="0"/>
        <w:bidi w:val="0"/>
        <w:adjustRightInd w:val="0"/>
        <w:snapToGrid/>
        <w:spacing w:line="360" w:lineRule="auto"/>
        <w:ind w:firstLine="360" w:firstLineChars="15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8.3.2 乙方应向甲方提供专业的服务，确保所提供服务的经济性，不得以更换代替维修，谋取不正当利益。所拆除、更换下来的设备、零部件等材料须按甲方要求分类整理、摆放至指定的位置（甲方明确由乙方处理的除外）。</w:t>
      </w:r>
    </w:p>
    <w:p>
      <w:pPr>
        <w:pageBreakBefore w:val="0"/>
        <w:widowControl w:val="0"/>
        <w:shd w:val="clear"/>
        <w:kinsoku/>
        <w:wordWrap/>
        <w:overflowPunct/>
        <w:topLinePunct w:val="0"/>
        <w:autoSpaceDE w:val="0"/>
        <w:autoSpaceDN w:val="0"/>
        <w:bidi w:val="0"/>
        <w:adjustRightInd w:val="0"/>
        <w:snapToGrid/>
        <w:spacing w:line="360" w:lineRule="auto"/>
        <w:ind w:firstLine="360" w:firstLineChars="15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8.3.3 任何一方对相对方提供的材料与设备（含工器具）有异议的，有权委托具备相应资质的第三方进行检测检验，相关费用由责任方承担。若检测结果正常，则相关费用由提出检测检验的一方承担。</w:t>
      </w:r>
    </w:p>
    <w:bookmarkEnd w:id="452"/>
    <w:p>
      <w:pPr>
        <w:pStyle w:val="4"/>
        <w:pageBreakBefore w:val="0"/>
        <w:widowControl w:val="0"/>
        <w:shd w:val="clear"/>
        <w:kinsoku/>
        <w:wordWrap/>
        <w:overflowPunct/>
        <w:topLinePunct w:val="0"/>
        <w:bidi w:val="0"/>
        <w:snapToGrid/>
        <w:spacing w:before="0" w:after="0" w:line="360" w:lineRule="auto"/>
        <w:textAlignment w:val="auto"/>
        <w:rPr>
          <w:rFonts w:hint="eastAsia" w:ascii="仿宋" w:hAnsi="仿宋" w:eastAsia="仿宋" w:cs="仿宋"/>
          <w:color w:val="auto"/>
          <w:sz w:val="24"/>
          <w:szCs w:val="24"/>
          <w:highlight w:val="none"/>
        </w:rPr>
      </w:pPr>
      <w:bookmarkStart w:id="462" w:name="_Toc296346584"/>
      <w:bookmarkStart w:id="463" w:name="_Toc27146"/>
      <w:bookmarkStart w:id="464" w:name="_Toc130911260"/>
      <w:bookmarkStart w:id="465" w:name="_Toc296503083"/>
      <w:bookmarkStart w:id="466" w:name="_Toc529541441"/>
      <w:bookmarkStart w:id="467" w:name="_Toc337558787"/>
      <w:r>
        <w:rPr>
          <w:rFonts w:hint="eastAsia" w:ascii="仿宋" w:hAnsi="仿宋" w:eastAsia="仿宋" w:cs="仿宋"/>
          <w:color w:val="auto"/>
          <w:sz w:val="24"/>
          <w:szCs w:val="24"/>
          <w:highlight w:val="none"/>
        </w:rPr>
        <w:t>9. 变更</w:t>
      </w:r>
      <w:bookmarkEnd w:id="462"/>
      <w:bookmarkEnd w:id="463"/>
      <w:bookmarkEnd w:id="464"/>
      <w:bookmarkEnd w:id="465"/>
      <w:bookmarkEnd w:id="466"/>
    </w:p>
    <w:bookmarkEnd w:id="467"/>
    <w:p>
      <w:pPr>
        <w:pStyle w:val="2"/>
        <w:pageBreakBefore w:val="0"/>
        <w:widowControl w:val="0"/>
        <w:shd w:val="clear"/>
        <w:kinsoku/>
        <w:wordWrap/>
        <w:overflowPunct/>
        <w:topLinePunct w:val="0"/>
        <w:bidi w:val="0"/>
        <w:snapToGrid/>
        <w:spacing w:before="0" w:after="0" w:line="360" w:lineRule="auto"/>
        <w:ind w:firstLine="420"/>
        <w:textAlignment w:val="auto"/>
        <w:rPr>
          <w:rFonts w:hint="eastAsia" w:ascii="仿宋" w:hAnsi="仿宋" w:eastAsia="仿宋" w:cs="仿宋"/>
          <w:color w:val="auto"/>
          <w:sz w:val="24"/>
          <w:szCs w:val="24"/>
          <w:highlight w:val="none"/>
        </w:rPr>
      </w:pPr>
      <w:bookmarkStart w:id="468" w:name="_Toc529541442"/>
      <w:bookmarkStart w:id="469" w:name="_Toc529541642"/>
      <w:bookmarkStart w:id="470" w:name="_Toc39128756"/>
      <w:bookmarkStart w:id="471" w:name="_Toc130911261"/>
      <w:bookmarkStart w:id="472" w:name="_Toc2326"/>
      <w:bookmarkStart w:id="473" w:name="_Toc130487232"/>
      <w:bookmarkStart w:id="474" w:name="_Toc296503084"/>
      <w:bookmarkStart w:id="475" w:name="_Toc296346585"/>
      <w:bookmarkStart w:id="476" w:name="_Toc337558788"/>
      <w:r>
        <w:rPr>
          <w:rFonts w:hint="eastAsia" w:ascii="仿宋" w:hAnsi="仿宋" w:eastAsia="仿宋" w:cs="仿宋"/>
          <w:color w:val="auto"/>
          <w:sz w:val="24"/>
          <w:szCs w:val="24"/>
          <w:highlight w:val="none"/>
        </w:rPr>
        <w:t>9.1变更的范围</w:t>
      </w:r>
      <w:bookmarkEnd w:id="468"/>
      <w:bookmarkEnd w:id="469"/>
      <w:bookmarkEnd w:id="470"/>
      <w:bookmarkEnd w:id="471"/>
      <w:bookmarkEnd w:id="472"/>
      <w:bookmarkEnd w:id="473"/>
    </w:p>
    <w:bookmarkEnd w:id="474"/>
    <w:bookmarkEnd w:id="475"/>
    <w:bookmarkEnd w:id="476"/>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合同履行过程中发生以下情形的，应按照本条约定进行变更：</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（1）因甲方原因增加或减少合同中任何工作，或追加额外的工作；</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（2）经甲方和乙方同意取消合同中的任何工作；</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（3）因国家政策或企业改革等其他应予变更的情形。</w:t>
      </w:r>
    </w:p>
    <w:p>
      <w:pPr>
        <w:pStyle w:val="2"/>
        <w:pageBreakBefore w:val="0"/>
        <w:widowControl w:val="0"/>
        <w:shd w:val="clear"/>
        <w:kinsoku/>
        <w:wordWrap/>
        <w:overflowPunct/>
        <w:topLinePunct w:val="0"/>
        <w:bidi w:val="0"/>
        <w:snapToGrid/>
        <w:spacing w:before="0" w:after="0" w:line="360" w:lineRule="auto"/>
        <w:ind w:firstLine="420"/>
        <w:textAlignment w:val="auto"/>
        <w:rPr>
          <w:rFonts w:hint="eastAsia" w:ascii="仿宋" w:hAnsi="仿宋" w:eastAsia="仿宋" w:cs="仿宋"/>
          <w:color w:val="auto"/>
          <w:sz w:val="24"/>
          <w:szCs w:val="24"/>
          <w:highlight w:val="none"/>
        </w:rPr>
      </w:pPr>
      <w:bookmarkStart w:id="477" w:name="_Toc337558793"/>
      <w:bookmarkStart w:id="478" w:name="_Toc2790"/>
      <w:bookmarkStart w:id="479" w:name="_Toc130487233"/>
      <w:bookmarkStart w:id="480" w:name="_Toc130911262"/>
      <w:bookmarkStart w:id="481" w:name="_Toc529541643"/>
      <w:bookmarkStart w:id="482" w:name="_Toc529541443"/>
      <w:bookmarkStart w:id="483" w:name="_Toc39128757"/>
      <w:r>
        <w:rPr>
          <w:rFonts w:hint="eastAsia" w:ascii="仿宋" w:hAnsi="仿宋" w:eastAsia="仿宋" w:cs="仿宋"/>
          <w:color w:val="auto"/>
          <w:sz w:val="24"/>
          <w:szCs w:val="24"/>
          <w:highlight w:val="none"/>
        </w:rPr>
        <w:t>9.2变更的流程</w:t>
      </w:r>
      <w:bookmarkEnd w:id="477"/>
      <w:bookmarkEnd w:id="478"/>
      <w:bookmarkEnd w:id="479"/>
      <w:bookmarkEnd w:id="480"/>
      <w:bookmarkEnd w:id="481"/>
      <w:bookmarkEnd w:id="482"/>
      <w:bookmarkEnd w:id="483"/>
      <w:r>
        <w:rPr>
          <w:rFonts w:hint="eastAsia" w:ascii="仿宋" w:hAnsi="仿宋" w:eastAsia="仿宋" w:cs="仿宋"/>
          <w:color w:val="auto"/>
          <w:sz w:val="24"/>
          <w:szCs w:val="24"/>
          <w:highlight w:val="none"/>
        </w:rPr>
        <w:t xml:space="preserve"> </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9.2.1 乙方须遵循政府相关规定及甲方制定的设计变更管理办法、方案变更管理办法、合同管理办法办理变更。</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9.2.2 合同执行期间政府如果出台新的要求或甲方完善变更管理办法，乙方须严格执行新要求及新的管理办法。</w:t>
      </w:r>
    </w:p>
    <w:p>
      <w:pPr>
        <w:pStyle w:val="2"/>
        <w:pageBreakBefore w:val="0"/>
        <w:widowControl w:val="0"/>
        <w:shd w:val="clear"/>
        <w:kinsoku/>
        <w:wordWrap/>
        <w:overflowPunct/>
        <w:topLinePunct w:val="0"/>
        <w:bidi w:val="0"/>
        <w:snapToGrid/>
        <w:spacing w:before="0" w:after="0" w:line="360" w:lineRule="auto"/>
        <w:ind w:firstLine="420"/>
        <w:textAlignment w:val="auto"/>
        <w:rPr>
          <w:rFonts w:hint="eastAsia" w:ascii="仿宋" w:hAnsi="仿宋" w:eastAsia="仿宋" w:cs="仿宋"/>
          <w:color w:val="auto"/>
          <w:sz w:val="24"/>
          <w:szCs w:val="24"/>
          <w:highlight w:val="none"/>
        </w:rPr>
      </w:pPr>
      <w:bookmarkStart w:id="484" w:name="_Toc130487234"/>
      <w:bookmarkStart w:id="485" w:name="_Toc130911263"/>
      <w:bookmarkStart w:id="486" w:name="_Toc24523"/>
      <w:bookmarkStart w:id="487" w:name="_Toc39128758"/>
      <w:r>
        <w:rPr>
          <w:rFonts w:hint="eastAsia" w:ascii="仿宋" w:hAnsi="仿宋" w:eastAsia="仿宋" w:cs="仿宋"/>
          <w:color w:val="auto"/>
          <w:sz w:val="24"/>
          <w:szCs w:val="24"/>
          <w:highlight w:val="none"/>
        </w:rPr>
        <w:t>9.3变更价格调整原则</w:t>
      </w:r>
      <w:bookmarkEnd w:id="484"/>
      <w:bookmarkEnd w:id="485"/>
      <w:bookmarkEnd w:id="486"/>
      <w:bookmarkEnd w:id="487"/>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9.3.1 因国家法律法规或政策原因、因乙方原因导致的变更，按照有利于甲方的原则调整合同价款。</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9.3.2 变更项目单价应采用合同已有综合单价</w:t>
      </w:r>
      <w:bookmarkStart w:id="488" w:name="_Hlk38984354"/>
      <w:r>
        <w:rPr>
          <w:rFonts w:hint="eastAsia" w:ascii="仿宋" w:hAnsi="仿宋" w:eastAsia="仿宋" w:cs="仿宋"/>
          <w:color w:val="auto"/>
          <w:kern w:val="0"/>
          <w:sz w:val="24"/>
          <w:szCs w:val="24"/>
          <w:highlight w:val="none"/>
        </w:rPr>
        <w:t>；有类似项目综合单价的，则按类似项目的综合单价对应子目、消耗量、单价等进行调整换算，且人工费、材料费等价格水平保持不变；对于新增项目单价，按本合同投标/预算文件中工作量清单报价格式列明的计费基数及费率计算</w:t>
      </w:r>
      <w:bookmarkEnd w:id="488"/>
      <w:r>
        <w:rPr>
          <w:rFonts w:hint="eastAsia" w:ascii="仿宋" w:hAnsi="仿宋" w:eastAsia="仿宋" w:cs="仿宋"/>
          <w:color w:val="auto"/>
          <w:kern w:val="0"/>
          <w:sz w:val="24"/>
          <w:szCs w:val="24"/>
          <w:highlight w:val="none"/>
        </w:rPr>
        <w:t>，乙方应提供最优惠的费用。</w:t>
      </w:r>
    </w:p>
    <w:p>
      <w:pPr>
        <w:pStyle w:val="4"/>
        <w:pageBreakBefore w:val="0"/>
        <w:widowControl w:val="0"/>
        <w:shd w:val="clear"/>
        <w:kinsoku/>
        <w:wordWrap/>
        <w:overflowPunct/>
        <w:topLinePunct w:val="0"/>
        <w:bidi w:val="0"/>
        <w:snapToGrid/>
        <w:spacing w:before="0" w:after="0" w:line="360" w:lineRule="auto"/>
        <w:textAlignment w:val="auto"/>
        <w:rPr>
          <w:rFonts w:hint="eastAsia" w:ascii="仿宋" w:hAnsi="仿宋" w:eastAsia="仿宋" w:cs="仿宋"/>
          <w:color w:val="auto"/>
          <w:sz w:val="24"/>
          <w:szCs w:val="24"/>
          <w:highlight w:val="none"/>
        </w:rPr>
      </w:pPr>
      <w:bookmarkStart w:id="489" w:name="_Toc11407"/>
      <w:bookmarkStart w:id="490" w:name="_Toc529541444"/>
      <w:bookmarkStart w:id="491" w:name="_Toc130911264"/>
      <w:bookmarkStart w:id="492" w:name="_Toc337558799"/>
      <w:bookmarkStart w:id="493" w:name="_Toc296346597"/>
      <w:bookmarkStart w:id="494" w:name="_Toc296503096"/>
      <w:bookmarkStart w:id="495" w:name="OLE_LINK3"/>
      <w:r>
        <w:rPr>
          <w:rFonts w:hint="eastAsia" w:ascii="仿宋" w:hAnsi="仿宋" w:eastAsia="仿宋" w:cs="仿宋"/>
          <w:color w:val="auto"/>
          <w:sz w:val="24"/>
          <w:szCs w:val="24"/>
          <w:highlight w:val="none"/>
        </w:rPr>
        <w:t>10. 合同价格支付</w:t>
      </w:r>
      <w:bookmarkEnd w:id="489"/>
      <w:bookmarkEnd w:id="490"/>
      <w:bookmarkEnd w:id="491"/>
    </w:p>
    <w:bookmarkEnd w:id="492"/>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bookmarkStart w:id="496" w:name="_Toc337558800"/>
      <w:r>
        <w:rPr>
          <w:rFonts w:hint="eastAsia" w:ascii="仿宋" w:hAnsi="仿宋" w:eastAsia="仿宋" w:cs="仿宋"/>
          <w:color w:val="auto"/>
          <w:kern w:val="0"/>
          <w:sz w:val="24"/>
          <w:szCs w:val="24"/>
          <w:highlight w:val="none"/>
        </w:rPr>
        <w:t>除非合同另有规定，本合同价款应包括劳务、施工设备、材料、制造、运输、安装、试验、调试、测试、维护、管理、利润、规费、税金及合同包含的所有风险、责任等所应有的费用。</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在合同执行过程中，如国家对增值税税率进行调整，则合同价款应做相应调整，合同的增值税率根据国家税收法规政策变动而调整，不含税价不随增值税率的变化进行调整。</w:t>
      </w:r>
    </w:p>
    <w:p>
      <w:pPr>
        <w:pStyle w:val="2"/>
        <w:pageBreakBefore w:val="0"/>
        <w:widowControl w:val="0"/>
        <w:shd w:val="clear"/>
        <w:kinsoku/>
        <w:wordWrap/>
        <w:overflowPunct/>
        <w:topLinePunct w:val="0"/>
        <w:bidi w:val="0"/>
        <w:snapToGrid/>
        <w:spacing w:before="0" w:after="0" w:line="360" w:lineRule="auto"/>
        <w:ind w:firstLine="420"/>
        <w:textAlignment w:val="auto"/>
        <w:rPr>
          <w:rFonts w:hint="eastAsia" w:ascii="仿宋" w:hAnsi="仿宋" w:eastAsia="仿宋" w:cs="仿宋"/>
          <w:color w:val="auto"/>
          <w:sz w:val="24"/>
          <w:szCs w:val="24"/>
          <w:highlight w:val="none"/>
        </w:rPr>
      </w:pPr>
      <w:bookmarkStart w:id="497" w:name="_Toc130487236"/>
      <w:bookmarkStart w:id="498" w:name="_Toc130911265"/>
      <w:bookmarkStart w:id="499" w:name="_Toc529541645"/>
      <w:bookmarkStart w:id="500" w:name="_Toc529541445"/>
      <w:bookmarkStart w:id="501" w:name="_Toc5271"/>
      <w:bookmarkStart w:id="502" w:name="_Toc39128760"/>
      <w:r>
        <w:rPr>
          <w:rFonts w:hint="eastAsia" w:ascii="仿宋" w:hAnsi="仿宋" w:eastAsia="仿宋" w:cs="仿宋"/>
          <w:color w:val="auto"/>
          <w:sz w:val="24"/>
          <w:szCs w:val="24"/>
          <w:highlight w:val="none"/>
        </w:rPr>
        <w:t>10.1 合同价</w:t>
      </w:r>
      <w:bookmarkEnd w:id="493"/>
      <w:bookmarkEnd w:id="494"/>
      <w:r>
        <w:rPr>
          <w:rFonts w:hint="eastAsia" w:ascii="仿宋" w:hAnsi="仿宋" w:eastAsia="仿宋" w:cs="仿宋"/>
          <w:color w:val="auto"/>
          <w:sz w:val="24"/>
          <w:szCs w:val="24"/>
          <w:highlight w:val="none"/>
        </w:rPr>
        <w:t>格形式</w:t>
      </w:r>
      <w:bookmarkEnd w:id="497"/>
      <w:bookmarkEnd w:id="498"/>
      <w:bookmarkEnd w:id="499"/>
      <w:bookmarkEnd w:id="500"/>
      <w:bookmarkEnd w:id="501"/>
      <w:bookmarkEnd w:id="502"/>
    </w:p>
    <w:bookmarkEnd w:id="496"/>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甲方和乙方应在合同协议书中选择下列一种合同价格形式： </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10.1.1</w:t>
      </w:r>
      <w:bookmarkStart w:id="503" w:name="_Hlk529542977"/>
      <w:r>
        <w:rPr>
          <w:rFonts w:hint="eastAsia" w:ascii="仿宋" w:hAnsi="仿宋" w:eastAsia="仿宋" w:cs="仿宋"/>
          <w:color w:val="auto"/>
          <w:kern w:val="0"/>
          <w:sz w:val="24"/>
          <w:szCs w:val="24"/>
          <w:highlight w:val="none"/>
        </w:rPr>
        <w:t xml:space="preserve"> 单价包干合同</w:t>
      </w:r>
      <w:bookmarkEnd w:id="503"/>
      <w:r>
        <w:rPr>
          <w:rFonts w:hint="eastAsia" w:ascii="仿宋" w:hAnsi="仿宋" w:eastAsia="仿宋" w:cs="仿宋"/>
          <w:color w:val="auto"/>
          <w:kern w:val="0"/>
          <w:sz w:val="24"/>
          <w:szCs w:val="24"/>
          <w:highlight w:val="none"/>
        </w:rPr>
        <w:t>：是指合同当事人约定以工程量清单及其综合单价进行合同价格计算、调整和确认的承包合同，</w:t>
      </w:r>
      <w:r>
        <w:rPr>
          <w:rFonts w:hint="eastAsia" w:ascii="仿宋" w:hAnsi="仿宋" w:eastAsia="仿宋" w:cs="仿宋"/>
          <w:color w:val="auto"/>
          <w:sz w:val="24"/>
          <w:szCs w:val="24"/>
          <w:highlight w:val="none"/>
        </w:rPr>
        <w:t>在约定的范围内合同单价不作调整</w:t>
      </w:r>
      <w:r>
        <w:rPr>
          <w:rFonts w:hint="eastAsia" w:ascii="仿宋" w:hAnsi="仿宋" w:eastAsia="仿宋" w:cs="仿宋"/>
          <w:color w:val="auto"/>
          <w:kern w:val="0"/>
          <w:sz w:val="24"/>
          <w:szCs w:val="24"/>
          <w:highlight w:val="none"/>
        </w:rPr>
        <w:t>。</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10.1.2 总价包干合同：是指合同当事人约定以图纸、已标价工程量清单或预算书及有关条件进行合同价格计算、调整和确认的承包合同，</w:t>
      </w:r>
      <w:r>
        <w:rPr>
          <w:rFonts w:hint="eastAsia" w:ascii="仿宋" w:hAnsi="仿宋" w:eastAsia="仿宋" w:cs="仿宋"/>
          <w:color w:val="auto"/>
          <w:sz w:val="24"/>
          <w:szCs w:val="24"/>
          <w:highlight w:val="none"/>
        </w:rPr>
        <w:t>在约定的范围内合同总价不作调整</w:t>
      </w:r>
      <w:r>
        <w:rPr>
          <w:rFonts w:hint="eastAsia" w:ascii="仿宋" w:hAnsi="仿宋" w:eastAsia="仿宋" w:cs="仿宋"/>
          <w:color w:val="auto"/>
          <w:kern w:val="0"/>
          <w:sz w:val="24"/>
          <w:szCs w:val="24"/>
          <w:highlight w:val="none"/>
        </w:rPr>
        <w:t>。</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10.1.3 其它价格形式：合同当事人可在专用合同条款中约定其他合同价格形式。</w:t>
      </w:r>
    </w:p>
    <w:bookmarkEnd w:id="495"/>
    <w:p>
      <w:pPr>
        <w:pStyle w:val="2"/>
        <w:pageBreakBefore w:val="0"/>
        <w:widowControl w:val="0"/>
        <w:shd w:val="clear"/>
        <w:kinsoku/>
        <w:wordWrap/>
        <w:overflowPunct/>
        <w:topLinePunct w:val="0"/>
        <w:bidi w:val="0"/>
        <w:snapToGrid/>
        <w:spacing w:before="0" w:after="0" w:line="360" w:lineRule="auto"/>
        <w:ind w:firstLine="420"/>
        <w:textAlignment w:val="auto"/>
        <w:rPr>
          <w:rFonts w:hint="eastAsia" w:ascii="仿宋" w:hAnsi="仿宋" w:eastAsia="仿宋" w:cs="仿宋"/>
          <w:color w:val="auto"/>
          <w:sz w:val="24"/>
          <w:szCs w:val="24"/>
          <w:highlight w:val="none"/>
        </w:rPr>
      </w:pPr>
      <w:bookmarkStart w:id="504" w:name="_Toc529541646"/>
      <w:bookmarkStart w:id="505" w:name="_Toc130487237"/>
      <w:bookmarkStart w:id="506" w:name="_Toc130911266"/>
      <w:bookmarkStart w:id="507" w:name="_Toc529541446"/>
      <w:bookmarkStart w:id="508" w:name="_Toc8055"/>
      <w:bookmarkStart w:id="509" w:name="_Toc39128761"/>
      <w:bookmarkStart w:id="510" w:name="_Toc337558802"/>
      <w:r>
        <w:rPr>
          <w:rFonts w:hint="eastAsia" w:ascii="仿宋" w:hAnsi="仿宋" w:eastAsia="仿宋" w:cs="仿宋"/>
          <w:color w:val="auto"/>
          <w:sz w:val="24"/>
          <w:szCs w:val="24"/>
          <w:highlight w:val="none"/>
        </w:rPr>
        <w:t>10.2工程量计量</w:t>
      </w:r>
      <w:bookmarkEnd w:id="504"/>
      <w:bookmarkEnd w:id="505"/>
      <w:bookmarkEnd w:id="506"/>
      <w:bookmarkEnd w:id="507"/>
      <w:bookmarkEnd w:id="508"/>
      <w:bookmarkEnd w:id="509"/>
    </w:p>
    <w:bookmarkEnd w:id="510"/>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10.2.1 工程量清单中综合单价包干项目开列的工程量是根据合同工程招标需求提供的预计工程量，不能作为乙方履行合同义务中应予完成合同工程的实际和准确工程量。</w:t>
      </w:r>
    </w:p>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10.2.2 因客观原因（如新建地铁线路分段开通、设备设施改造等）造成总价包干项目范围变化的，按同比例进行计量支付。</w:t>
      </w:r>
    </w:p>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10.2.3 对乙方超出项目范围或因乙方原因造成返工的工程量，甲方均不予计量。</w:t>
      </w:r>
    </w:p>
    <w:p>
      <w:pPr>
        <w:pStyle w:val="2"/>
        <w:pageBreakBefore w:val="0"/>
        <w:widowControl w:val="0"/>
        <w:shd w:val="clear"/>
        <w:kinsoku/>
        <w:wordWrap/>
        <w:overflowPunct/>
        <w:topLinePunct w:val="0"/>
        <w:bidi w:val="0"/>
        <w:snapToGrid/>
        <w:spacing w:before="0" w:after="0" w:line="360" w:lineRule="auto"/>
        <w:ind w:firstLine="420"/>
        <w:textAlignment w:val="auto"/>
        <w:rPr>
          <w:rFonts w:hint="eastAsia" w:ascii="仿宋" w:hAnsi="仿宋" w:eastAsia="仿宋" w:cs="仿宋"/>
          <w:color w:val="auto"/>
          <w:sz w:val="24"/>
          <w:szCs w:val="24"/>
          <w:highlight w:val="none"/>
        </w:rPr>
      </w:pPr>
      <w:bookmarkStart w:id="511" w:name="_Toc296503097"/>
      <w:bookmarkStart w:id="512" w:name="_Toc296346598"/>
      <w:bookmarkStart w:id="513" w:name="_Toc130487238"/>
      <w:bookmarkStart w:id="514" w:name="_Toc27679"/>
      <w:bookmarkStart w:id="515" w:name="_Toc130911267"/>
      <w:bookmarkStart w:id="516" w:name="_Toc39128762"/>
      <w:bookmarkStart w:id="517" w:name="_Toc529541447"/>
      <w:bookmarkStart w:id="518" w:name="_Toc529541647"/>
      <w:bookmarkStart w:id="519" w:name="_Toc337558801"/>
      <w:r>
        <w:rPr>
          <w:rFonts w:hint="eastAsia" w:ascii="仿宋" w:hAnsi="仿宋" w:eastAsia="仿宋" w:cs="仿宋"/>
          <w:color w:val="auto"/>
          <w:sz w:val="24"/>
          <w:szCs w:val="24"/>
          <w:highlight w:val="none"/>
        </w:rPr>
        <w:t>10.3</w:t>
      </w:r>
      <w:bookmarkEnd w:id="511"/>
      <w:bookmarkEnd w:id="512"/>
      <w:bookmarkStart w:id="520" w:name="_Toc296346601"/>
      <w:bookmarkStart w:id="521" w:name="_Toc296503100"/>
      <w:r>
        <w:rPr>
          <w:rFonts w:hint="eastAsia" w:ascii="仿宋" w:hAnsi="仿宋" w:eastAsia="仿宋" w:cs="仿宋"/>
          <w:color w:val="auto"/>
          <w:sz w:val="24"/>
          <w:szCs w:val="24"/>
          <w:highlight w:val="none"/>
        </w:rPr>
        <w:t>合同价格支付</w:t>
      </w:r>
      <w:bookmarkEnd w:id="513"/>
      <w:bookmarkEnd w:id="514"/>
      <w:bookmarkEnd w:id="515"/>
      <w:bookmarkEnd w:id="516"/>
      <w:bookmarkEnd w:id="517"/>
      <w:bookmarkEnd w:id="518"/>
    </w:p>
    <w:bookmarkEnd w:id="519"/>
    <w:bookmarkEnd w:id="520"/>
    <w:bookmarkEnd w:id="521"/>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10.3.1【预付款支付】合同约定支付预付款的，按照专用合同条款约定执行。预付款应当用于材料、工程设备、施工设备的采购及修建临时工程、组织施工队伍进场等。除专用合同条款另有约定外，预付款在进度付款中同比例扣回，且在工程竣工验收前全额扣回，提前解除合同的，尚未扣完的预付款应与合同价款一并结算。</w:t>
      </w:r>
    </w:p>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rPr>
        <w:t>10.3.2【进度款支付】乙方申请进度款支付时应提供已完成工程量确认和有关资料。甲方应根据乙方按合同完成应予计量的工程量与其在工程量清单中填报的单价的乘积计取应付款，同时根据合同约定应增加和扣减的其他金额进行核算，以计取实际支付金额。</w:t>
      </w:r>
    </w:p>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10.3.3【安全文明措施费支付】安全文明措施费分两次等额支付，该费用作为保障本项目安全生产的专项费用。</w:t>
      </w:r>
    </w:p>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10.3.4【尾款支付】乙方按合同约定履行全部义务，甲方向乙方支付尾款。</w:t>
      </w:r>
    </w:p>
    <w:p>
      <w:pPr>
        <w:pStyle w:val="2"/>
        <w:pageBreakBefore w:val="0"/>
        <w:widowControl w:val="0"/>
        <w:shd w:val="clear"/>
        <w:kinsoku/>
        <w:wordWrap/>
        <w:overflowPunct/>
        <w:topLinePunct w:val="0"/>
        <w:bidi w:val="0"/>
        <w:snapToGrid/>
        <w:spacing w:before="0" w:after="0" w:line="360" w:lineRule="auto"/>
        <w:ind w:firstLine="420"/>
        <w:textAlignment w:val="auto"/>
        <w:rPr>
          <w:rFonts w:hint="eastAsia" w:ascii="仿宋" w:hAnsi="仿宋" w:eastAsia="仿宋" w:cs="仿宋"/>
          <w:color w:val="auto"/>
          <w:sz w:val="24"/>
          <w:szCs w:val="24"/>
          <w:highlight w:val="none"/>
        </w:rPr>
      </w:pPr>
      <w:bookmarkStart w:id="522" w:name="_Toc529541648"/>
      <w:bookmarkStart w:id="523" w:name="_Toc529541448"/>
      <w:bookmarkStart w:id="524" w:name="_Toc130911268"/>
      <w:bookmarkStart w:id="525" w:name="_Toc39128763"/>
      <w:bookmarkStart w:id="526" w:name="_Toc130487239"/>
      <w:bookmarkStart w:id="527" w:name="_Toc23485"/>
      <w:r>
        <w:rPr>
          <w:rFonts w:hint="eastAsia" w:ascii="仿宋" w:hAnsi="仿宋" w:eastAsia="仿宋" w:cs="仿宋"/>
          <w:color w:val="auto"/>
          <w:sz w:val="24"/>
          <w:szCs w:val="24"/>
          <w:highlight w:val="none"/>
        </w:rPr>
        <w:t>10.4支付账户</w:t>
      </w:r>
      <w:bookmarkEnd w:id="522"/>
      <w:bookmarkEnd w:id="523"/>
      <w:bookmarkEnd w:id="524"/>
      <w:bookmarkEnd w:id="525"/>
      <w:bookmarkEnd w:id="526"/>
      <w:bookmarkEnd w:id="527"/>
    </w:p>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甲方应将合同价款支付至乙方账户，乙方应提供该合法账户的证明。</w:t>
      </w:r>
    </w:p>
    <w:p>
      <w:pPr>
        <w:pStyle w:val="4"/>
        <w:pageBreakBefore w:val="0"/>
        <w:widowControl w:val="0"/>
        <w:shd w:val="clear"/>
        <w:kinsoku/>
        <w:wordWrap/>
        <w:overflowPunct/>
        <w:topLinePunct w:val="0"/>
        <w:bidi w:val="0"/>
        <w:snapToGrid/>
        <w:spacing w:before="0" w:after="0" w:line="360" w:lineRule="auto"/>
        <w:textAlignment w:val="auto"/>
        <w:rPr>
          <w:rFonts w:hint="eastAsia" w:ascii="仿宋" w:hAnsi="仿宋" w:eastAsia="仿宋" w:cs="仿宋"/>
          <w:color w:val="auto"/>
          <w:sz w:val="24"/>
          <w:szCs w:val="24"/>
          <w:highlight w:val="none"/>
        </w:rPr>
      </w:pPr>
      <w:bookmarkStart w:id="528" w:name="_Toc29650"/>
      <w:bookmarkStart w:id="529" w:name="_Toc130911269"/>
      <w:bookmarkStart w:id="530" w:name="_Toc529541449"/>
      <w:bookmarkStart w:id="531" w:name="_Toc296503106"/>
      <w:bookmarkStart w:id="532" w:name="_Toc296346607"/>
      <w:bookmarkStart w:id="533" w:name="_Toc322522574"/>
      <w:bookmarkStart w:id="534" w:name="_Toc337558804"/>
      <w:r>
        <w:rPr>
          <w:rFonts w:hint="eastAsia" w:ascii="仿宋" w:hAnsi="仿宋" w:eastAsia="仿宋" w:cs="仿宋"/>
          <w:color w:val="auto"/>
          <w:sz w:val="24"/>
          <w:szCs w:val="24"/>
          <w:highlight w:val="none"/>
        </w:rPr>
        <w:t>11. 项目验收</w:t>
      </w:r>
      <w:bookmarkEnd w:id="528"/>
      <w:bookmarkEnd w:id="529"/>
      <w:bookmarkEnd w:id="530"/>
    </w:p>
    <w:bookmarkEnd w:id="531"/>
    <w:bookmarkEnd w:id="532"/>
    <w:bookmarkEnd w:id="533"/>
    <w:bookmarkEnd w:id="534"/>
    <w:p>
      <w:pPr>
        <w:pageBreakBefore w:val="0"/>
        <w:widowControl w:val="0"/>
        <w:shd w:val="clear"/>
        <w:kinsoku/>
        <w:wordWrap/>
        <w:overflowPunct/>
        <w:topLinePunct w:val="0"/>
        <w:bidi w:val="0"/>
        <w:snapToGrid/>
        <w:spacing w:line="360" w:lineRule="auto"/>
        <w:ind w:firstLine="420"/>
        <w:textAlignment w:val="auto"/>
        <w:rPr>
          <w:rFonts w:hint="eastAsia" w:ascii="仿宋" w:hAnsi="仿宋" w:eastAsia="仿宋" w:cs="仿宋"/>
          <w:color w:val="auto"/>
          <w:sz w:val="24"/>
          <w:szCs w:val="24"/>
          <w:highlight w:val="none"/>
        </w:rPr>
      </w:pPr>
      <w:bookmarkStart w:id="535" w:name="_Toc337558805"/>
      <w:bookmarkStart w:id="536" w:name="_Toc296503110"/>
      <w:bookmarkStart w:id="537" w:name="_Toc296346611"/>
      <w:r>
        <w:rPr>
          <w:rFonts w:hint="eastAsia" w:ascii="仿宋" w:hAnsi="仿宋" w:eastAsia="仿宋" w:cs="仿宋"/>
          <w:color w:val="auto"/>
          <w:sz w:val="24"/>
          <w:szCs w:val="24"/>
          <w:highlight w:val="none"/>
        </w:rPr>
        <w:t>11.1 合同双方当事人约定的合同工程竣工验收标准，应符合国家、省、市或行业的有关规定，应符合设计要求。工程具备以下条件的，乙方可以申请竣工验收：</w:t>
      </w:r>
    </w:p>
    <w:p>
      <w:pPr>
        <w:pageBreakBefore w:val="0"/>
        <w:widowControl w:val="0"/>
        <w:shd w:val="clear"/>
        <w:kinsoku/>
        <w:wordWrap/>
        <w:overflowPunct/>
        <w:topLinePunct w:val="0"/>
        <w:bidi w:val="0"/>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（1）除甲方同意的甩项工作和缺陷修补工作外，合同范围内的全部工程以及有关工作，包括合同要求的试验、试运行以及检验均已完成，并符合合同要求；</w:t>
      </w:r>
    </w:p>
    <w:p>
      <w:pPr>
        <w:pageBreakBefore w:val="0"/>
        <w:widowControl w:val="0"/>
        <w:shd w:val="clear"/>
        <w:kinsoku/>
        <w:wordWrap/>
        <w:overflowPunct/>
        <w:topLinePunct w:val="0"/>
        <w:bidi w:val="0"/>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（2）已按合同约定的内容和份数备齐竣工资料，移交甲方；</w:t>
      </w:r>
    </w:p>
    <w:p>
      <w:pPr>
        <w:pageBreakBefore w:val="0"/>
        <w:widowControl w:val="0"/>
        <w:shd w:val="clear"/>
        <w:kinsoku/>
        <w:wordWrap/>
        <w:overflowPunct/>
        <w:topLinePunct w:val="0"/>
        <w:bidi w:val="0"/>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（3）甲方要求在竣工验收前应完成的其他工作。</w:t>
      </w:r>
    </w:p>
    <w:p>
      <w:pPr>
        <w:pageBreakBefore w:val="0"/>
        <w:widowControl w:val="0"/>
        <w:shd w:val="clear"/>
        <w:kinsoku/>
        <w:wordWrap/>
        <w:overflowPunct/>
        <w:topLinePunct w:val="0"/>
        <w:bidi w:val="0"/>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经竣工验收合格的，以通过竣工验收之日为实际竣工日期，并在验收证明材料中载明。</w:t>
      </w:r>
    </w:p>
    <w:p>
      <w:pPr>
        <w:pageBreakBefore w:val="0"/>
        <w:widowControl w:val="0"/>
        <w:shd w:val="clear"/>
        <w:kinsoku/>
        <w:wordWrap/>
        <w:overflowPunct/>
        <w:topLinePunct w:val="0"/>
        <w:bidi w:val="0"/>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乙方应按甲方制定的关于项目验收相关规章执行，经验收合格的，合同双方有代表权的人员签字并加盖公章（如需）；验收不及格的，由乙方在商定的期限内完成遗留问题整改，再行组织验收，由此发生的费用由乙方承担。</w:t>
      </w:r>
    </w:p>
    <w:bookmarkEnd w:id="535"/>
    <w:bookmarkEnd w:id="536"/>
    <w:bookmarkEnd w:id="537"/>
    <w:p>
      <w:pPr>
        <w:pStyle w:val="4"/>
        <w:pageBreakBefore w:val="0"/>
        <w:widowControl w:val="0"/>
        <w:shd w:val="clear"/>
        <w:kinsoku/>
        <w:wordWrap/>
        <w:overflowPunct/>
        <w:topLinePunct w:val="0"/>
        <w:bidi w:val="0"/>
        <w:snapToGrid/>
        <w:spacing w:before="0" w:after="0" w:line="360" w:lineRule="auto"/>
        <w:textAlignment w:val="auto"/>
        <w:rPr>
          <w:rFonts w:hint="eastAsia" w:ascii="仿宋" w:hAnsi="仿宋" w:eastAsia="仿宋" w:cs="仿宋"/>
          <w:color w:val="auto"/>
          <w:sz w:val="24"/>
          <w:szCs w:val="24"/>
          <w:highlight w:val="none"/>
        </w:rPr>
      </w:pPr>
      <w:bookmarkStart w:id="538" w:name="_Toc130911270"/>
      <w:bookmarkStart w:id="539" w:name="_Toc32698"/>
      <w:bookmarkStart w:id="540" w:name="_Toc529541450"/>
      <w:bookmarkStart w:id="541" w:name="_Toc337558810"/>
      <w:bookmarkStart w:id="542" w:name="_Toc296346614"/>
      <w:bookmarkStart w:id="543" w:name="_Toc296503113"/>
      <w:r>
        <w:rPr>
          <w:rFonts w:hint="eastAsia" w:ascii="仿宋" w:hAnsi="仿宋" w:eastAsia="仿宋" w:cs="仿宋"/>
          <w:color w:val="auto"/>
          <w:sz w:val="24"/>
          <w:szCs w:val="24"/>
          <w:highlight w:val="none"/>
        </w:rPr>
        <w:t>12. 竣工结算</w:t>
      </w:r>
      <w:bookmarkEnd w:id="538"/>
      <w:bookmarkEnd w:id="539"/>
      <w:bookmarkEnd w:id="540"/>
    </w:p>
    <w:bookmarkEnd w:id="541"/>
    <w:p>
      <w:pPr>
        <w:pStyle w:val="2"/>
        <w:pageBreakBefore w:val="0"/>
        <w:widowControl w:val="0"/>
        <w:shd w:val="clear"/>
        <w:kinsoku/>
        <w:wordWrap/>
        <w:overflowPunct/>
        <w:topLinePunct w:val="0"/>
        <w:bidi w:val="0"/>
        <w:snapToGrid/>
        <w:spacing w:before="0" w:after="0" w:line="360" w:lineRule="auto"/>
        <w:ind w:firstLine="420"/>
        <w:textAlignment w:val="auto"/>
        <w:rPr>
          <w:rFonts w:hint="eastAsia" w:ascii="仿宋" w:hAnsi="仿宋" w:eastAsia="仿宋" w:cs="仿宋"/>
          <w:color w:val="auto"/>
          <w:sz w:val="24"/>
          <w:szCs w:val="24"/>
          <w:highlight w:val="none"/>
        </w:rPr>
      </w:pPr>
      <w:bookmarkStart w:id="544" w:name="_Toc130487242"/>
      <w:bookmarkStart w:id="545" w:name="_Toc529541651"/>
      <w:bookmarkStart w:id="546" w:name="_Toc130911271"/>
      <w:bookmarkStart w:id="547" w:name="_Toc1209"/>
      <w:bookmarkStart w:id="548" w:name="_Toc529541451"/>
      <w:bookmarkStart w:id="549" w:name="_Toc39128766"/>
      <w:bookmarkStart w:id="550" w:name="_Toc337558811"/>
      <w:r>
        <w:rPr>
          <w:rFonts w:hint="eastAsia" w:ascii="仿宋" w:hAnsi="仿宋" w:eastAsia="仿宋" w:cs="仿宋"/>
          <w:color w:val="auto"/>
          <w:sz w:val="24"/>
          <w:szCs w:val="24"/>
          <w:highlight w:val="none"/>
        </w:rPr>
        <w:t>12.1 竣工结算申请</w:t>
      </w:r>
      <w:bookmarkEnd w:id="544"/>
      <w:bookmarkEnd w:id="545"/>
      <w:bookmarkEnd w:id="546"/>
      <w:bookmarkEnd w:id="547"/>
      <w:bookmarkEnd w:id="548"/>
      <w:bookmarkEnd w:id="549"/>
    </w:p>
    <w:bookmarkEnd w:id="550"/>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除专用合同条款另有约定外，</w:t>
      </w:r>
      <w:r>
        <w:rPr>
          <w:rFonts w:hint="eastAsia" w:ascii="仿宋" w:hAnsi="仿宋" w:eastAsia="仿宋" w:cs="仿宋"/>
          <w:color w:val="auto"/>
          <w:sz w:val="24"/>
          <w:szCs w:val="24"/>
          <w:highlight w:val="none"/>
        </w:rPr>
        <w:t>乙方应在竣工验收合格后28天内向甲方提交竣工结算申请，并提交完整的结算资料，应包括以下内容：</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（1）竣工结算合同价格；</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（2）甲方已支付乙方的款项；</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（3）应扣留的质量保证金。已缴纳履约保证金的或提供其他工程质量担保方式的除外； </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（4）甲方应支付乙方的合同价款。</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sz w:val="24"/>
          <w:szCs w:val="24"/>
          <w:highlight w:val="none"/>
        </w:rPr>
      </w:pPr>
      <w:bookmarkStart w:id="551" w:name="_Hlk39738865"/>
      <w:r>
        <w:rPr>
          <w:rFonts w:hint="eastAsia" w:ascii="仿宋" w:hAnsi="仿宋" w:eastAsia="仿宋" w:cs="仿宋"/>
          <w:color w:val="auto"/>
          <w:sz w:val="24"/>
          <w:szCs w:val="24"/>
          <w:highlight w:val="none"/>
        </w:rPr>
        <w:t>（5）其他相关资料（按甲方要求）</w:t>
      </w:r>
    </w:p>
    <w:bookmarkEnd w:id="551"/>
    <w:p>
      <w:pPr>
        <w:pStyle w:val="2"/>
        <w:pageBreakBefore w:val="0"/>
        <w:widowControl w:val="0"/>
        <w:shd w:val="clear"/>
        <w:kinsoku/>
        <w:wordWrap/>
        <w:overflowPunct/>
        <w:topLinePunct w:val="0"/>
        <w:bidi w:val="0"/>
        <w:snapToGrid/>
        <w:spacing w:before="0" w:after="0" w:line="360" w:lineRule="auto"/>
        <w:ind w:firstLine="420"/>
        <w:textAlignment w:val="auto"/>
        <w:rPr>
          <w:rFonts w:hint="eastAsia" w:ascii="仿宋" w:hAnsi="仿宋" w:eastAsia="仿宋" w:cs="仿宋"/>
          <w:color w:val="auto"/>
          <w:sz w:val="24"/>
          <w:szCs w:val="24"/>
          <w:highlight w:val="none"/>
        </w:rPr>
      </w:pPr>
      <w:bookmarkStart w:id="552" w:name="_Toc19456"/>
      <w:bookmarkStart w:id="553" w:name="_Toc130487243"/>
      <w:bookmarkStart w:id="554" w:name="_Toc130911272"/>
      <w:bookmarkStart w:id="555" w:name="_Toc529541652"/>
      <w:bookmarkStart w:id="556" w:name="_Toc529541452"/>
      <w:bookmarkStart w:id="557" w:name="_Toc39128767"/>
      <w:bookmarkStart w:id="558" w:name="_Toc337558812"/>
      <w:r>
        <w:rPr>
          <w:rFonts w:hint="eastAsia" w:ascii="仿宋" w:hAnsi="仿宋" w:eastAsia="仿宋" w:cs="仿宋"/>
          <w:color w:val="auto"/>
          <w:sz w:val="24"/>
          <w:szCs w:val="24"/>
          <w:highlight w:val="none"/>
        </w:rPr>
        <w:t>12.2 竣工结算审核</w:t>
      </w:r>
      <w:bookmarkEnd w:id="552"/>
      <w:bookmarkEnd w:id="553"/>
      <w:bookmarkEnd w:id="554"/>
      <w:bookmarkEnd w:id="555"/>
      <w:bookmarkEnd w:id="556"/>
      <w:bookmarkEnd w:id="557"/>
    </w:p>
    <w:bookmarkEnd w:id="558"/>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12.2.1【适用于含财政性资金的项目】本合同的最终结算以政府结算审核部门的评审结果为准。甲方或政府结算审核部门在审核结算过程中，通知乙方前来核实结算金额、确认评审意见等结算事宜15天内，乙方不配合相关结算事宜的，由甲方或政府结算审核部门再以书面函件催告（函件中说明政府结算审核部门审核的结算金额)，乙方在收到该书面催告函件30天内仍不配合办理相关结算事宜，视为认可政府结算审核部门的评审意见，责任由乙方承担，乙方不得再对合同结算金额提出异议或请求鉴定。</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12.2.2【适用于不含财政性资金的项目】本合同的最终结算以甲方结算审核部门审定的金额为准。甲方应在收到符合甲方要求的竣工结算书及完整的结算资料后十二个月内完成结算审核工作，甲方有权延长结算审核时间，但应书面通知乙方。甲方结算审核部门在审核结算过程中，若甲方结算审核部门审核金额与乙方送审金额不一致，甲方书面通知乙方校核及确认结算金额事宜，乙方在收到书面通知后15个日历天内没有书面提出异议的，视为乙方认可甲方结算审核部门的评审意见，责任由乙方承担，乙方不得再对合同结算金额提出异议或请求鉴定；若乙方在收到书面通知后15个日历天内提出书面异议，但双方在甲方收到乙方书面异议后30个日历天内未能就异议部分达成一致意见的，由甲方委托第三方专业评审机构进行结算评审，评审结果作为合同最终结算金额，对双方均具有约束力，任何一方不得再对合同结算金额提出异议或请求鉴定。第三方评审费用由双方平均分担，甲方可在结算金额中直接扣除，不足部分由乙方在收到甲方通知之日起10日内补足。</w:t>
      </w:r>
    </w:p>
    <w:p>
      <w:pPr>
        <w:pStyle w:val="2"/>
        <w:pageBreakBefore w:val="0"/>
        <w:widowControl w:val="0"/>
        <w:shd w:val="clear"/>
        <w:kinsoku/>
        <w:wordWrap/>
        <w:overflowPunct/>
        <w:topLinePunct w:val="0"/>
        <w:bidi w:val="0"/>
        <w:snapToGrid/>
        <w:spacing w:before="0" w:after="0" w:line="360" w:lineRule="auto"/>
        <w:ind w:firstLine="420"/>
        <w:textAlignment w:val="auto"/>
        <w:rPr>
          <w:rFonts w:hint="eastAsia" w:ascii="仿宋" w:hAnsi="仿宋" w:eastAsia="仿宋" w:cs="仿宋"/>
          <w:color w:val="auto"/>
          <w:sz w:val="24"/>
          <w:szCs w:val="24"/>
          <w:highlight w:val="none"/>
        </w:rPr>
      </w:pPr>
      <w:bookmarkStart w:id="559" w:name="_Toc130911273"/>
      <w:bookmarkStart w:id="560" w:name="_Toc16912"/>
      <w:bookmarkStart w:id="561" w:name="_Toc39128768"/>
      <w:bookmarkStart w:id="562" w:name="_Toc130487244"/>
      <w:r>
        <w:rPr>
          <w:rFonts w:hint="eastAsia" w:ascii="仿宋" w:hAnsi="仿宋" w:eastAsia="仿宋" w:cs="仿宋"/>
          <w:color w:val="auto"/>
          <w:sz w:val="24"/>
          <w:szCs w:val="24"/>
          <w:highlight w:val="none"/>
        </w:rPr>
        <w:t>12.3 竣工结算归档</w:t>
      </w:r>
      <w:bookmarkEnd w:id="559"/>
      <w:bookmarkEnd w:id="560"/>
      <w:bookmarkEnd w:id="561"/>
      <w:bookmarkEnd w:id="562"/>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12.3.1 结算手续办理完毕后，乙方负责归档并办理工程尾款支付申请手续。</w:t>
      </w:r>
    </w:p>
    <w:p>
      <w:pPr>
        <w:pStyle w:val="4"/>
        <w:pageBreakBefore w:val="0"/>
        <w:widowControl w:val="0"/>
        <w:shd w:val="clear"/>
        <w:kinsoku/>
        <w:wordWrap/>
        <w:overflowPunct/>
        <w:topLinePunct w:val="0"/>
        <w:bidi w:val="0"/>
        <w:snapToGrid/>
        <w:spacing w:before="0" w:after="0" w:line="360" w:lineRule="auto"/>
        <w:textAlignment w:val="auto"/>
        <w:rPr>
          <w:rFonts w:hint="eastAsia" w:ascii="仿宋" w:hAnsi="仿宋" w:eastAsia="仿宋" w:cs="仿宋"/>
          <w:color w:val="auto"/>
          <w:sz w:val="24"/>
          <w:szCs w:val="24"/>
          <w:highlight w:val="none"/>
        </w:rPr>
      </w:pPr>
      <w:bookmarkStart w:id="563" w:name="_Toc20516"/>
      <w:bookmarkStart w:id="564" w:name="_Toc529541453"/>
      <w:bookmarkStart w:id="565" w:name="_Toc130911274"/>
      <w:bookmarkStart w:id="566" w:name="_Toc337558815"/>
      <w:r>
        <w:rPr>
          <w:rFonts w:hint="eastAsia" w:ascii="仿宋" w:hAnsi="仿宋" w:eastAsia="仿宋" w:cs="仿宋"/>
          <w:color w:val="auto"/>
          <w:sz w:val="24"/>
          <w:szCs w:val="24"/>
          <w:highlight w:val="none"/>
        </w:rPr>
        <w:t>13. 缺陷责任与保修</w:t>
      </w:r>
      <w:bookmarkEnd w:id="563"/>
      <w:bookmarkEnd w:id="564"/>
      <w:bookmarkEnd w:id="565"/>
    </w:p>
    <w:bookmarkEnd w:id="542"/>
    <w:bookmarkEnd w:id="543"/>
    <w:bookmarkEnd w:id="566"/>
    <w:p>
      <w:pPr>
        <w:pStyle w:val="2"/>
        <w:pageBreakBefore w:val="0"/>
        <w:widowControl w:val="0"/>
        <w:shd w:val="clear"/>
        <w:kinsoku/>
        <w:wordWrap/>
        <w:overflowPunct/>
        <w:topLinePunct w:val="0"/>
        <w:bidi w:val="0"/>
        <w:snapToGrid/>
        <w:spacing w:before="0" w:after="0" w:line="360" w:lineRule="auto"/>
        <w:ind w:firstLine="420"/>
        <w:textAlignment w:val="auto"/>
        <w:rPr>
          <w:rFonts w:hint="eastAsia" w:ascii="仿宋" w:hAnsi="仿宋" w:eastAsia="仿宋" w:cs="仿宋"/>
          <w:color w:val="auto"/>
          <w:sz w:val="24"/>
          <w:szCs w:val="24"/>
          <w:highlight w:val="none"/>
        </w:rPr>
      </w:pPr>
      <w:bookmarkStart w:id="567" w:name="_Toc130911275"/>
      <w:bookmarkStart w:id="568" w:name="_Toc39128770"/>
      <w:bookmarkStart w:id="569" w:name="_Toc529541654"/>
      <w:bookmarkStart w:id="570" w:name="_Toc529541454"/>
      <w:bookmarkStart w:id="571" w:name="_Toc130487246"/>
      <w:bookmarkStart w:id="572" w:name="_Toc296346615"/>
      <w:bookmarkStart w:id="573" w:name="_Toc296503114"/>
      <w:bookmarkStart w:id="574" w:name="_Toc6478"/>
      <w:bookmarkStart w:id="575" w:name="_Toc337558817"/>
      <w:r>
        <w:rPr>
          <w:rFonts w:hint="eastAsia" w:ascii="仿宋" w:hAnsi="仿宋" w:eastAsia="仿宋" w:cs="仿宋"/>
          <w:color w:val="auto"/>
          <w:sz w:val="24"/>
          <w:szCs w:val="24"/>
          <w:highlight w:val="none"/>
        </w:rPr>
        <w:t>13.1 缺陷责任期</w:t>
      </w:r>
      <w:bookmarkEnd w:id="567"/>
      <w:bookmarkEnd w:id="568"/>
      <w:bookmarkEnd w:id="569"/>
      <w:bookmarkEnd w:id="570"/>
      <w:bookmarkEnd w:id="571"/>
      <w:bookmarkEnd w:id="572"/>
      <w:bookmarkEnd w:id="573"/>
      <w:bookmarkEnd w:id="574"/>
    </w:p>
    <w:bookmarkEnd w:id="575"/>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13.1.1 缺陷责任期从工程通过竣工验收之日起计算，合同当事人应在专用合同条款约定缺陷责任期的具体期限，但该期限最长不超过24个月。</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13.1.2 缺陷责任期内，由乙方原因造成的缺陷，乙方应负责维修，并承担鉴定及维修费用。如乙方不维修也不承担费用，甲方可按合同约定从保证金或银行保函中扣除，费用超出保证金额的，甲方可按合同约定向乙方进行索赔。乙方维修并承担相应费用后，不免除对工程的损失赔偿责任。甲方有权要求乙方</w:t>
      </w:r>
      <w:r>
        <w:rPr>
          <w:rFonts w:hint="eastAsia" w:ascii="仿宋" w:hAnsi="仿宋" w:eastAsia="仿宋" w:cs="仿宋"/>
          <w:bCs/>
          <w:color w:val="auto"/>
          <w:sz w:val="24"/>
          <w:szCs w:val="24"/>
          <w:highlight w:val="none"/>
        </w:rPr>
        <w:t>延长缺陷责任期，</w:t>
      </w:r>
      <w:r>
        <w:rPr>
          <w:rFonts w:hint="eastAsia" w:ascii="仿宋" w:hAnsi="仿宋" w:eastAsia="仿宋" w:cs="仿宋"/>
          <w:color w:val="auto"/>
          <w:kern w:val="0"/>
          <w:sz w:val="24"/>
          <w:szCs w:val="24"/>
          <w:highlight w:val="none"/>
        </w:rPr>
        <w:t>并应在原缺陷责任期届满前发出延长通知，</w:t>
      </w:r>
      <w:r>
        <w:rPr>
          <w:rFonts w:hint="eastAsia" w:ascii="仿宋" w:hAnsi="仿宋" w:eastAsia="仿宋" w:cs="仿宋"/>
          <w:bCs/>
          <w:color w:val="auto"/>
          <w:sz w:val="24"/>
          <w:szCs w:val="24"/>
          <w:highlight w:val="none"/>
        </w:rPr>
        <w:t>但缺陷责任期（含延长部分）最长</w:t>
      </w:r>
      <w:r>
        <w:rPr>
          <w:rFonts w:hint="eastAsia" w:ascii="仿宋" w:hAnsi="仿宋" w:eastAsia="仿宋" w:cs="仿宋"/>
          <w:color w:val="auto"/>
          <w:kern w:val="0"/>
          <w:sz w:val="24"/>
          <w:szCs w:val="24"/>
          <w:highlight w:val="none"/>
        </w:rPr>
        <w:t>不能超过24个月。</w:t>
      </w:r>
    </w:p>
    <w:p>
      <w:pPr>
        <w:pStyle w:val="2"/>
        <w:pageBreakBefore w:val="0"/>
        <w:widowControl w:val="0"/>
        <w:shd w:val="clear"/>
        <w:kinsoku/>
        <w:wordWrap/>
        <w:overflowPunct/>
        <w:topLinePunct w:val="0"/>
        <w:bidi w:val="0"/>
        <w:snapToGrid/>
        <w:spacing w:before="0" w:after="0" w:line="360" w:lineRule="auto"/>
        <w:ind w:firstLine="420"/>
        <w:textAlignment w:val="auto"/>
        <w:rPr>
          <w:rFonts w:hint="eastAsia" w:ascii="仿宋" w:hAnsi="仿宋" w:eastAsia="仿宋" w:cs="仿宋"/>
          <w:color w:val="auto"/>
          <w:sz w:val="24"/>
          <w:szCs w:val="24"/>
          <w:highlight w:val="none"/>
        </w:rPr>
      </w:pPr>
      <w:bookmarkStart w:id="576" w:name="_Toc529541455"/>
      <w:bookmarkStart w:id="577" w:name="_Toc529541655"/>
      <w:bookmarkStart w:id="578" w:name="_Toc22286"/>
      <w:bookmarkStart w:id="579" w:name="_Toc130911276"/>
      <w:bookmarkStart w:id="580" w:name="_Toc39128771"/>
      <w:bookmarkStart w:id="581" w:name="_Toc130487247"/>
      <w:bookmarkStart w:id="582" w:name="_Toc337558818"/>
      <w:bookmarkStart w:id="583" w:name="_Toc296346616"/>
      <w:bookmarkStart w:id="584" w:name="_Toc296503115"/>
      <w:r>
        <w:rPr>
          <w:rFonts w:hint="eastAsia" w:ascii="仿宋" w:hAnsi="仿宋" w:eastAsia="仿宋" w:cs="仿宋"/>
          <w:color w:val="auto"/>
          <w:sz w:val="24"/>
          <w:szCs w:val="24"/>
          <w:highlight w:val="none"/>
        </w:rPr>
        <w:t>13.2 质量保证金</w:t>
      </w:r>
      <w:bookmarkEnd w:id="576"/>
      <w:bookmarkEnd w:id="577"/>
      <w:bookmarkEnd w:id="578"/>
      <w:bookmarkEnd w:id="579"/>
      <w:bookmarkEnd w:id="580"/>
      <w:bookmarkEnd w:id="581"/>
    </w:p>
    <w:bookmarkEnd w:id="582"/>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13.2.1 经合同当事人协商一致扣留质量保证金的，应在专用合同条款中予以明确。</w:t>
      </w:r>
    </w:p>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13.2.2 在工程项目竣工前，乙方已经提供履约担保的，甲方不得同时预留工程质量保证金。</w:t>
      </w:r>
    </w:p>
    <w:p>
      <w:pPr>
        <w:pStyle w:val="2"/>
        <w:pageBreakBefore w:val="0"/>
        <w:widowControl w:val="0"/>
        <w:shd w:val="clear"/>
        <w:kinsoku/>
        <w:wordWrap/>
        <w:overflowPunct/>
        <w:topLinePunct w:val="0"/>
        <w:bidi w:val="0"/>
        <w:snapToGrid/>
        <w:spacing w:before="0" w:after="0" w:line="360" w:lineRule="auto"/>
        <w:ind w:firstLine="420"/>
        <w:textAlignment w:val="auto"/>
        <w:rPr>
          <w:rFonts w:hint="eastAsia" w:ascii="仿宋" w:hAnsi="仿宋" w:eastAsia="仿宋" w:cs="仿宋"/>
          <w:color w:val="auto"/>
          <w:sz w:val="24"/>
          <w:szCs w:val="24"/>
          <w:highlight w:val="none"/>
        </w:rPr>
      </w:pPr>
      <w:bookmarkStart w:id="585" w:name="_Toc529541656"/>
      <w:bookmarkStart w:id="586" w:name="_Toc39128772"/>
      <w:bookmarkStart w:id="587" w:name="_Toc130911277"/>
      <w:bookmarkStart w:id="588" w:name="_Toc529541456"/>
      <w:bookmarkStart w:id="589" w:name="_Toc130487248"/>
      <w:bookmarkStart w:id="590" w:name="_Toc14278"/>
      <w:bookmarkStart w:id="591" w:name="_Toc337558819"/>
      <w:r>
        <w:rPr>
          <w:rFonts w:hint="eastAsia" w:ascii="仿宋" w:hAnsi="仿宋" w:eastAsia="仿宋" w:cs="仿宋"/>
          <w:color w:val="auto"/>
          <w:sz w:val="24"/>
          <w:szCs w:val="24"/>
          <w:highlight w:val="none"/>
        </w:rPr>
        <w:t>13.3 保修</w:t>
      </w:r>
      <w:bookmarkEnd w:id="585"/>
      <w:bookmarkEnd w:id="586"/>
      <w:bookmarkEnd w:id="587"/>
      <w:bookmarkEnd w:id="588"/>
      <w:bookmarkEnd w:id="589"/>
      <w:bookmarkEnd w:id="590"/>
    </w:p>
    <w:bookmarkEnd w:id="583"/>
    <w:bookmarkEnd w:id="584"/>
    <w:bookmarkEnd w:id="591"/>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13.3.1 保修期从竣工验收合格之日起算，具体的保修期由合同当事人在专用合同条款中约定，但不得低于法定最低保修年限。在保修期内，乙方应按有关法律规定以及合同约定承担保修责任。</w:t>
      </w:r>
    </w:p>
    <w:p>
      <w:pPr>
        <w:pStyle w:val="4"/>
        <w:pageBreakBefore w:val="0"/>
        <w:widowControl w:val="0"/>
        <w:shd w:val="clear"/>
        <w:kinsoku/>
        <w:wordWrap/>
        <w:overflowPunct/>
        <w:topLinePunct w:val="0"/>
        <w:bidi w:val="0"/>
        <w:snapToGrid/>
        <w:spacing w:before="0" w:after="0" w:line="360" w:lineRule="auto"/>
        <w:textAlignment w:val="auto"/>
        <w:rPr>
          <w:rFonts w:hint="eastAsia" w:ascii="仿宋" w:hAnsi="仿宋" w:eastAsia="仿宋" w:cs="仿宋"/>
          <w:color w:val="auto"/>
          <w:sz w:val="24"/>
          <w:szCs w:val="24"/>
          <w:highlight w:val="none"/>
        </w:rPr>
      </w:pPr>
      <w:bookmarkStart w:id="592" w:name="_Toc529541457"/>
      <w:bookmarkStart w:id="593" w:name="_Toc130911278"/>
      <w:bookmarkStart w:id="594" w:name="_Toc22185"/>
      <w:bookmarkStart w:id="595" w:name="_Toc337558820"/>
      <w:r>
        <w:rPr>
          <w:rFonts w:hint="eastAsia" w:ascii="仿宋" w:hAnsi="仿宋" w:eastAsia="仿宋" w:cs="仿宋"/>
          <w:color w:val="auto"/>
          <w:sz w:val="24"/>
          <w:szCs w:val="24"/>
          <w:highlight w:val="none"/>
        </w:rPr>
        <w:t>14. 违约</w:t>
      </w:r>
      <w:bookmarkEnd w:id="592"/>
      <w:bookmarkEnd w:id="593"/>
      <w:bookmarkEnd w:id="594"/>
    </w:p>
    <w:bookmarkEnd w:id="595"/>
    <w:p>
      <w:pPr>
        <w:pStyle w:val="2"/>
        <w:pageBreakBefore w:val="0"/>
        <w:widowControl w:val="0"/>
        <w:shd w:val="clear"/>
        <w:kinsoku/>
        <w:wordWrap/>
        <w:overflowPunct/>
        <w:topLinePunct w:val="0"/>
        <w:bidi w:val="0"/>
        <w:snapToGrid/>
        <w:spacing w:before="0" w:after="0" w:line="360" w:lineRule="auto"/>
        <w:ind w:firstLine="420"/>
        <w:textAlignment w:val="auto"/>
        <w:rPr>
          <w:rFonts w:hint="eastAsia" w:ascii="仿宋" w:hAnsi="仿宋" w:eastAsia="仿宋" w:cs="仿宋"/>
          <w:color w:val="auto"/>
          <w:sz w:val="24"/>
          <w:szCs w:val="24"/>
          <w:highlight w:val="none"/>
        </w:rPr>
      </w:pPr>
      <w:bookmarkStart w:id="596" w:name="_Toc130487250"/>
      <w:bookmarkStart w:id="597" w:name="_Toc18957"/>
      <w:bookmarkStart w:id="598" w:name="_Toc130911279"/>
      <w:bookmarkStart w:id="599" w:name="_Toc39128774"/>
      <w:bookmarkStart w:id="600" w:name="_Hlk39741544"/>
      <w:r>
        <w:rPr>
          <w:rFonts w:hint="eastAsia" w:ascii="仿宋" w:hAnsi="仿宋" w:eastAsia="仿宋" w:cs="仿宋"/>
          <w:color w:val="auto"/>
          <w:sz w:val="24"/>
          <w:szCs w:val="24"/>
          <w:highlight w:val="none"/>
        </w:rPr>
        <w:t>14.1 轻微违约的情形</w:t>
      </w:r>
      <w:bookmarkEnd w:id="596"/>
      <w:bookmarkEnd w:id="597"/>
      <w:bookmarkEnd w:id="598"/>
      <w:bookmarkEnd w:id="599"/>
    </w:p>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14.1.1 合同当事人因客观原因违约，但情节轻微（未对相对方造成直接经济损失）且属初犯的，可给予违约方警告、约谈或责令整改的处罚。</w:t>
      </w:r>
    </w:p>
    <w:p>
      <w:pPr>
        <w:pStyle w:val="2"/>
        <w:pageBreakBefore w:val="0"/>
        <w:widowControl w:val="0"/>
        <w:shd w:val="clear"/>
        <w:kinsoku/>
        <w:wordWrap/>
        <w:overflowPunct/>
        <w:topLinePunct w:val="0"/>
        <w:bidi w:val="0"/>
        <w:snapToGrid/>
        <w:spacing w:before="0" w:after="0" w:line="360" w:lineRule="auto"/>
        <w:ind w:firstLine="420"/>
        <w:textAlignment w:val="auto"/>
        <w:rPr>
          <w:rFonts w:hint="eastAsia" w:ascii="仿宋" w:hAnsi="仿宋" w:eastAsia="仿宋" w:cs="仿宋"/>
          <w:color w:val="auto"/>
          <w:sz w:val="24"/>
          <w:szCs w:val="24"/>
          <w:highlight w:val="none"/>
        </w:rPr>
      </w:pPr>
      <w:bookmarkStart w:id="601" w:name="_Toc130487251"/>
      <w:bookmarkStart w:id="602" w:name="_Toc130911280"/>
      <w:bookmarkStart w:id="603" w:name="_Toc1573"/>
      <w:bookmarkStart w:id="604" w:name="_Toc39128775"/>
      <w:r>
        <w:rPr>
          <w:rFonts w:hint="eastAsia" w:ascii="仿宋" w:hAnsi="仿宋" w:eastAsia="仿宋" w:cs="仿宋"/>
          <w:color w:val="auto"/>
          <w:sz w:val="24"/>
          <w:szCs w:val="24"/>
          <w:highlight w:val="none"/>
        </w:rPr>
        <w:t>14.2 支付违约金的情形</w:t>
      </w:r>
      <w:bookmarkEnd w:id="601"/>
      <w:bookmarkEnd w:id="602"/>
      <w:bookmarkEnd w:id="603"/>
      <w:bookmarkEnd w:id="604"/>
    </w:p>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14.2.1【逾期递交担保】乙方应在合同签订之日起 5 天内向甲方提交履约担保，如延迟超过30天的，甲方有权要求乙方支付违约金（按应交履约保证金总额的1%/周计算，不足一周的不予计算，最高不超过签约合同总价的2%），情节严重的，甲方有权解除合同。</w:t>
      </w:r>
    </w:p>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14.2.2【延迟进场实施】乙方应按合同计划开工（甲方另行通知的，按其通知）进场实施，如延迟超过30天的，超出部分按1000元/天向甲方支付违约金并赔偿对甲方造成的损失。</w:t>
      </w:r>
    </w:p>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14.2.3【管理人员更换】乙方擅自更换项目经理、技术负责人或无正当理由拒绝更换的，按照签约合同总价的5%/人向甲方支付违约金。</w:t>
      </w:r>
    </w:p>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14.2.4【违反管理规定】甲方制定的地铁运营安全、生产、检修作业和保密等规定同时适用于乙方投入本项目的人员，情节严重的，除按规章制度处罚外，乙方向甲方支付违约金500元/项。</w:t>
      </w:r>
    </w:p>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14.2.5【未使用甲供设备】按合同要求应使用甲方自有设备和材料但未使用的，乙方应向甲方支付违约金1000元/次。</w:t>
      </w:r>
    </w:p>
    <w:p>
      <w:pPr>
        <w:pStyle w:val="2"/>
        <w:pageBreakBefore w:val="0"/>
        <w:widowControl w:val="0"/>
        <w:shd w:val="clear"/>
        <w:kinsoku/>
        <w:wordWrap/>
        <w:overflowPunct/>
        <w:topLinePunct w:val="0"/>
        <w:bidi w:val="0"/>
        <w:snapToGrid/>
        <w:spacing w:before="0" w:after="0" w:line="360" w:lineRule="auto"/>
        <w:ind w:firstLine="420"/>
        <w:textAlignment w:val="auto"/>
        <w:rPr>
          <w:rFonts w:hint="eastAsia" w:ascii="仿宋" w:hAnsi="仿宋" w:eastAsia="仿宋" w:cs="仿宋"/>
          <w:color w:val="auto"/>
          <w:sz w:val="24"/>
          <w:szCs w:val="24"/>
          <w:highlight w:val="none"/>
        </w:rPr>
      </w:pPr>
      <w:bookmarkStart w:id="605" w:name="_Toc15300"/>
      <w:bookmarkStart w:id="606" w:name="_Toc130487252"/>
      <w:bookmarkStart w:id="607" w:name="_Toc130911281"/>
      <w:bookmarkStart w:id="608" w:name="_Toc39128776"/>
      <w:r>
        <w:rPr>
          <w:rFonts w:hint="eastAsia" w:ascii="仿宋" w:hAnsi="仿宋" w:eastAsia="仿宋" w:cs="仿宋"/>
          <w:color w:val="auto"/>
          <w:sz w:val="24"/>
          <w:szCs w:val="24"/>
          <w:highlight w:val="none"/>
        </w:rPr>
        <w:t>14.3 赔偿损失的情形</w:t>
      </w:r>
      <w:bookmarkEnd w:id="605"/>
      <w:bookmarkEnd w:id="606"/>
      <w:bookmarkEnd w:id="607"/>
      <w:bookmarkEnd w:id="608"/>
    </w:p>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14.3.1【一般违约】符合以下情形的，乙方应赔偿对甲方造成的直接经济损失：</w:t>
      </w:r>
    </w:p>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（1）乙方投入本项目的人员通信不畅或拒绝接听调度电话，由此对甲方造成损失的；</w:t>
      </w:r>
    </w:p>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（2）乙方投入本项目的人员违反地铁运营管理相关规定，由此对甲方造成损失的；</w:t>
      </w:r>
    </w:p>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（3）乙方不参加计划性的与项目相关的生产、安全会议，由此对甲方造成损失的。</w:t>
      </w:r>
    </w:p>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（4）乙方在服务过程中，如损坏安装现场的成品，须负责按原样恢复或照价赔偿。</w:t>
      </w:r>
    </w:p>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由于乙方提供的发票不符合税务部门的要求，从而给甲方造成的经济损失，由乙方负责赔偿。乙方开具的发票在送达甲方后如发生丢失、灭失、或被盗等，乙方有义务配合甲方按照税法规定和甲方的要求在税法规定期限内办理有关的进项税额的认证抵扣手续。</w:t>
      </w:r>
    </w:p>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14.3.2【严重违约】符合以下情形的，乙方应赔偿对甲方造成的直接经济损失的1.2倍：</w:t>
      </w:r>
    </w:p>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（1）没有甲方设备所属部门人员配合（或授权），擅自触动承接范围外的设备设施的；</w:t>
      </w:r>
    </w:p>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（2）发生设备设施故障，乙方不配合事故调查和分析，或不及时、不真实的汇报，对甲方造成损失扩大的；</w:t>
      </w:r>
    </w:p>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（3）乙方使用未经授权的软件/专利技术，由此对甲方造成损失的；</w:t>
      </w:r>
    </w:p>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（4）乙方转包或违法分包，由此对甲方造成损失的（甲方同时有权解除合同）；</w:t>
      </w:r>
    </w:p>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（5）因乙方原因导致设备故障，造成甲方受到上级管理部门或第三方考核的。</w:t>
      </w:r>
    </w:p>
    <w:p>
      <w:pPr>
        <w:pStyle w:val="2"/>
        <w:pageBreakBefore w:val="0"/>
        <w:widowControl w:val="0"/>
        <w:shd w:val="clear"/>
        <w:kinsoku/>
        <w:wordWrap/>
        <w:overflowPunct/>
        <w:topLinePunct w:val="0"/>
        <w:bidi w:val="0"/>
        <w:snapToGrid/>
        <w:spacing w:before="0" w:after="0" w:line="360" w:lineRule="auto"/>
        <w:ind w:firstLine="420"/>
        <w:textAlignment w:val="auto"/>
        <w:rPr>
          <w:rFonts w:hint="eastAsia" w:ascii="仿宋" w:hAnsi="仿宋" w:eastAsia="仿宋" w:cs="仿宋"/>
          <w:color w:val="auto"/>
          <w:sz w:val="24"/>
          <w:szCs w:val="24"/>
          <w:highlight w:val="none"/>
        </w:rPr>
      </w:pPr>
      <w:bookmarkStart w:id="609" w:name="_Toc39128777"/>
      <w:bookmarkStart w:id="610" w:name="_Toc130487253"/>
      <w:bookmarkStart w:id="611" w:name="_Toc130911282"/>
      <w:bookmarkStart w:id="612" w:name="_Toc5924"/>
      <w:r>
        <w:rPr>
          <w:rFonts w:hint="eastAsia" w:ascii="仿宋" w:hAnsi="仿宋" w:eastAsia="仿宋" w:cs="仿宋"/>
          <w:color w:val="auto"/>
          <w:sz w:val="24"/>
          <w:szCs w:val="24"/>
          <w:highlight w:val="none"/>
        </w:rPr>
        <w:t>14.4 解除合同的情形</w:t>
      </w:r>
      <w:bookmarkEnd w:id="609"/>
      <w:bookmarkEnd w:id="610"/>
      <w:bookmarkEnd w:id="611"/>
      <w:bookmarkEnd w:id="612"/>
    </w:p>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甲乙双方各自完成合同规定的责任和义务，合同自然终止。除前述解除合同的规定外，符合以下情形的，甲方有权解除合同并没收履约保证金：</w:t>
      </w:r>
    </w:p>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（1）乙方明确表示或以自己的行为表明不履行主要合同义务的。</w:t>
      </w:r>
    </w:p>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（2）乙方延迟履行合同主要义务，经催告后在合理期限内仍未履行的。</w:t>
      </w:r>
    </w:p>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（3）有确切证据证明乙方经营状况严重恶化的，或转移财产、抽逃资金以逃避债务的，或丧失商业信誉的，或有丧失/可能丧失履行合同能力的其他情形的。</w:t>
      </w:r>
    </w:p>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（4）由于乙方违约行为而导致该项行为的违约金金额达到</w:t>
      </w:r>
      <w:bookmarkStart w:id="613" w:name="_Hlk42776702"/>
      <w:r>
        <w:rPr>
          <w:rFonts w:hint="eastAsia" w:ascii="仿宋" w:hAnsi="仿宋" w:eastAsia="仿宋" w:cs="仿宋"/>
          <w:color w:val="auto"/>
          <w:kern w:val="0"/>
          <w:sz w:val="24"/>
          <w:szCs w:val="24"/>
          <w:highlight w:val="none"/>
        </w:rPr>
        <w:t>初始合同含税总限</w:t>
      </w:r>
      <w:bookmarkEnd w:id="613"/>
      <w:r>
        <w:rPr>
          <w:rFonts w:hint="eastAsia" w:ascii="仿宋" w:hAnsi="仿宋" w:eastAsia="仿宋" w:cs="仿宋"/>
          <w:color w:val="auto"/>
          <w:kern w:val="0"/>
          <w:sz w:val="24"/>
          <w:szCs w:val="24"/>
          <w:highlight w:val="none"/>
        </w:rPr>
        <w:t>价。</w:t>
      </w:r>
    </w:p>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14.5【违法责任】合同当事人违反法律法规的，责任自行承担，由此对合同对方造成损失的，应赔偿合同对方的损失，赔偿金额不低于对合同对方造成的直接经济损失。</w:t>
      </w:r>
    </w:p>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14.6【违约确认】乙方应在收到违约考核通知书后5个工作日内完成确认，如有异议的，需在收到违约考核通知书后5个工作日内以书面形式提出申诉意见；逾期不确认或不提出申诉的，视为同意该考核。</w:t>
      </w:r>
    </w:p>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14.7【违约金的扣除】违约处理结果经合同当事人共同确认的，应在下期合同支付款中直接扣除违约金。</w:t>
      </w:r>
      <w:bookmarkEnd w:id="600"/>
    </w:p>
    <w:p>
      <w:pPr>
        <w:pageBreakBefore w:val="0"/>
        <w:widowControl w:val="0"/>
        <w:shd w:val="clear"/>
        <w:kinsoku/>
        <w:wordWrap/>
        <w:overflowPunct/>
        <w:topLinePunct w:val="0"/>
        <w:bidi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14.8【安全生产服务考评】除上述违约处理外，甲方对乙方的履约情况进行综合考评，包括人员管理、施工安全、生产组织、服务质量等方面，考评结果应用于合同价款支付，具体如下：</w:t>
      </w:r>
    </w:p>
    <w:tbl>
      <w:tblPr>
        <w:tblStyle w:val="3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638"/>
        <w:gridCol w:w="1069"/>
        <w:gridCol w:w="2511"/>
        <w:gridCol w:w="2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Borders>
              <w:top w:val="single" w:color="auto" w:sz="4" w:space="0"/>
              <w:left w:val="single" w:color="auto" w:sz="4" w:space="0"/>
              <w:bottom w:val="single" w:color="auto" w:sz="4" w:space="0"/>
              <w:right w:val="single" w:color="auto" w:sz="4" w:space="0"/>
            </w:tcBorders>
          </w:tcPr>
          <w:p>
            <w:pPr>
              <w:pageBreakBefore w:val="0"/>
              <w:widowControl w:val="0"/>
              <w:shd w:val="clear"/>
              <w:kinsoku/>
              <w:wordWrap/>
              <w:overflowPunct/>
              <w:topLinePunct w:val="0"/>
              <w:bidi w:val="0"/>
              <w:snapToGrid/>
              <w:spacing w:line="36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1638" w:type="dxa"/>
            <w:tcBorders>
              <w:top w:val="single" w:color="auto" w:sz="4" w:space="0"/>
              <w:left w:val="single" w:color="auto" w:sz="4" w:space="0"/>
              <w:bottom w:val="single" w:color="auto" w:sz="4" w:space="0"/>
              <w:right w:val="single" w:color="auto" w:sz="4" w:space="0"/>
            </w:tcBorders>
          </w:tcPr>
          <w:p>
            <w:pPr>
              <w:pageBreakBefore w:val="0"/>
              <w:widowControl w:val="0"/>
              <w:shd w:val="clear"/>
              <w:kinsoku/>
              <w:wordWrap/>
              <w:overflowPunct/>
              <w:topLinePunct w:val="0"/>
              <w:bidi w:val="0"/>
              <w:snapToGrid/>
              <w:spacing w:line="36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考评得分</w:t>
            </w:r>
          </w:p>
          <w:p>
            <w:pPr>
              <w:pageBreakBefore w:val="0"/>
              <w:widowControl w:val="0"/>
              <w:shd w:val="clear"/>
              <w:kinsoku/>
              <w:wordWrap/>
              <w:overflowPunct/>
              <w:topLinePunct w:val="0"/>
              <w:bidi w:val="0"/>
              <w:snapToGrid/>
              <w:spacing w:line="360" w:lineRule="auto"/>
              <w:jc w:val="center"/>
              <w:textAlignment w:val="auto"/>
              <w:rPr>
                <w:rFonts w:hint="eastAsia" w:ascii="仿宋" w:hAnsi="仿宋" w:eastAsia="仿宋" w:cs="仿宋"/>
                <w:b/>
                <w:color w:val="auto"/>
                <w:kern w:val="0"/>
                <w:sz w:val="24"/>
                <w:szCs w:val="24"/>
                <w:highlight w:val="none"/>
              </w:rPr>
            </w:pPr>
          </w:p>
        </w:tc>
        <w:tc>
          <w:tcPr>
            <w:tcW w:w="1069" w:type="dxa"/>
            <w:tcBorders>
              <w:top w:val="single" w:color="auto" w:sz="4" w:space="0"/>
              <w:left w:val="single" w:color="auto" w:sz="4" w:space="0"/>
              <w:bottom w:val="single" w:color="auto" w:sz="4" w:space="0"/>
              <w:right w:val="single" w:color="auto" w:sz="4" w:space="0"/>
            </w:tcBorders>
          </w:tcPr>
          <w:p>
            <w:pPr>
              <w:pageBreakBefore w:val="0"/>
              <w:widowControl w:val="0"/>
              <w:shd w:val="clear"/>
              <w:kinsoku/>
              <w:wordWrap/>
              <w:overflowPunct/>
              <w:topLinePunct w:val="0"/>
              <w:bidi w:val="0"/>
              <w:snapToGrid/>
              <w:spacing w:line="36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考评结果</w:t>
            </w:r>
          </w:p>
        </w:tc>
        <w:tc>
          <w:tcPr>
            <w:tcW w:w="2511" w:type="dxa"/>
            <w:tcBorders>
              <w:top w:val="single" w:color="auto" w:sz="4" w:space="0"/>
              <w:left w:val="single" w:color="auto" w:sz="4" w:space="0"/>
              <w:bottom w:val="single" w:color="auto" w:sz="4" w:space="0"/>
              <w:right w:val="single" w:color="auto" w:sz="4" w:space="0"/>
            </w:tcBorders>
          </w:tcPr>
          <w:p>
            <w:pPr>
              <w:pageBreakBefore w:val="0"/>
              <w:widowControl w:val="0"/>
              <w:shd w:val="clear"/>
              <w:kinsoku/>
              <w:wordWrap/>
              <w:overflowPunct/>
              <w:topLinePunct w:val="0"/>
              <w:bidi w:val="0"/>
              <w:snapToGrid/>
              <w:spacing w:line="36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违约扣罚比例</w:t>
            </w:r>
          </w:p>
        </w:tc>
        <w:tc>
          <w:tcPr>
            <w:tcW w:w="2652" w:type="dxa"/>
            <w:tcBorders>
              <w:top w:val="single" w:color="auto" w:sz="4" w:space="0"/>
              <w:left w:val="single" w:color="auto" w:sz="4" w:space="0"/>
              <w:bottom w:val="single" w:color="auto" w:sz="4" w:space="0"/>
              <w:right w:val="single" w:color="auto" w:sz="4" w:space="0"/>
            </w:tcBorders>
          </w:tcPr>
          <w:p>
            <w:pPr>
              <w:pageBreakBefore w:val="0"/>
              <w:widowControl w:val="0"/>
              <w:shd w:val="clear"/>
              <w:kinsoku/>
              <w:wordWrap/>
              <w:overflowPunct/>
              <w:topLinePunct w:val="0"/>
              <w:bidi w:val="0"/>
              <w:snapToGrid/>
              <w:spacing w:line="36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Borders>
              <w:top w:val="single" w:color="auto" w:sz="4" w:space="0"/>
              <w:left w:val="single" w:color="auto" w:sz="4" w:space="0"/>
              <w:bottom w:val="single" w:color="auto" w:sz="4" w:space="0"/>
              <w:right w:val="single" w:color="auto" w:sz="4" w:space="0"/>
            </w:tcBorders>
          </w:tcPr>
          <w:p>
            <w:pPr>
              <w:pageBreakBefore w:val="0"/>
              <w:widowControl w:val="0"/>
              <w:shd w:val="clear"/>
              <w:kinsoku/>
              <w:wordWrap/>
              <w:overflowPunct/>
              <w:topLinePunct w:val="0"/>
              <w:bidi w:val="0"/>
              <w:snapToGrid/>
              <w:spacing w:line="36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w:t>
            </w:r>
          </w:p>
        </w:tc>
        <w:tc>
          <w:tcPr>
            <w:tcW w:w="1638" w:type="dxa"/>
            <w:tcBorders>
              <w:top w:val="single" w:color="auto" w:sz="4" w:space="0"/>
              <w:left w:val="single" w:color="auto" w:sz="4" w:space="0"/>
              <w:bottom w:val="single" w:color="auto" w:sz="4" w:space="0"/>
              <w:right w:val="single" w:color="auto" w:sz="4" w:space="0"/>
            </w:tcBorders>
          </w:tcPr>
          <w:p>
            <w:pPr>
              <w:pageBreakBefore w:val="0"/>
              <w:widowControl w:val="0"/>
              <w:shd w:val="clear"/>
              <w:kinsoku/>
              <w:wordWrap/>
              <w:overflowPunct/>
              <w:topLinePunct w:val="0"/>
              <w:bidi w:val="0"/>
              <w:snapToGrid/>
              <w:spacing w:line="36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＞90</w:t>
            </w:r>
          </w:p>
        </w:tc>
        <w:tc>
          <w:tcPr>
            <w:tcW w:w="1069" w:type="dxa"/>
            <w:tcBorders>
              <w:top w:val="single" w:color="auto" w:sz="4" w:space="0"/>
              <w:left w:val="single" w:color="auto" w:sz="4" w:space="0"/>
              <w:bottom w:val="single" w:color="auto" w:sz="4" w:space="0"/>
              <w:right w:val="single" w:color="auto" w:sz="4" w:space="0"/>
            </w:tcBorders>
          </w:tcPr>
          <w:p>
            <w:pPr>
              <w:pageBreakBefore w:val="0"/>
              <w:widowControl w:val="0"/>
              <w:shd w:val="clear"/>
              <w:kinsoku/>
              <w:wordWrap/>
              <w:overflowPunct/>
              <w:topLinePunct w:val="0"/>
              <w:bidi w:val="0"/>
              <w:snapToGrid/>
              <w:spacing w:line="36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优秀</w:t>
            </w:r>
          </w:p>
        </w:tc>
        <w:tc>
          <w:tcPr>
            <w:tcW w:w="2511" w:type="dxa"/>
            <w:tcBorders>
              <w:top w:val="single" w:color="auto" w:sz="4" w:space="0"/>
              <w:left w:val="single" w:color="auto" w:sz="4" w:space="0"/>
              <w:bottom w:val="single" w:color="auto" w:sz="4" w:space="0"/>
              <w:right w:val="single" w:color="auto" w:sz="4" w:space="0"/>
            </w:tcBorders>
          </w:tcPr>
          <w:p>
            <w:pPr>
              <w:pageBreakBefore w:val="0"/>
              <w:widowControl w:val="0"/>
              <w:shd w:val="clear"/>
              <w:kinsoku/>
              <w:wordWrap/>
              <w:overflowPunct/>
              <w:topLinePunct w:val="0"/>
              <w:bidi w:val="0"/>
              <w:snapToGrid/>
              <w:spacing w:line="36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w:t>
            </w:r>
          </w:p>
        </w:tc>
        <w:tc>
          <w:tcPr>
            <w:tcW w:w="2652" w:type="dxa"/>
            <w:tcBorders>
              <w:top w:val="single" w:color="auto" w:sz="4" w:space="0"/>
              <w:left w:val="single" w:color="auto" w:sz="4" w:space="0"/>
              <w:bottom w:val="single" w:color="auto" w:sz="4" w:space="0"/>
              <w:right w:val="single" w:color="auto" w:sz="4" w:space="0"/>
            </w:tcBorders>
          </w:tcPr>
          <w:p>
            <w:pPr>
              <w:pageBreakBefore w:val="0"/>
              <w:widowControl w:val="0"/>
              <w:shd w:val="clear"/>
              <w:kinsoku/>
              <w:wordWrap/>
              <w:overflowPunct/>
              <w:topLinePunct w:val="0"/>
              <w:bidi w:val="0"/>
              <w:snapToGrid/>
              <w:spacing w:line="360" w:lineRule="auto"/>
              <w:jc w:val="center"/>
              <w:textAlignment w:val="auto"/>
              <w:rPr>
                <w:rFonts w:hint="eastAsia" w:ascii="仿宋" w:hAnsi="仿宋" w:eastAsia="仿宋" w:cs="仿宋"/>
                <w:b/>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Borders>
              <w:top w:val="single" w:color="auto" w:sz="4" w:space="0"/>
              <w:left w:val="single" w:color="auto" w:sz="4" w:space="0"/>
              <w:bottom w:val="single" w:color="auto" w:sz="4" w:space="0"/>
              <w:right w:val="single" w:color="auto" w:sz="4" w:space="0"/>
            </w:tcBorders>
          </w:tcPr>
          <w:p>
            <w:pPr>
              <w:pageBreakBefore w:val="0"/>
              <w:widowControl w:val="0"/>
              <w:shd w:val="clear"/>
              <w:kinsoku/>
              <w:wordWrap/>
              <w:overflowPunct/>
              <w:topLinePunct w:val="0"/>
              <w:bidi w:val="0"/>
              <w:snapToGrid/>
              <w:spacing w:line="36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w:t>
            </w:r>
          </w:p>
        </w:tc>
        <w:tc>
          <w:tcPr>
            <w:tcW w:w="1638" w:type="dxa"/>
            <w:tcBorders>
              <w:top w:val="single" w:color="auto" w:sz="4" w:space="0"/>
              <w:left w:val="single" w:color="auto" w:sz="4" w:space="0"/>
              <w:bottom w:val="single" w:color="auto" w:sz="4" w:space="0"/>
              <w:right w:val="single" w:color="auto" w:sz="4" w:space="0"/>
            </w:tcBorders>
          </w:tcPr>
          <w:p>
            <w:pPr>
              <w:pageBreakBefore w:val="0"/>
              <w:widowControl w:val="0"/>
              <w:shd w:val="clear"/>
              <w:kinsoku/>
              <w:wordWrap/>
              <w:overflowPunct/>
              <w:topLinePunct w:val="0"/>
              <w:bidi w:val="0"/>
              <w:snapToGrid/>
              <w:spacing w:line="36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[90,80）</w:t>
            </w:r>
          </w:p>
        </w:tc>
        <w:tc>
          <w:tcPr>
            <w:tcW w:w="1069" w:type="dxa"/>
            <w:tcBorders>
              <w:top w:val="single" w:color="auto" w:sz="4" w:space="0"/>
              <w:left w:val="single" w:color="auto" w:sz="4" w:space="0"/>
              <w:bottom w:val="single" w:color="auto" w:sz="4" w:space="0"/>
              <w:right w:val="single" w:color="auto" w:sz="4" w:space="0"/>
            </w:tcBorders>
          </w:tcPr>
          <w:p>
            <w:pPr>
              <w:pageBreakBefore w:val="0"/>
              <w:widowControl w:val="0"/>
              <w:shd w:val="clear"/>
              <w:kinsoku/>
              <w:wordWrap/>
              <w:overflowPunct/>
              <w:topLinePunct w:val="0"/>
              <w:bidi w:val="0"/>
              <w:snapToGrid/>
              <w:spacing w:line="36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良好</w:t>
            </w:r>
          </w:p>
        </w:tc>
        <w:tc>
          <w:tcPr>
            <w:tcW w:w="2511" w:type="dxa"/>
            <w:tcBorders>
              <w:top w:val="single" w:color="auto" w:sz="4" w:space="0"/>
              <w:left w:val="single" w:color="auto" w:sz="4" w:space="0"/>
              <w:bottom w:val="single" w:color="auto" w:sz="4" w:space="0"/>
              <w:right w:val="single" w:color="auto" w:sz="4" w:space="0"/>
            </w:tcBorders>
          </w:tcPr>
          <w:p>
            <w:pPr>
              <w:pageBreakBefore w:val="0"/>
              <w:widowControl w:val="0"/>
              <w:shd w:val="clear"/>
              <w:kinsoku/>
              <w:wordWrap/>
              <w:overflowPunct/>
              <w:topLinePunct w:val="0"/>
              <w:bidi w:val="0"/>
              <w:snapToGrid/>
              <w:spacing w:line="36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w:t>
            </w:r>
          </w:p>
        </w:tc>
        <w:tc>
          <w:tcPr>
            <w:tcW w:w="2652" w:type="dxa"/>
            <w:tcBorders>
              <w:top w:val="single" w:color="auto" w:sz="4" w:space="0"/>
              <w:left w:val="single" w:color="auto" w:sz="4" w:space="0"/>
              <w:bottom w:val="single" w:color="auto" w:sz="4" w:space="0"/>
              <w:right w:val="single" w:color="auto" w:sz="4" w:space="0"/>
            </w:tcBorders>
          </w:tcPr>
          <w:p>
            <w:pPr>
              <w:pageBreakBefore w:val="0"/>
              <w:widowControl w:val="0"/>
              <w:shd w:val="clear"/>
              <w:kinsoku/>
              <w:wordWrap/>
              <w:overflowPunct/>
              <w:topLinePunct w:val="0"/>
              <w:bidi w:val="0"/>
              <w:snapToGrid/>
              <w:spacing w:line="36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不作奖罚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Borders>
              <w:top w:val="single" w:color="auto" w:sz="4" w:space="0"/>
              <w:left w:val="single" w:color="auto" w:sz="4" w:space="0"/>
              <w:bottom w:val="single" w:color="auto" w:sz="4" w:space="0"/>
              <w:right w:val="single" w:color="auto" w:sz="4" w:space="0"/>
            </w:tcBorders>
          </w:tcPr>
          <w:p>
            <w:pPr>
              <w:pageBreakBefore w:val="0"/>
              <w:widowControl w:val="0"/>
              <w:shd w:val="clear"/>
              <w:kinsoku/>
              <w:wordWrap/>
              <w:overflowPunct/>
              <w:topLinePunct w:val="0"/>
              <w:bidi w:val="0"/>
              <w:snapToGrid/>
              <w:spacing w:line="36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w:t>
            </w:r>
          </w:p>
        </w:tc>
        <w:tc>
          <w:tcPr>
            <w:tcW w:w="1638" w:type="dxa"/>
            <w:tcBorders>
              <w:top w:val="single" w:color="auto" w:sz="4" w:space="0"/>
              <w:left w:val="single" w:color="auto" w:sz="4" w:space="0"/>
              <w:bottom w:val="single" w:color="auto" w:sz="4" w:space="0"/>
              <w:right w:val="single" w:color="auto" w:sz="4" w:space="0"/>
            </w:tcBorders>
          </w:tcPr>
          <w:p>
            <w:pPr>
              <w:pageBreakBefore w:val="0"/>
              <w:widowControl w:val="0"/>
              <w:shd w:val="clear"/>
              <w:kinsoku/>
              <w:wordWrap/>
              <w:overflowPunct/>
              <w:topLinePunct w:val="0"/>
              <w:bidi w:val="0"/>
              <w:snapToGrid/>
              <w:spacing w:line="36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[80,70）</w:t>
            </w:r>
          </w:p>
        </w:tc>
        <w:tc>
          <w:tcPr>
            <w:tcW w:w="1069" w:type="dxa"/>
            <w:tcBorders>
              <w:top w:val="single" w:color="auto" w:sz="4" w:space="0"/>
              <w:left w:val="single" w:color="auto" w:sz="4" w:space="0"/>
              <w:bottom w:val="single" w:color="auto" w:sz="4" w:space="0"/>
              <w:right w:val="single" w:color="auto" w:sz="4" w:space="0"/>
            </w:tcBorders>
          </w:tcPr>
          <w:p>
            <w:pPr>
              <w:pageBreakBefore w:val="0"/>
              <w:widowControl w:val="0"/>
              <w:shd w:val="clear"/>
              <w:kinsoku/>
              <w:wordWrap/>
              <w:overflowPunct/>
              <w:topLinePunct w:val="0"/>
              <w:bidi w:val="0"/>
              <w:snapToGrid/>
              <w:spacing w:line="36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合格</w:t>
            </w:r>
          </w:p>
        </w:tc>
        <w:tc>
          <w:tcPr>
            <w:tcW w:w="2511" w:type="dxa"/>
            <w:tcBorders>
              <w:top w:val="single" w:color="auto" w:sz="4" w:space="0"/>
              <w:left w:val="single" w:color="auto" w:sz="4" w:space="0"/>
              <w:bottom w:val="single" w:color="auto" w:sz="4" w:space="0"/>
              <w:right w:val="single" w:color="auto" w:sz="4" w:space="0"/>
            </w:tcBorders>
          </w:tcPr>
          <w:p>
            <w:pPr>
              <w:pageBreakBefore w:val="0"/>
              <w:widowControl w:val="0"/>
              <w:shd w:val="clear"/>
              <w:kinsoku/>
              <w:wordWrap/>
              <w:overflowPunct/>
              <w:topLinePunct w:val="0"/>
              <w:bidi w:val="0"/>
              <w:snapToGrid/>
              <w:spacing w:line="36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以80分为基准点，每低1分扣当期应付款的0.5%</w:t>
            </w:r>
          </w:p>
        </w:tc>
        <w:tc>
          <w:tcPr>
            <w:tcW w:w="2652" w:type="dxa"/>
            <w:tcBorders>
              <w:top w:val="single" w:color="auto" w:sz="4" w:space="0"/>
              <w:left w:val="single" w:color="auto" w:sz="4" w:space="0"/>
              <w:bottom w:val="single" w:color="auto" w:sz="4" w:space="0"/>
              <w:right w:val="single" w:color="auto" w:sz="4" w:space="0"/>
            </w:tcBorders>
          </w:tcPr>
          <w:p>
            <w:pPr>
              <w:pageBreakBefore w:val="0"/>
              <w:widowControl w:val="0"/>
              <w:shd w:val="clear"/>
              <w:kinsoku/>
              <w:wordWrap/>
              <w:overflowPunct/>
              <w:topLinePunct w:val="0"/>
              <w:bidi w:val="0"/>
              <w:snapToGrid/>
              <w:spacing w:line="36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违约扣罚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Borders>
              <w:top w:val="single" w:color="auto" w:sz="4" w:space="0"/>
              <w:left w:val="single" w:color="auto" w:sz="4" w:space="0"/>
              <w:bottom w:val="single" w:color="auto" w:sz="4" w:space="0"/>
              <w:right w:val="single" w:color="auto" w:sz="4" w:space="0"/>
            </w:tcBorders>
          </w:tcPr>
          <w:p>
            <w:pPr>
              <w:pageBreakBefore w:val="0"/>
              <w:widowControl w:val="0"/>
              <w:shd w:val="clear"/>
              <w:kinsoku/>
              <w:wordWrap/>
              <w:overflowPunct/>
              <w:topLinePunct w:val="0"/>
              <w:bidi w:val="0"/>
              <w:snapToGrid/>
              <w:spacing w:line="36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w:t>
            </w:r>
          </w:p>
        </w:tc>
        <w:tc>
          <w:tcPr>
            <w:tcW w:w="1638" w:type="dxa"/>
            <w:tcBorders>
              <w:top w:val="single" w:color="auto" w:sz="4" w:space="0"/>
              <w:left w:val="single" w:color="auto" w:sz="4" w:space="0"/>
              <w:bottom w:val="single" w:color="auto" w:sz="4" w:space="0"/>
              <w:right w:val="single" w:color="auto" w:sz="4" w:space="0"/>
            </w:tcBorders>
          </w:tcPr>
          <w:p>
            <w:pPr>
              <w:pageBreakBefore w:val="0"/>
              <w:widowControl w:val="0"/>
              <w:shd w:val="clear"/>
              <w:kinsoku/>
              <w:wordWrap/>
              <w:overflowPunct/>
              <w:topLinePunct w:val="0"/>
              <w:bidi w:val="0"/>
              <w:snapToGrid/>
              <w:spacing w:line="36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[70,0）</w:t>
            </w:r>
          </w:p>
        </w:tc>
        <w:tc>
          <w:tcPr>
            <w:tcW w:w="1069" w:type="dxa"/>
            <w:tcBorders>
              <w:top w:val="single" w:color="auto" w:sz="4" w:space="0"/>
              <w:left w:val="single" w:color="auto" w:sz="4" w:space="0"/>
              <w:bottom w:val="single" w:color="auto" w:sz="4" w:space="0"/>
              <w:right w:val="single" w:color="auto" w:sz="4" w:space="0"/>
            </w:tcBorders>
          </w:tcPr>
          <w:p>
            <w:pPr>
              <w:pageBreakBefore w:val="0"/>
              <w:widowControl w:val="0"/>
              <w:shd w:val="clear"/>
              <w:kinsoku/>
              <w:wordWrap/>
              <w:overflowPunct/>
              <w:topLinePunct w:val="0"/>
              <w:bidi w:val="0"/>
              <w:snapToGrid/>
              <w:spacing w:line="36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不及格</w:t>
            </w:r>
          </w:p>
        </w:tc>
        <w:tc>
          <w:tcPr>
            <w:tcW w:w="2511" w:type="dxa"/>
            <w:tcBorders>
              <w:top w:val="single" w:color="auto" w:sz="4" w:space="0"/>
              <w:left w:val="single" w:color="auto" w:sz="4" w:space="0"/>
              <w:bottom w:val="single" w:color="auto" w:sz="4" w:space="0"/>
              <w:right w:val="single" w:color="auto" w:sz="4" w:space="0"/>
            </w:tcBorders>
          </w:tcPr>
          <w:p>
            <w:pPr>
              <w:pageBreakBefore w:val="0"/>
              <w:widowControl w:val="0"/>
              <w:shd w:val="clear"/>
              <w:kinsoku/>
              <w:wordWrap/>
              <w:overflowPunct/>
              <w:topLinePunct w:val="0"/>
              <w:bidi w:val="0"/>
              <w:snapToGrid/>
              <w:spacing w:line="36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以75分为基准点，每低1分扣当期应付款的1%</w:t>
            </w:r>
          </w:p>
        </w:tc>
        <w:tc>
          <w:tcPr>
            <w:tcW w:w="2652" w:type="dxa"/>
            <w:tcBorders>
              <w:top w:val="single" w:color="auto" w:sz="4" w:space="0"/>
              <w:left w:val="single" w:color="auto" w:sz="4" w:space="0"/>
              <w:bottom w:val="single" w:color="auto" w:sz="4" w:space="0"/>
              <w:right w:val="single" w:color="auto" w:sz="4" w:space="0"/>
            </w:tcBorders>
          </w:tcPr>
          <w:p>
            <w:pPr>
              <w:pageBreakBefore w:val="0"/>
              <w:widowControl w:val="0"/>
              <w:shd w:val="clear"/>
              <w:kinsoku/>
              <w:wordWrap/>
              <w:overflowPunct/>
              <w:topLinePunct w:val="0"/>
              <w:bidi w:val="0"/>
              <w:snapToGrid/>
              <w:spacing w:line="36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扣除比例上限为10%，超过10%的，甲方有权解除合同</w:t>
            </w:r>
          </w:p>
        </w:tc>
      </w:tr>
    </w:tbl>
    <w:p>
      <w:pPr>
        <w:pStyle w:val="4"/>
        <w:pageBreakBefore w:val="0"/>
        <w:widowControl w:val="0"/>
        <w:shd w:val="clear"/>
        <w:kinsoku/>
        <w:wordWrap/>
        <w:overflowPunct/>
        <w:topLinePunct w:val="0"/>
        <w:bidi w:val="0"/>
        <w:snapToGrid/>
        <w:spacing w:before="0" w:after="0" w:line="360" w:lineRule="auto"/>
        <w:textAlignment w:val="auto"/>
        <w:rPr>
          <w:rFonts w:hint="eastAsia" w:ascii="仿宋" w:hAnsi="仿宋" w:eastAsia="仿宋" w:cs="仿宋"/>
          <w:color w:val="auto"/>
          <w:sz w:val="24"/>
          <w:szCs w:val="24"/>
          <w:highlight w:val="none"/>
        </w:rPr>
      </w:pPr>
      <w:bookmarkStart w:id="614" w:name="_Toc529541461"/>
      <w:bookmarkStart w:id="615" w:name="_Toc130911283"/>
      <w:bookmarkStart w:id="616" w:name="_Toc8823"/>
      <w:bookmarkStart w:id="617" w:name="_Toc337558823"/>
      <w:bookmarkStart w:id="618" w:name="_Toc296346617"/>
      <w:bookmarkStart w:id="619" w:name="_Toc296503116"/>
      <w:r>
        <w:rPr>
          <w:rFonts w:hint="eastAsia" w:ascii="仿宋" w:hAnsi="仿宋" w:eastAsia="仿宋" w:cs="仿宋"/>
          <w:color w:val="auto"/>
          <w:sz w:val="24"/>
          <w:szCs w:val="24"/>
          <w:highlight w:val="none"/>
        </w:rPr>
        <w:t>15. 不可抗力</w:t>
      </w:r>
      <w:bookmarkEnd w:id="614"/>
      <w:bookmarkEnd w:id="615"/>
      <w:bookmarkEnd w:id="616"/>
      <w:r>
        <w:rPr>
          <w:rFonts w:hint="eastAsia" w:ascii="仿宋" w:hAnsi="仿宋" w:eastAsia="仿宋" w:cs="仿宋"/>
          <w:color w:val="auto"/>
          <w:sz w:val="24"/>
          <w:szCs w:val="24"/>
          <w:highlight w:val="none"/>
        </w:rPr>
        <w:t xml:space="preserve"> </w:t>
      </w:r>
      <w:bookmarkEnd w:id="617"/>
      <w:bookmarkEnd w:id="618"/>
      <w:bookmarkEnd w:id="619"/>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15.1 不可抗力是指合同当事人在签订合同时不可预见，在合同履行过程中不可避免且不能克服的自然灾害和社会性突发事件，如地震、海啸、瘟疫、骚乱、戒严、暴动、战争、敌对行动（无论是否宣战）、入侵、外敌行为、军事政变、恐怖主义、空中飞行物坠落或其他非合同双方当事人责任或原因造成的罢工、停工、爆炸、火灾等和专用合同条款中约定的其他情形。</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15.2 合同一方当事人遇到不可抗力事件，使其履行合同义务受到阻碍时，应立即通知合同另一方当事人，书面说明不可抗力和受阻碍的详细情况，并提供必要的证明。不可抗力引起的后果及造成的损失由合同当事人按照法律规定及合同约定各自承担。不可抗力发生前已完成的工程应当按照合同约定进行计量支付。</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15.3 因不可抗力导致不能如期履行的，本合同自动顺延履行且各方均不被视为违约。因不可抗力致使不能实现合同目的的，经当事人协商一致可以解除合同。</w:t>
      </w:r>
    </w:p>
    <w:p>
      <w:pPr>
        <w:pStyle w:val="4"/>
        <w:pageBreakBefore w:val="0"/>
        <w:widowControl w:val="0"/>
        <w:shd w:val="clear"/>
        <w:kinsoku/>
        <w:wordWrap/>
        <w:overflowPunct/>
        <w:topLinePunct w:val="0"/>
        <w:bidi w:val="0"/>
        <w:snapToGrid/>
        <w:spacing w:before="0" w:after="0" w:line="360" w:lineRule="auto"/>
        <w:textAlignment w:val="auto"/>
        <w:rPr>
          <w:rFonts w:hint="eastAsia" w:ascii="仿宋" w:hAnsi="仿宋" w:eastAsia="仿宋" w:cs="仿宋"/>
          <w:color w:val="auto"/>
          <w:sz w:val="24"/>
          <w:szCs w:val="24"/>
          <w:highlight w:val="none"/>
        </w:rPr>
      </w:pPr>
      <w:bookmarkStart w:id="620" w:name="_Toc130911284"/>
      <w:bookmarkStart w:id="621" w:name="_Toc529541462"/>
      <w:bookmarkStart w:id="622" w:name="_Toc12691"/>
      <w:bookmarkStart w:id="623" w:name="_Toc296346621"/>
      <w:bookmarkStart w:id="624" w:name="_Toc296503120"/>
      <w:bookmarkStart w:id="625" w:name="_Toc337558828"/>
      <w:r>
        <w:rPr>
          <w:rFonts w:hint="eastAsia" w:ascii="仿宋" w:hAnsi="仿宋" w:eastAsia="仿宋" w:cs="仿宋"/>
          <w:color w:val="auto"/>
          <w:sz w:val="24"/>
          <w:szCs w:val="24"/>
          <w:highlight w:val="none"/>
        </w:rPr>
        <w:t>16. 保险</w:t>
      </w:r>
      <w:bookmarkEnd w:id="620"/>
      <w:bookmarkEnd w:id="621"/>
      <w:bookmarkEnd w:id="622"/>
    </w:p>
    <w:bookmarkEnd w:id="623"/>
    <w:bookmarkEnd w:id="624"/>
    <w:bookmarkEnd w:id="625"/>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甲方和乙方应依照法律规定参加工伤保险，并为其在项目现场的全部员工办理工伤保险。</w:t>
      </w:r>
    </w:p>
    <w:p>
      <w:pPr>
        <w:pStyle w:val="4"/>
        <w:pageBreakBefore w:val="0"/>
        <w:widowControl w:val="0"/>
        <w:shd w:val="clear"/>
        <w:kinsoku/>
        <w:wordWrap/>
        <w:overflowPunct/>
        <w:topLinePunct w:val="0"/>
        <w:bidi w:val="0"/>
        <w:snapToGrid/>
        <w:spacing w:before="0" w:after="0" w:line="360" w:lineRule="auto"/>
        <w:textAlignment w:val="auto"/>
        <w:rPr>
          <w:rFonts w:hint="eastAsia" w:ascii="仿宋" w:hAnsi="仿宋" w:eastAsia="仿宋" w:cs="仿宋"/>
          <w:color w:val="auto"/>
          <w:sz w:val="24"/>
          <w:szCs w:val="24"/>
          <w:highlight w:val="none"/>
        </w:rPr>
      </w:pPr>
      <w:bookmarkStart w:id="626" w:name="_Toc5296"/>
      <w:bookmarkStart w:id="627" w:name="_Toc130911285"/>
      <w:bookmarkStart w:id="628" w:name="_Toc529541463"/>
      <w:bookmarkStart w:id="629" w:name="_Toc296346647"/>
      <w:bookmarkStart w:id="630" w:name="_Toc337558840"/>
      <w:bookmarkStart w:id="631" w:name="_Toc296503146"/>
      <w:r>
        <w:rPr>
          <w:rFonts w:hint="eastAsia" w:ascii="仿宋" w:hAnsi="仿宋" w:eastAsia="仿宋" w:cs="仿宋"/>
          <w:color w:val="auto"/>
          <w:sz w:val="24"/>
          <w:szCs w:val="24"/>
          <w:highlight w:val="none"/>
        </w:rPr>
        <w:t>17. 争议解决</w:t>
      </w:r>
      <w:bookmarkEnd w:id="626"/>
      <w:bookmarkEnd w:id="627"/>
      <w:bookmarkEnd w:id="628"/>
    </w:p>
    <w:bookmarkEnd w:id="629"/>
    <w:bookmarkEnd w:id="630"/>
    <w:bookmarkEnd w:id="631"/>
    <w:p>
      <w:pPr>
        <w:pStyle w:val="2"/>
        <w:pageBreakBefore w:val="0"/>
        <w:widowControl w:val="0"/>
        <w:shd w:val="clear"/>
        <w:kinsoku/>
        <w:wordWrap/>
        <w:overflowPunct/>
        <w:topLinePunct w:val="0"/>
        <w:bidi w:val="0"/>
        <w:snapToGrid/>
        <w:spacing w:before="0" w:after="0" w:line="360" w:lineRule="auto"/>
        <w:ind w:firstLine="420"/>
        <w:textAlignment w:val="auto"/>
        <w:rPr>
          <w:rFonts w:hint="eastAsia" w:ascii="仿宋" w:hAnsi="仿宋" w:eastAsia="仿宋" w:cs="仿宋"/>
          <w:color w:val="auto"/>
          <w:sz w:val="24"/>
          <w:szCs w:val="24"/>
          <w:highlight w:val="none"/>
        </w:rPr>
      </w:pPr>
      <w:bookmarkStart w:id="632" w:name="_Toc529541464"/>
      <w:bookmarkStart w:id="633" w:name="_Toc529541664"/>
      <w:bookmarkStart w:id="634" w:name="_Toc130911286"/>
      <w:bookmarkStart w:id="635" w:name="_Toc3833"/>
      <w:bookmarkStart w:id="636" w:name="_Toc130487257"/>
      <w:bookmarkStart w:id="637" w:name="_Toc39128781"/>
      <w:bookmarkStart w:id="638" w:name="_Toc337558841"/>
      <w:bookmarkStart w:id="639" w:name="_Toc296503147"/>
      <w:bookmarkStart w:id="640" w:name="_Toc296346648"/>
      <w:r>
        <w:rPr>
          <w:rFonts w:hint="eastAsia" w:ascii="仿宋" w:hAnsi="仿宋" w:eastAsia="仿宋" w:cs="仿宋"/>
          <w:color w:val="auto"/>
          <w:sz w:val="24"/>
          <w:szCs w:val="24"/>
          <w:highlight w:val="none"/>
        </w:rPr>
        <w:t>17.1</w:t>
      </w:r>
      <w:bookmarkEnd w:id="632"/>
      <w:bookmarkEnd w:id="633"/>
      <w:r>
        <w:rPr>
          <w:rFonts w:hint="eastAsia" w:ascii="仿宋" w:hAnsi="仿宋" w:eastAsia="仿宋" w:cs="仿宋"/>
          <w:color w:val="auto"/>
          <w:sz w:val="24"/>
          <w:szCs w:val="24"/>
          <w:highlight w:val="none"/>
        </w:rPr>
        <w:t>【和解】</w:t>
      </w:r>
      <w:bookmarkEnd w:id="634"/>
      <w:bookmarkEnd w:id="635"/>
      <w:bookmarkEnd w:id="636"/>
      <w:bookmarkEnd w:id="637"/>
    </w:p>
    <w:bookmarkEnd w:id="638"/>
    <w:bookmarkEnd w:id="639"/>
    <w:bookmarkEnd w:id="640"/>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合同当事人可以就争议自行和解，自行和解达成协议的经双方签字并盖章后作为合同补充文件，双方均应遵照执行。</w:t>
      </w:r>
    </w:p>
    <w:p>
      <w:pPr>
        <w:pStyle w:val="2"/>
        <w:pageBreakBefore w:val="0"/>
        <w:widowControl w:val="0"/>
        <w:shd w:val="clear"/>
        <w:kinsoku/>
        <w:wordWrap/>
        <w:overflowPunct/>
        <w:topLinePunct w:val="0"/>
        <w:bidi w:val="0"/>
        <w:snapToGrid/>
        <w:spacing w:before="0" w:after="0" w:line="360" w:lineRule="auto"/>
        <w:ind w:firstLine="420"/>
        <w:textAlignment w:val="auto"/>
        <w:rPr>
          <w:rFonts w:hint="eastAsia" w:ascii="仿宋" w:hAnsi="仿宋" w:eastAsia="仿宋" w:cs="仿宋"/>
          <w:color w:val="auto"/>
          <w:sz w:val="24"/>
          <w:szCs w:val="24"/>
          <w:highlight w:val="none"/>
        </w:rPr>
      </w:pPr>
      <w:bookmarkStart w:id="641" w:name="_Toc130911287"/>
      <w:bookmarkStart w:id="642" w:name="_Toc30321"/>
      <w:bookmarkStart w:id="643" w:name="_Toc130487258"/>
      <w:bookmarkStart w:id="644" w:name="_Toc529541666"/>
      <w:bookmarkStart w:id="645" w:name="_Toc39128782"/>
      <w:bookmarkStart w:id="646" w:name="_Toc529541466"/>
      <w:bookmarkStart w:id="647" w:name="_Toc296346651"/>
      <w:bookmarkStart w:id="648" w:name="_Toc296503150"/>
      <w:bookmarkStart w:id="649" w:name="_Toc337558844"/>
      <w:r>
        <w:rPr>
          <w:rFonts w:hint="eastAsia" w:ascii="仿宋" w:hAnsi="仿宋" w:eastAsia="仿宋" w:cs="仿宋"/>
          <w:color w:val="auto"/>
          <w:sz w:val="24"/>
          <w:szCs w:val="24"/>
          <w:highlight w:val="none"/>
        </w:rPr>
        <w:t>17.2 仲裁或诉讼</w:t>
      </w:r>
      <w:bookmarkEnd w:id="641"/>
      <w:bookmarkEnd w:id="642"/>
      <w:bookmarkEnd w:id="643"/>
      <w:bookmarkEnd w:id="644"/>
      <w:bookmarkEnd w:id="645"/>
      <w:bookmarkEnd w:id="646"/>
    </w:p>
    <w:bookmarkEnd w:id="647"/>
    <w:bookmarkEnd w:id="648"/>
    <w:bookmarkEnd w:id="649"/>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因合同及合同有关事项产生的争议，向甲方住所地有管辖权的法院起诉。在诉讼期间，除正在进行诉讼的部分外，应继续执行本合同其它部分。</w:t>
      </w:r>
    </w:p>
    <w:p>
      <w:pPr>
        <w:pStyle w:val="4"/>
        <w:pageBreakBefore w:val="0"/>
        <w:widowControl w:val="0"/>
        <w:shd w:val="clear"/>
        <w:kinsoku/>
        <w:wordWrap/>
        <w:overflowPunct/>
        <w:topLinePunct w:val="0"/>
        <w:bidi w:val="0"/>
        <w:snapToGrid/>
        <w:spacing w:before="0" w:after="0" w:line="360" w:lineRule="auto"/>
        <w:textAlignment w:val="auto"/>
        <w:rPr>
          <w:rFonts w:hint="eastAsia" w:ascii="仿宋" w:hAnsi="仿宋" w:eastAsia="仿宋" w:cs="仿宋"/>
          <w:color w:val="auto"/>
          <w:sz w:val="24"/>
          <w:szCs w:val="24"/>
          <w:highlight w:val="none"/>
        </w:rPr>
      </w:pPr>
      <w:bookmarkStart w:id="650" w:name="_Toc14716"/>
      <w:bookmarkStart w:id="651" w:name="_Toc529541467"/>
      <w:bookmarkStart w:id="652" w:name="_Toc130911288"/>
      <w:r>
        <w:rPr>
          <w:rFonts w:hint="eastAsia" w:ascii="仿宋" w:hAnsi="仿宋" w:eastAsia="仿宋" w:cs="仿宋"/>
          <w:color w:val="auto"/>
          <w:sz w:val="24"/>
          <w:szCs w:val="24"/>
          <w:highlight w:val="none"/>
        </w:rPr>
        <w:t>18. 其他规定</w:t>
      </w:r>
      <w:bookmarkEnd w:id="650"/>
      <w:bookmarkEnd w:id="651"/>
      <w:bookmarkEnd w:id="652"/>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18.1 合同双方当事人应按照国家现行税法和有关部门现行规定缴纳合同需缴的一切税费。合同任何一方当事人没交或少交合同工程需缴税费的，违法方应足额补交，并承担相应的法律责任；给另一方当事人造成损失的，违法方应赔偿损失。</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18.2 乙方在甲方的有关运营人员参与现场培训的过程中，应给予严格管理和悉心指导，确保其全面掌握有关的基本技能。</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18.3 合同履行过程中国家税率政策有调整的，按不含税金额不变的原则相应调整合同价款。</w:t>
      </w:r>
    </w:p>
    <w:p>
      <w:pPr>
        <w:pageBreakBefore w:val="0"/>
        <w:widowControl w:val="0"/>
        <w:shd w:val="clear"/>
        <w:kinsoku/>
        <w:wordWrap/>
        <w:overflowPunct/>
        <w:topLinePunct w:val="0"/>
        <w:autoSpaceDE w:val="0"/>
        <w:autoSpaceDN w:val="0"/>
        <w:bidi w:val="0"/>
        <w:adjustRightInd w:val="0"/>
        <w:snapToGrid/>
        <w:spacing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18.4 合同的权利义务终止后，当事人应当遵循诚实信用原则，根据交易习惯履行通知、协助、保密等义务。</w:t>
      </w:r>
    </w:p>
    <w:p>
      <w:pPr>
        <w:pStyle w:val="35"/>
        <w:shd w:val="clear"/>
        <w:ind w:firstLine="562"/>
        <w:rPr>
          <w:rFonts w:hint="eastAsia" w:ascii="仿宋" w:hAnsi="仿宋" w:eastAsia="仿宋" w:cs="仿宋"/>
          <w:color w:val="auto"/>
          <w:sz w:val="28"/>
          <w:szCs w:val="28"/>
          <w:highlight w:val="none"/>
        </w:rPr>
      </w:pPr>
      <w:r>
        <w:rPr>
          <w:rFonts w:hint="eastAsia" w:ascii="仿宋" w:hAnsi="仿宋" w:eastAsia="仿宋" w:cs="仿宋"/>
          <w:color w:val="auto"/>
          <w:kern w:val="44"/>
          <w:sz w:val="28"/>
          <w:szCs w:val="44"/>
          <w:highlight w:val="none"/>
        </w:rPr>
        <w:br w:type="page"/>
      </w:r>
      <w:bookmarkStart w:id="653" w:name="_Toc20147"/>
      <w:bookmarkStart w:id="654" w:name="_Toc130911289"/>
      <w:bookmarkStart w:id="655" w:name="_Toc529541468"/>
      <w:r>
        <w:rPr>
          <w:rFonts w:hint="eastAsia" w:ascii="仿宋" w:hAnsi="仿宋" w:eastAsia="仿宋" w:cs="仿宋"/>
          <w:color w:val="auto"/>
          <w:sz w:val="28"/>
          <w:szCs w:val="28"/>
          <w:highlight w:val="none"/>
        </w:rPr>
        <w:t>第三部分 专用合同条款</w:t>
      </w:r>
      <w:bookmarkEnd w:id="653"/>
      <w:bookmarkEnd w:id="654"/>
      <w:bookmarkEnd w:id="655"/>
    </w:p>
    <w:p>
      <w:pPr>
        <w:pageBreakBefore w:val="0"/>
        <w:shd w:val="clear"/>
        <w:kinsoku/>
        <w:wordWrap/>
        <w:overflowPunct/>
        <w:topLinePunct w:val="0"/>
        <w:autoSpaceDE/>
        <w:autoSpaceDN/>
        <w:bidi w:val="0"/>
        <w:adjustRightInd/>
        <w:snapToGrid w:val="0"/>
        <w:spacing w:line="360" w:lineRule="auto"/>
        <w:ind w:firstLine="422"/>
        <w:textAlignment w:val="auto"/>
        <w:rPr>
          <w:rFonts w:hint="eastAsia" w:ascii="仿宋" w:hAnsi="仿宋" w:eastAsia="仿宋" w:cs="仿宋"/>
          <w:b/>
          <w:i/>
          <w:color w:val="auto"/>
          <w:sz w:val="24"/>
          <w:szCs w:val="24"/>
          <w:highlight w:val="none"/>
        </w:rPr>
      </w:pPr>
      <w:r>
        <w:rPr>
          <w:rFonts w:hint="eastAsia" w:ascii="仿宋" w:hAnsi="仿宋" w:eastAsia="仿宋" w:cs="仿宋"/>
          <w:b/>
          <w:i/>
          <w:color w:val="auto"/>
          <w:sz w:val="24"/>
          <w:szCs w:val="24"/>
          <w:highlight w:val="none"/>
        </w:rPr>
        <w:t>表述格式：①通用合同条款〔此处填写条款编号〕修改为……；②通用合同条款〔此处填写条款编号〕新增……；③删除通用合同条款〔此处填写条款编号〕</w:t>
      </w:r>
    </w:p>
    <w:p>
      <w:pPr>
        <w:pStyle w:val="4"/>
        <w:pageBreakBefore w:val="0"/>
        <w:numPr>
          <w:ilvl w:val="0"/>
          <w:numId w:val="13"/>
        </w:numPr>
        <w:shd w:val="clear"/>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color w:val="auto"/>
          <w:sz w:val="24"/>
          <w:szCs w:val="24"/>
          <w:highlight w:val="none"/>
        </w:rPr>
      </w:pPr>
      <w:bookmarkStart w:id="656" w:name="_Toc130911290"/>
      <w:bookmarkStart w:id="657" w:name="_Toc21497"/>
      <w:bookmarkStart w:id="658" w:name="_Toc529541469"/>
      <w:bookmarkStart w:id="659" w:name="_Toc292559361"/>
      <w:bookmarkStart w:id="660" w:name="_Toc292559866"/>
      <w:bookmarkStart w:id="661" w:name="_Toc296890984"/>
      <w:bookmarkStart w:id="662" w:name="_Toc296944495"/>
      <w:bookmarkStart w:id="663" w:name="_Toc297120456"/>
      <w:bookmarkStart w:id="664" w:name="_Toc296346657"/>
      <w:bookmarkStart w:id="665" w:name="_Toc297048342"/>
      <w:bookmarkStart w:id="666" w:name="_Toc296347155"/>
      <w:bookmarkStart w:id="667" w:name="_Toc296891196"/>
      <w:bookmarkStart w:id="668" w:name="_Toc296503156"/>
      <w:r>
        <w:rPr>
          <w:rFonts w:hint="eastAsia" w:ascii="仿宋" w:hAnsi="仿宋" w:eastAsia="仿宋" w:cs="仿宋"/>
          <w:color w:val="auto"/>
          <w:sz w:val="24"/>
          <w:szCs w:val="24"/>
          <w:highlight w:val="none"/>
        </w:rPr>
        <w:t>一般约定</w:t>
      </w:r>
      <w:bookmarkEnd w:id="656"/>
      <w:bookmarkEnd w:id="657"/>
      <w:bookmarkEnd w:id="658"/>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bookmarkStart w:id="669" w:name="_Toc130487262"/>
      <w:r>
        <w:rPr>
          <w:rFonts w:hint="eastAsia" w:ascii="仿宋" w:hAnsi="仿宋" w:eastAsia="仿宋" w:cs="仿宋"/>
          <w:color w:val="auto"/>
          <w:sz w:val="24"/>
          <w:szCs w:val="24"/>
          <w:highlight w:val="none"/>
        </w:rPr>
        <w:t>通用合同条款【1.1词语定义与解释】中1.1.9修改：</w:t>
      </w:r>
      <w:bookmarkEnd w:id="669"/>
      <w:bookmarkStart w:id="670" w:name="_Toc130487263"/>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1.1.9质保期：是指专用条款第13条规定的质量保证期。</w:t>
      </w:r>
      <w:bookmarkEnd w:id="670"/>
    </w:p>
    <w:bookmarkEnd w:id="659"/>
    <w:bookmarkEnd w:id="660"/>
    <w:bookmarkEnd w:id="661"/>
    <w:bookmarkEnd w:id="662"/>
    <w:bookmarkEnd w:id="663"/>
    <w:bookmarkEnd w:id="664"/>
    <w:bookmarkEnd w:id="665"/>
    <w:bookmarkEnd w:id="666"/>
    <w:bookmarkEnd w:id="667"/>
    <w:bookmarkEnd w:id="668"/>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通用合同条款【1.1词语定义与解释】新增：</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1.1.13 响应时间：是指在接报故障后赶赴且到达事故现场的时间，其中接报是指甲方通知乙方的形式，包括口头、电话、电子邮件、书面等；现场是指故障发生地点、区段，或报故障车站、部门等。</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1.1.14 临时修复时间：如果由于条件限制，当事人暂时无法使设备、设施达到原有技术指标的情况下，采取临时性措施，尽量减少故障的影响范围和时限，从接报故障到完成临时修复为止。</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1.1.15 完全修复时间：通过维修服务使故障设备、设施恢复到原来技术指标及状态的期限，从接报故障到完全修复为止。</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1.1.16现场：为南海有轨电车1号线车站、车辆段、安装基地、控制中心以及相关系统交货、安装、调试及运行之场地。</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1.1.17系统：是指工程中各个分离的，功能上可独立并可以运行的部分，即南海有轨电车1号线自动售检票系统。</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1.1.18工程：是指乙方根据合同提供的本项目的相应服务。</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1.1.19进度计划：是指乙方根据专用条款第7条提交的进度计划以及任何确认的对进度计划的修订。</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1.1.20站点：是指各车站、主变电站、控制中心、车辆段等工程。</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1.1.21预验收</w:t>
      </w:r>
      <w:r>
        <w:rPr>
          <w:rFonts w:hint="eastAsia" w:ascii="仿宋" w:hAnsi="仿宋" w:eastAsia="仿宋" w:cs="仿宋"/>
          <w:color w:val="auto"/>
          <w:sz w:val="24"/>
          <w:highlight w:val="none"/>
          <w:lang w:val="en-US" w:eastAsia="zh-CN"/>
        </w:rPr>
        <w:t>合格报告</w:t>
      </w:r>
      <w:r>
        <w:rPr>
          <w:rFonts w:hint="eastAsia" w:ascii="仿宋" w:hAnsi="仿宋" w:eastAsia="仿宋" w:cs="仿宋"/>
          <w:color w:val="auto"/>
          <w:sz w:val="24"/>
          <w:szCs w:val="24"/>
          <w:highlight w:val="none"/>
        </w:rPr>
        <w:t>：是指甲方根据专用条款第11条向乙方颁发的预验收</w:t>
      </w:r>
      <w:r>
        <w:rPr>
          <w:rFonts w:hint="eastAsia" w:ascii="仿宋" w:hAnsi="仿宋" w:eastAsia="仿宋" w:cs="仿宋"/>
          <w:color w:val="auto"/>
          <w:sz w:val="24"/>
          <w:highlight w:val="none"/>
          <w:lang w:val="en-US" w:eastAsia="zh-CN"/>
        </w:rPr>
        <w:t>合格报告</w:t>
      </w:r>
      <w:r>
        <w:rPr>
          <w:rFonts w:hint="eastAsia" w:ascii="仿宋" w:hAnsi="仿宋" w:eastAsia="仿宋" w:cs="仿宋"/>
          <w:color w:val="auto"/>
          <w:sz w:val="24"/>
          <w:szCs w:val="24"/>
          <w:highlight w:val="none"/>
        </w:rPr>
        <w:t>。</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1.1.22最终验收</w:t>
      </w:r>
      <w:r>
        <w:rPr>
          <w:rFonts w:hint="eastAsia" w:ascii="仿宋" w:hAnsi="仿宋" w:eastAsia="仿宋" w:cs="仿宋"/>
          <w:color w:val="auto"/>
          <w:sz w:val="24"/>
          <w:highlight w:val="none"/>
          <w:lang w:val="en-US" w:eastAsia="zh-CN"/>
        </w:rPr>
        <w:t>合格报告</w:t>
      </w:r>
      <w:r>
        <w:rPr>
          <w:rFonts w:hint="eastAsia" w:ascii="仿宋" w:hAnsi="仿宋" w:eastAsia="仿宋" w:cs="仿宋"/>
          <w:color w:val="auto"/>
          <w:sz w:val="24"/>
          <w:szCs w:val="24"/>
          <w:highlight w:val="none"/>
        </w:rPr>
        <w:t>：是根据专用条款第11条由甲方颁发给乙方的最终验收</w:t>
      </w:r>
      <w:r>
        <w:rPr>
          <w:rFonts w:hint="eastAsia" w:ascii="仿宋" w:hAnsi="仿宋" w:eastAsia="仿宋" w:cs="仿宋"/>
          <w:color w:val="auto"/>
          <w:sz w:val="24"/>
          <w:highlight w:val="none"/>
          <w:lang w:val="en-US" w:eastAsia="zh-CN"/>
        </w:rPr>
        <w:t>合格报告</w:t>
      </w:r>
      <w:r>
        <w:rPr>
          <w:rFonts w:hint="eastAsia" w:ascii="仿宋" w:hAnsi="仿宋" w:eastAsia="仿宋" w:cs="仿宋"/>
          <w:color w:val="auto"/>
          <w:sz w:val="24"/>
          <w:szCs w:val="24"/>
          <w:highlight w:val="none"/>
        </w:rPr>
        <w:t>。</w:t>
      </w:r>
    </w:p>
    <w:p>
      <w:pPr>
        <w:pStyle w:val="4"/>
        <w:pageBreakBefore w:val="0"/>
        <w:shd w:val="clear"/>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color w:val="auto"/>
          <w:sz w:val="24"/>
          <w:szCs w:val="24"/>
          <w:highlight w:val="none"/>
        </w:rPr>
      </w:pPr>
      <w:bookmarkStart w:id="671" w:name="_Toc15320"/>
      <w:bookmarkStart w:id="672" w:name="_Toc130911292"/>
      <w:bookmarkStart w:id="673" w:name="_Toc529541471"/>
      <w:r>
        <w:rPr>
          <w:rFonts w:hint="eastAsia" w:ascii="仿宋" w:hAnsi="仿宋" w:eastAsia="仿宋" w:cs="仿宋"/>
          <w:color w:val="auto"/>
          <w:sz w:val="24"/>
          <w:szCs w:val="24"/>
          <w:highlight w:val="none"/>
        </w:rPr>
        <w:t>3</w:t>
      </w:r>
      <w:bookmarkStart w:id="674" w:name="_Toc296890986"/>
      <w:bookmarkStart w:id="675" w:name="_Toc292559868"/>
      <w:bookmarkStart w:id="676" w:name="_Toc297048344"/>
      <w:bookmarkStart w:id="677" w:name="_Toc297120458"/>
      <w:bookmarkStart w:id="678" w:name="_Toc292559363"/>
      <w:bookmarkStart w:id="679" w:name="_Toc296944497"/>
      <w:bookmarkStart w:id="680" w:name="_Toc296503158"/>
      <w:bookmarkStart w:id="681" w:name="_Toc296346659"/>
      <w:bookmarkStart w:id="682" w:name="_Toc296347157"/>
      <w:bookmarkStart w:id="683" w:name="_Toc296891198"/>
      <w:r>
        <w:rPr>
          <w:rFonts w:hint="eastAsia" w:ascii="仿宋" w:hAnsi="仿宋" w:eastAsia="仿宋" w:cs="仿宋"/>
          <w:color w:val="auto"/>
          <w:sz w:val="24"/>
          <w:szCs w:val="24"/>
          <w:highlight w:val="none"/>
        </w:rPr>
        <w:t>. 乙方</w:t>
      </w:r>
      <w:bookmarkEnd w:id="671"/>
      <w:bookmarkEnd w:id="672"/>
      <w:bookmarkEnd w:id="673"/>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通用合同条款【3.5 应履行的其他义务】新增：</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3.5.11 乙方要听从甲方的指挥，服从命令、执行任务、接受考评，参加甲方要求参加的会议、突发事件处置、抢险救灾等行动。</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3.5.12 乙方应接受甲方所给予的临时任务，并按要求在规定的时间内完成。</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3.5.13 在本合同履行期间，非因甲方原因，发生任何乙方及其工作人员、甲方或第三方事故和人员伤亡，由乙方自行承担全部责任及全部费用，并负责赔偿由此给甲方或第三方造成的一切损失。</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3.5.14 乙方工作人员因工作需要进入车站付费区或要求乘车时，应遵守地铁乘车管理制度及其相关补充规定。</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3.5.15 乙方应按照国家、省、市职业病防治相关法律法规，落实本单位的职业病防治工作，重点做好接触职业病危害因素岗位人员职业健康检查、教育培训、警示告知等工作。</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通用合同条款第3条中增加下列内容：</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设计与设计联络</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设计与程序</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乙方负责项目的产品设计。</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如果本合同的系统与其他系统有接口，乙方应在甲方要求的时间内，按甲方和/或主控系统供货商给出的格式，及时向甲方和/或其他系统供货商提供设备点表等资料。</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执行上述程序计划的进度计划见专用条款第7条中的“合同执行总体进度计划”。</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设计的确认</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所有的乙方设计方案（包括但不限于系统/产品设计、详细设计以及设计修改等）均应提交甲方审核，由甲方审查确认。未经甲方确认，乙方不得进行下一步工作。</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甲方确认之设计应由乙方准备好正式文件、图纸和计算书。</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上述甲方的确认不解除乙方因乙方的设计失误而引起的在本合同项下的任何责任。</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设计联络会</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3.6.3.1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设计联络会应按照用户需求书的规定在甲方和乙方之间举行。</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3.6.3.2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在联络会议期间，双方应作好记录并形成会议纪要。</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设计和设计联络费用</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3.6.4.1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若举行设计联络会议，除甲方人员所需的差旅费（即往返旅费、食宿费）由甲方承担，其他费用由乙方承担并已包含在合同价中。</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3.6.4.2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乙方人员参加设计联络会所需的全部费用已包含在合同价格中。</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3.6.4.3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乙方的设计费用及与设计有关的乙方负责的费用已包括在合同价格中。</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联络会议外的设计联络</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3.6.5.1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除非双方另有协议，甲方可在任何时间自费派人员到乙方所在的设计部门和工厂考察乙方的设计工作，乙方应免费提供必要的技术文件和工作条件给甲方人员。</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3.6.5.2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除合同规定的设计联络会外，甲方认为有必要时，可以召集有关各方召开临时联络会，地点在佛山。乙方必须根据甲方的通知要求参加临时设计联络会，费用各方自负。</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3.6.5.3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在合同执行期间，买卖双方在其履约过程中应及时答复彼此提出的设计问题并提供双方需要的技术资料和信息。</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培训</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乙方应根据合同的规定在甲方所在地培训甲方的受训人员。</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乙方应根据合同规定在乙方所在地方或中国境外培训甲方的受训人员。参加培训的甲方人员的差旅费（即往返旅费、食宿费）由甲方负责。</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在本专用条款规定之外的其它与培训有关的费用都已包含在合同价中。</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乙方派出的培训教员及乙方在培训中负责相关义务项下的所有费用由乙方负责，该费用已包括在合同价中。</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甲方为配合乙方的培训，将派出具有一定技术条件的人员参加培训。</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培训的细节及对乙方培训人员和甲方受训人员的要求和安排，详见用户需求书。</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乙方所提供的软件改造服务须确保所改造设备系统的完整性，如完整性受到任何影响，乙方承担全部责任，并免费补齐/替换所需的所有设备或配置。</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乙方提供的伴随服务的费用已含在合同价格中。</w:t>
      </w:r>
    </w:p>
    <w:p>
      <w:pPr>
        <w:pStyle w:val="4"/>
        <w:pageBreakBefore w:val="0"/>
        <w:shd w:val="clear"/>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color w:val="auto"/>
          <w:sz w:val="24"/>
          <w:szCs w:val="24"/>
          <w:highlight w:val="none"/>
        </w:rPr>
      </w:pPr>
      <w:bookmarkStart w:id="684" w:name="_Toc130911294"/>
      <w:bookmarkStart w:id="685" w:name="_Toc6790"/>
      <w:r>
        <w:rPr>
          <w:rFonts w:hint="eastAsia" w:ascii="仿宋" w:hAnsi="仿宋" w:eastAsia="仿宋" w:cs="仿宋"/>
          <w:color w:val="auto"/>
          <w:sz w:val="24"/>
          <w:szCs w:val="24"/>
          <w:highlight w:val="none"/>
        </w:rPr>
        <w:t>5. 履约担保</w:t>
      </w:r>
      <w:bookmarkEnd w:id="684"/>
      <w:bookmarkEnd w:id="685"/>
    </w:p>
    <w:p>
      <w:pPr>
        <w:pageBreakBefore w:val="0"/>
        <w:shd w:val="clear"/>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甲方是否要求乙方提供履约担保：</w:t>
      </w:r>
      <w:r>
        <w:rPr>
          <w:rFonts w:hint="eastAsia" w:ascii="仿宋" w:hAnsi="仿宋" w:eastAsia="仿宋" w:cs="仿宋"/>
          <w:color w:val="auto"/>
          <w:sz w:val="24"/>
          <w:szCs w:val="24"/>
          <w:highlight w:val="none"/>
          <w:u w:val="single"/>
        </w:rPr>
        <w:t>是</w:t>
      </w:r>
      <w:r>
        <w:rPr>
          <w:rFonts w:hint="eastAsia" w:ascii="仿宋" w:hAnsi="仿宋" w:eastAsia="仿宋" w:cs="仿宋"/>
          <w:color w:val="auto"/>
          <w:sz w:val="24"/>
          <w:szCs w:val="24"/>
          <w:highlight w:val="none"/>
          <w:u w:val="single"/>
        </w:rPr>
        <w:sym w:font="Wingdings 2" w:char="0052"/>
      </w:r>
      <w:r>
        <w:rPr>
          <w:rFonts w:hint="eastAsia" w:ascii="仿宋" w:hAnsi="仿宋" w:eastAsia="仿宋" w:cs="仿宋"/>
          <w:color w:val="auto"/>
          <w:sz w:val="24"/>
          <w:szCs w:val="24"/>
          <w:highlight w:val="none"/>
          <w:u w:val="single"/>
        </w:rPr>
        <w:t xml:space="preserve">    否□</w:t>
      </w:r>
    </w:p>
    <w:p>
      <w:pPr>
        <w:pageBreakBefore w:val="0"/>
        <w:shd w:val="clear"/>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新增以下内容：</w:t>
      </w:r>
    </w:p>
    <w:p>
      <w:pPr>
        <w:pageBreakBefore w:val="0"/>
        <w:shd w:val="clear"/>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bookmarkStart w:id="686" w:name="_Hlk529549523"/>
      <w:r>
        <w:rPr>
          <w:rFonts w:hint="eastAsia" w:ascii="仿宋" w:hAnsi="仿宋" w:eastAsia="仿宋" w:cs="仿宋"/>
          <w:color w:val="auto"/>
          <w:sz w:val="24"/>
          <w:szCs w:val="24"/>
          <w:highlight w:val="none"/>
        </w:rPr>
        <w:t xml:space="preserve"> 履约担保</w:t>
      </w:r>
      <w:bookmarkEnd w:id="686"/>
      <w:r>
        <w:rPr>
          <w:rFonts w:hint="eastAsia" w:ascii="仿宋" w:hAnsi="仿宋" w:eastAsia="仿宋" w:cs="仿宋"/>
          <w:color w:val="auto"/>
          <w:sz w:val="24"/>
          <w:szCs w:val="24"/>
          <w:highlight w:val="none"/>
        </w:rPr>
        <w:t>金额（履约保证金）：</w:t>
      </w:r>
      <w:r>
        <w:rPr>
          <w:rFonts w:hint="eastAsia" w:ascii="仿宋" w:hAnsi="仿宋" w:eastAsia="仿宋" w:cs="仿宋"/>
          <w:color w:val="auto"/>
          <w:sz w:val="24"/>
          <w:szCs w:val="24"/>
          <w:highlight w:val="none"/>
          <w:u w:val="single"/>
        </w:rPr>
        <w:t>签约合同价</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10</w:t>
      </w:r>
      <w:r>
        <w:rPr>
          <w:rFonts w:hint="eastAsia" w:ascii="仿宋" w:hAnsi="仿宋" w:eastAsia="仿宋" w:cs="仿宋"/>
          <w:color w:val="auto"/>
          <w:sz w:val="24"/>
          <w:szCs w:val="24"/>
          <w:highlight w:val="none"/>
        </w:rPr>
        <w:t>%，计为人民币</w:t>
      </w:r>
      <w:r>
        <w:rPr>
          <w:rFonts w:hint="eastAsia" w:ascii="仿宋" w:hAnsi="仿宋" w:eastAsia="仿宋" w:cs="仿宋"/>
          <w:color w:val="auto"/>
          <w:sz w:val="24"/>
          <w:szCs w:val="24"/>
          <w:highlight w:val="none"/>
          <w:u w:val="single"/>
        </w:rPr>
        <w:t xml:space="preserve">    元整 </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pPr>
        <w:shd w:val="clear"/>
        <w:adjustRightInd/>
        <w:snapToGrid/>
        <w:spacing w:line="360" w:lineRule="auto"/>
        <w:ind w:firstLine="480" w:firstLineChars="20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rPr>
        <w:t>5.2 履约担保方式：</w:t>
      </w:r>
      <w:r>
        <w:rPr>
          <w:rFonts w:hint="eastAsia" w:ascii="仿宋" w:hAnsi="仿宋" w:eastAsia="仿宋" w:cs="仿宋"/>
          <w:color w:val="auto"/>
          <w:sz w:val="24"/>
          <w:highlight w:val="none"/>
          <w:lang w:val="en-US" w:eastAsia="zh-CN"/>
        </w:rPr>
        <w:t>可采用现金担保、银行业金融机构担保、保险机构担保以及经甲方认可的专业担保机构担保，保函的内容及格式须经甲方认可。</w:t>
      </w:r>
    </w:p>
    <w:p>
      <w:pPr>
        <w:shd w:val="clear"/>
        <w:adjustRightInd/>
        <w:snapToGrid/>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注：银行保函的要求：银行保函必须是采购人可接受的中国境内的银行以人民币开立的、以采购人为受益人、可凭采购人首次申索即作无条件付款的不可撤销的银行保函（正本），此银行保函的格式见合同附件。</w:t>
      </w:r>
    </w:p>
    <w:p>
      <w:pPr>
        <w:pageBreakBefore w:val="0"/>
        <w:shd w:val="clear"/>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 担保有效期：项目预验收前一直有效，若期间乙方不能履行其合同项下任何一项义务，甲方有权从履约保证金中扣除违约金或没收履约保证金作为违约金，乙方被扣除履约保证金的部分应在10个工作日内补齐，如遇合同支付阶段时，乙方应在甲方进行合同支付前将履约保证金补齐，否则视为违约，甲方有权提出终止合同和使用其它备选供应商，由此给甲方带来的经济损失由乙方承担。如果出具的保函有效期早于本合同验收合格时间，乙方应在保函到期的30天前延长保函的有效期，否则视为逾期递交。若期间乙方不能履行其合同项下任何一项义务，甲方有权向开具该履约保函的银行申索违约金。</w:t>
      </w:r>
    </w:p>
    <w:p>
      <w:pPr>
        <w:pageBreakBefore w:val="0"/>
        <w:shd w:val="clear"/>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5.4 </w:t>
      </w:r>
      <w:r>
        <w:rPr>
          <w:rFonts w:hint="eastAsia" w:ascii="仿宋" w:hAnsi="仿宋" w:eastAsia="仿宋" w:cs="仿宋"/>
          <w:color w:val="auto"/>
          <w:sz w:val="24"/>
          <w:highlight w:val="none"/>
          <w:lang w:val="en-US" w:eastAsia="zh-CN"/>
        </w:rPr>
        <w:t>履约保证金的提交时间：在签订本合同后30天内递交。</w:t>
      </w:r>
    </w:p>
    <w:p>
      <w:pPr>
        <w:pageBreakBefore w:val="0"/>
        <w:shd w:val="clear"/>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5.5</w:t>
      </w:r>
      <w:r>
        <w:rPr>
          <w:rFonts w:hint="eastAsia" w:ascii="仿宋" w:hAnsi="仿宋" w:eastAsia="仿宋" w:cs="仿宋"/>
          <w:color w:val="auto"/>
          <w:sz w:val="24"/>
          <w:szCs w:val="24"/>
          <w:highlight w:val="none"/>
        </w:rPr>
        <w:t>履约保证金的退回：项目预验收合格后或本合同提前终止，在乙方无违约或已扣除违约金、损失赔偿金等乙方应付费用情况下，乙方按甲方要求提交相关资料并办理相关申请退还手续，经过甲方审批通过后，甲方无息退还履约保证金，如在退还履约保证金时发生银行费用，则将扣减银行费用后的余款退回。</w:t>
      </w:r>
    </w:p>
    <w:p>
      <w:pPr>
        <w:pageBreakBefore w:val="0"/>
        <w:shd w:val="clear"/>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履约保证金的收款账号等信息（转账时需在备注上写明项目名称）： </w:t>
      </w:r>
    </w:p>
    <w:p>
      <w:pPr>
        <w:pageBreakBefore w:val="0"/>
        <w:shd w:val="clear"/>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收款单位名称：</w:t>
      </w:r>
    </w:p>
    <w:p>
      <w:pPr>
        <w:pageBreakBefore w:val="0"/>
        <w:shd w:val="clear"/>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收款单位开户行：</w:t>
      </w:r>
    </w:p>
    <w:p>
      <w:pPr>
        <w:pageBreakBefore w:val="0"/>
        <w:shd w:val="clear"/>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收款单位账号：</w:t>
      </w:r>
    </w:p>
    <w:p>
      <w:pPr>
        <w:pageBreakBefore w:val="0"/>
        <w:shd w:val="clear"/>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（以下条款适用于银行保函形式）</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银行保函的要求：银行保函必须是甲方可接受的中国境内的银行以人民币开立的、以甲方为受益人、可凭甲方首次申索即作无条件付款的不可撤销的银行保函（正本），此银行保函的</w:t>
      </w:r>
      <w:r>
        <w:rPr>
          <w:rFonts w:hint="eastAsia" w:ascii="仿宋" w:hAnsi="仿宋" w:eastAsia="仿宋" w:cs="仿宋"/>
          <w:b/>
          <w:color w:val="auto"/>
          <w:sz w:val="24"/>
          <w:szCs w:val="24"/>
          <w:highlight w:val="none"/>
        </w:rPr>
        <w:t>格式见合同附件</w:t>
      </w:r>
      <w:r>
        <w:rPr>
          <w:rFonts w:hint="eastAsia" w:ascii="仿宋" w:hAnsi="仿宋" w:eastAsia="仿宋" w:cs="仿宋"/>
          <w:color w:val="auto"/>
          <w:sz w:val="24"/>
          <w:szCs w:val="24"/>
          <w:highlight w:val="none"/>
        </w:rPr>
        <w:t>。</w:t>
      </w:r>
    </w:p>
    <w:bookmarkEnd w:id="674"/>
    <w:bookmarkEnd w:id="675"/>
    <w:bookmarkEnd w:id="676"/>
    <w:bookmarkEnd w:id="677"/>
    <w:bookmarkEnd w:id="678"/>
    <w:bookmarkEnd w:id="679"/>
    <w:bookmarkEnd w:id="680"/>
    <w:bookmarkEnd w:id="681"/>
    <w:bookmarkEnd w:id="682"/>
    <w:bookmarkEnd w:id="683"/>
    <w:p>
      <w:pPr>
        <w:pStyle w:val="4"/>
        <w:pageBreakBefore w:val="0"/>
        <w:shd w:val="clear"/>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color w:val="auto"/>
          <w:sz w:val="24"/>
          <w:szCs w:val="24"/>
          <w:highlight w:val="none"/>
        </w:rPr>
      </w:pPr>
      <w:bookmarkStart w:id="687" w:name="_Toc529541473"/>
      <w:bookmarkStart w:id="688" w:name="_Toc130911296"/>
      <w:bookmarkStart w:id="689" w:name="_Toc27579"/>
      <w:r>
        <w:rPr>
          <w:rFonts w:hint="eastAsia" w:ascii="仿宋" w:hAnsi="仿宋" w:eastAsia="仿宋" w:cs="仿宋"/>
          <w:color w:val="auto"/>
          <w:sz w:val="24"/>
          <w:szCs w:val="24"/>
          <w:highlight w:val="none"/>
        </w:rPr>
        <w:t>7. 工期和进度</w:t>
      </w:r>
      <w:bookmarkEnd w:id="687"/>
      <w:bookmarkEnd w:id="688"/>
      <w:bookmarkEnd w:id="689"/>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在通用条款第7条中增加下列内容：</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进度计划</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合同执行的所有时间安排包括但不限于下列进度计划：</w:t>
      </w:r>
    </w:p>
    <w:p>
      <w:pPr>
        <w:widowControl/>
        <w:shd w:val="clear"/>
        <w:tabs>
          <w:tab w:val="left" w:pos="900"/>
        </w:tabs>
        <w:snapToGrid w:val="0"/>
        <w:spacing w:line="360" w:lineRule="auto"/>
        <w:ind w:firstLine="42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（1）总体说明</w:t>
      </w:r>
    </w:p>
    <w:p>
      <w:pPr>
        <w:widowControl/>
        <w:shd w:val="clear"/>
        <w:tabs>
          <w:tab w:val="left" w:pos="900"/>
        </w:tabs>
        <w:snapToGrid w:val="0"/>
        <w:spacing w:line="360" w:lineRule="auto"/>
        <w:ind w:firstLine="42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lang w:val="zh-CN"/>
        </w:rPr>
        <w:t>须遵照工期计划相关要求的内容进行项目管理，</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lang w:val="zh-CN"/>
        </w:rPr>
        <w:t>有权依据项目的实际进展情况对进度进行相应调整，</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lang w:val="zh-CN"/>
        </w:rPr>
        <w:t>应依据变化做出相应调整。</w:t>
      </w:r>
    </w:p>
    <w:p>
      <w:pPr>
        <w:widowControl/>
        <w:shd w:val="clear"/>
        <w:tabs>
          <w:tab w:val="left" w:pos="900"/>
        </w:tabs>
        <w:snapToGrid w:val="0"/>
        <w:spacing w:line="360" w:lineRule="auto"/>
        <w:ind w:firstLine="42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lang w:val="zh-CN"/>
        </w:rPr>
        <w:t>应提供项目跟踪计划，描述</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lang w:val="zh-CN"/>
        </w:rPr>
        <w:t>如何满足本技术规格书的全部要求；并且要明确软件生存周期、软件开发模型等。</w:t>
      </w:r>
    </w:p>
    <w:p>
      <w:pPr>
        <w:widowControl/>
        <w:shd w:val="clear"/>
        <w:tabs>
          <w:tab w:val="left" w:pos="900"/>
        </w:tabs>
        <w:snapToGrid w:val="0"/>
        <w:spacing w:line="360" w:lineRule="auto"/>
        <w:ind w:firstLine="42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lang w:val="zh-CN"/>
        </w:rPr>
        <w:t>应根据</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lang w:val="zh-CN"/>
        </w:rPr>
        <w:t>和</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lang w:val="zh-CN"/>
        </w:rPr>
        <w:t>各自的责任、信息沟通规则、项目计划等确定项目组织原则。在每个阶段，</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lang w:val="zh-CN"/>
        </w:rPr>
        <w:t>应提供各种方法帮助</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lang w:val="zh-CN"/>
        </w:rPr>
        <w:t>决策，特别是定期召开进度会议、根据需要召开临时会议。</w:t>
      </w:r>
    </w:p>
    <w:p>
      <w:pPr>
        <w:widowControl/>
        <w:shd w:val="clear"/>
        <w:tabs>
          <w:tab w:val="left" w:pos="900"/>
        </w:tabs>
        <w:snapToGrid w:val="0"/>
        <w:spacing w:line="360" w:lineRule="auto"/>
        <w:ind w:firstLine="42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lang w:val="zh-CN"/>
        </w:rPr>
        <w:t>应制定特定的跟踪方法，特别是在开发、生产、实施和质量保证上。</w:t>
      </w:r>
    </w:p>
    <w:p>
      <w:pPr>
        <w:widowControl/>
        <w:shd w:val="clear"/>
        <w:tabs>
          <w:tab w:val="left" w:pos="900"/>
        </w:tabs>
        <w:snapToGrid w:val="0"/>
        <w:spacing w:line="360" w:lineRule="auto"/>
        <w:ind w:firstLine="42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lang w:val="zh-CN"/>
        </w:rPr>
        <w:t>应根据项目跟踪规范制定详细的项目跟踪计划，特别要说明各方之间如何按照项目跟踪计划进行工作，项目跟踪计划必须经过</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lang w:val="zh-CN"/>
        </w:rPr>
        <w:t>认可。</w:t>
      </w:r>
    </w:p>
    <w:p>
      <w:pPr>
        <w:widowControl/>
        <w:shd w:val="clear"/>
        <w:tabs>
          <w:tab w:val="left" w:pos="900"/>
        </w:tabs>
        <w:snapToGrid w:val="0"/>
        <w:spacing w:line="360" w:lineRule="auto"/>
        <w:ind w:firstLine="42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（2）总体进度控制计划</w:t>
      </w:r>
    </w:p>
    <w:p>
      <w:pPr>
        <w:widowControl/>
        <w:shd w:val="clear"/>
        <w:tabs>
          <w:tab w:val="left" w:pos="900"/>
        </w:tabs>
        <w:snapToGrid w:val="0"/>
        <w:spacing w:line="360" w:lineRule="auto"/>
        <w:ind w:firstLine="42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按合同条款规定，</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lang w:val="zh-CN"/>
        </w:rPr>
        <w:t>应在合同生效日后</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CN"/>
        </w:rPr>
        <w:t>天内以图表形式提交本项目的总体进度控制，供</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lang w:val="zh-CN"/>
        </w:rPr>
        <w:t>确认。</w:t>
      </w:r>
    </w:p>
    <w:p>
      <w:pPr>
        <w:widowControl/>
        <w:shd w:val="clear"/>
        <w:tabs>
          <w:tab w:val="left" w:pos="900"/>
        </w:tabs>
        <w:snapToGrid w:val="0"/>
        <w:spacing w:line="360" w:lineRule="auto"/>
        <w:ind w:firstLine="42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该进度应表示出项目执行各阶段的开始与完成日期。</w:t>
      </w:r>
    </w:p>
    <w:p>
      <w:pPr>
        <w:widowControl/>
        <w:shd w:val="clear"/>
        <w:tabs>
          <w:tab w:val="left" w:pos="900"/>
        </w:tabs>
        <w:snapToGrid w:val="0"/>
        <w:spacing w:line="360" w:lineRule="auto"/>
        <w:ind w:firstLine="42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该控制计划应遵照合同进度，并应符合合同中工作计划的要求。</w:t>
      </w:r>
    </w:p>
    <w:p>
      <w:pPr>
        <w:widowControl/>
        <w:shd w:val="clear"/>
        <w:tabs>
          <w:tab w:val="left" w:pos="900"/>
        </w:tabs>
        <w:snapToGrid w:val="0"/>
        <w:spacing w:line="360" w:lineRule="auto"/>
        <w:ind w:firstLine="42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控制进度中的所有活动都应按计划如期进行。</w:t>
      </w:r>
    </w:p>
    <w:p>
      <w:pPr>
        <w:widowControl/>
        <w:shd w:val="clear"/>
        <w:tabs>
          <w:tab w:val="left" w:pos="900"/>
        </w:tabs>
        <w:snapToGrid w:val="0"/>
        <w:spacing w:line="360" w:lineRule="auto"/>
        <w:ind w:firstLine="42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lang w:val="zh-CN"/>
        </w:rPr>
        <w:tab/>
      </w:r>
      <w:r>
        <w:rPr>
          <w:rFonts w:hint="eastAsia" w:ascii="仿宋" w:hAnsi="仿宋" w:eastAsia="仿宋" w:cs="仿宋"/>
          <w:color w:val="auto"/>
          <w:sz w:val="24"/>
          <w:highlight w:val="none"/>
          <w:lang w:val="zh-CN"/>
        </w:rPr>
        <w:t>设计开发计划</w:t>
      </w:r>
    </w:p>
    <w:p>
      <w:pPr>
        <w:widowControl/>
        <w:shd w:val="clear"/>
        <w:tabs>
          <w:tab w:val="left" w:pos="900"/>
        </w:tabs>
        <w:snapToGrid w:val="0"/>
        <w:spacing w:line="360" w:lineRule="auto"/>
        <w:ind w:firstLine="42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lang w:val="zh-CN"/>
        </w:rPr>
        <w:t>应在第一次设计联络会前提交AFC系统设计开发计划、测试计划、需求规格说明书。</w:t>
      </w:r>
    </w:p>
    <w:p>
      <w:pPr>
        <w:widowControl/>
        <w:shd w:val="clear"/>
        <w:tabs>
          <w:tab w:val="left" w:pos="900"/>
        </w:tabs>
        <w:snapToGrid w:val="0"/>
        <w:spacing w:line="360" w:lineRule="auto"/>
        <w:ind w:firstLine="42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zh-CN"/>
        </w:rPr>
        <w:tab/>
      </w:r>
      <w:r>
        <w:rPr>
          <w:rFonts w:hint="eastAsia" w:ascii="仿宋" w:hAnsi="仿宋" w:eastAsia="仿宋" w:cs="仿宋"/>
          <w:color w:val="auto"/>
          <w:sz w:val="24"/>
          <w:highlight w:val="none"/>
          <w:lang w:val="zh-CN"/>
        </w:rPr>
        <w:t>系统调试计划</w:t>
      </w:r>
    </w:p>
    <w:p>
      <w:pPr>
        <w:widowControl/>
        <w:shd w:val="clear"/>
        <w:tabs>
          <w:tab w:val="left" w:pos="900"/>
        </w:tabs>
        <w:snapToGrid w:val="0"/>
        <w:spacing w:line="360" w:lineRule="auto"/>
        <w:ind w:firstLine="42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lang w:val="zh-CN"/>
        </w:rPr>
        <w:t>应制定系统设备调试计划，并在调试开始前3天提交</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lang w:val="zh-CN"/>
        </w:rPr>
        <w:t>确认。</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乙方应根据本专用条款第7条规定的进度计划实施并承担由乙方引起的全部责任。</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乙方提出的任何进度计划的修正，均须提交</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审核，由甲方批准后方能执行。</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7.7</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除非得到甲方的同意，在本专用条款、合同附件和合同执行过程中双方达成的合同履行关键时间节点不允许延误。乙方须按本条款规定的进度计划完成系统的调试和</w:t>
      </w:r>
      <w:r>
        <w:rPr>
          <w:rFonts w:hint="eastAsia" w:ascii="仿宋" w:hAnsi="仿宋" w:eastAsia="仿宋" w:cs="仿宋"/>
          <w:color w:val="auto"/>
          <w:sz w:val="24"/>
          <w:szCs w:val="24"/>
          <w:highlight w:val="none"/>
          <w:lang w:val="en-US" w:eastAsia="zh-CN"/>
        </w:rPr>
        <w:t>满足</w:t>
      </w:r>
      <w:r>
        <w:rPr>
          <w:rFonts w:hint="eastAsia" w:ascii="仿宋" w:hAnsi="仿宋" w:eastAsia="仿宋" w:cs="仿宋"/>
          <w:color w:val="auto"/>
          <w:sz w:val="24"/>
          <w:szCs w:val="24"/>
          <w:highlight w:val="none"/>
        </w:rPr>
        <w:t>上线运营</w:t>
      </w:r>
      <w:r>
        <w:rPr>
          <w:rFonts w:hint="eastAsia" w:ascii="仿宋" w:hAnsi="仿宋" w:eastAsia="仿宋" w:cs="仿宋"/>
          <w:color w:val="auto"/>
          <w:sz w:val="24"/>
          <w:szCs w:val="24"/>
          <w:highlight w:val="none"/>
          <w:lang w:eastAsia="zh-CN"/>
        </w:rPr>
        <w:t>条件</w:t>
      </w:r>
      <w:r>
        <w:rPr>
          <w:rFonts w:hint="eastAsia" w:ascii="仿宋" w:hAnsi="仿宋" w:eastAsia="仿宋" w:cs="仿宋"/>
          <w:color w:val="auto"/>
          <w:sz w:val="24"/>
          <w:szCs w:val="24"/>
          <w:highlight w:val="none"/>
        </w:rPr>
        <w:t>并通过预验收，保证系统按时投入运营。</w:t>
      </w:r>
    </w:p>
    <w:p>
      <w:pPr>
        <w:pStyle w:val="4"/>
        <w:pageBreakBefore w:val="0"/>
        <w:shd w:val="clear"/>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color w:val="auto"/>
          <w:sz w:val="24"/>
          <w:szCs w:val="24"/>
          <w:highlight w:val="none"/>
        </w:rPr>
      </w:pPr>
      <w:bookmarkStart w:id="690" w:name="_Toc20016"/>
      <w:bookmarkStart w:id="691" w:name="_Toc130911299"/>
      <w:r>
        <w:rPr>
          <w:rFonts w:hint="eastAsia" w:ascii="仿宋" w:hAnsi="仿宋" w:eastAsia="仿宋" w:cs="仿宋"/>
          <w:color w:val="auto"/>
          <w:sz w:val="24"/>
          <w:szCs w:val="24"/>
          <w:highlight w:val="none"/>
        </w:rPr>
        <w:t>10.合同价格支付</w:t>
      </w:r>
      <w:bookmarkEnd w:id="690"/>
      <w:bookmarkEnd w:id="691"/>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通用合同条款</w:t>
      </w:r>
      <w:r>
        <w:rPr>
          <w:rFonts w:hint="eastAsia" w:ascii="仿宋" w:hAnsi="仿宋" w:eastAsia="仿宋" w:cs="仿宋"/>
          <w:color w:val="auto"/>
          <w:sz w:val="24"/>
          <w:szCs w:val="24"/>
          <w:highlight w:val="none"/>
          <w:lang w:val="en-US" w:eastAsia="zh-CN"/>
        </w:rPr>
        <w:t>10.3.1</w:t>
      </w:r>
      <w:r>
        <w:rPr>
          <w:rFonts w:hint="eastAsia" w:ascii="仿宋" w:hAnsi="仿宋" w:eastAsia="仿宋" w:cs="仿宋"/>
          <w:color w:val="auto"/>
          <w:kern w:val="0"/>
          <w:sz w:val="24"/>
          <w:szCs w:val="24"/>
          <w:highlight w:val="none"/>
        </w:rPr>
        <w:t>【预付款支付】</w:t>
      </w:r>
      <w:r>
        <w:rPr>
          <w:rFonts w:hint="eastAsia" w:ascii="仿宋" w:hAnsi="仿宋" w:eastAsia="仿宋" w:cs="仿宋"/>
          <w:color w:val="auto"/>
          <w:sz w:val="24"/>
          <w:szCs w:val="24"/>
          <w:highlight w:val="none"/>
        </w:rPr>
        <w:t>不适用，修改为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本项目不设置预付款。</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通用条款第10条新增：</w:t>
      </w:r>
    </w:p>
    <w:p>
      <w:pPr>
        <w:pageBreakBefore w:val="0"/>
        <w:widowControl/>
        <w:shd w:val="clear"/>
        <w:tabs>
          <w:tab w:val="left" w:pos="851"/>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10.5 除合同另有约定外，本合同项下的工程量清单均为总价包干。</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现场知晓</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应当认为，乙方对本合同现场的气候、水文和综合条件以及用于</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运行的资料完全知晓，并对中华人民共和国法律法规完全知晓。</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10.7</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价格的充分性</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应当认为乙方已彻底查清，并在本合同价格中充分考虑到了以下各项：</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影响合同价格的全部条件和情况；</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包括不限于：</w:t>
      </w:r>
    </w:p>
    <w:p>
      <w:pPr>
        <w:pageBreakBefore w:val="0"/>
        <w:widowControl/>
        <w:shd w:val="clear"/>
        <w:tabs>
          <w:tab w:val="left" w:pos="900"/>
        </w:tabs>
        <w:kinsoku/>
        <w:wordWrap/>
        <w:overflowPunct/>
        <w:topLinePunct w:val="0"/>
        <w:autoSpaceDE/>
        <w:autoSpaceDN/>
        <w:bidi w:val="0"/>
        <w:adjustRightInd/>
        <w:snapToGrid w:val="0"/>
        <w:spacing w:line="360" w:lineRule="auto"/>
        <w:ind w:left="899"/>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1）原材料市场变化、人员平均成本上涨、汇率风险、税率变化因素（增值税税率变化除外）、国家各阶段的国产化要求等各方面变化因素；</w:t>
      </w:r>
    </w:p>
    <w:p>
      <w:pPr>
        <w:pageBreakBefore w:val="0"/>
        <w:widowControl/>
        <w:shd w:val="clear"/>
        <w:tabs>
          <w:tab w:val="left" w:pos="900"/>
        </w:tabs>
        <w:kinsoku/>
        <w:wordWrap/>
        <w:overflowPunct/>
        <w:topLinePunct w:val="0"/>
        <w:autoSpaceDE/>
        <w:autoSpaceDN/>
        <w:bidi w:val="0"/>
        <w:adjustRightInd/>
        <w:snapToGrid w:val="0"/>
        <w:spacing w:line="360" w:lineRule="auto"/>
        <w:ind w:firstLine="228" w:firstLineChars="95"/>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2）乙方完成本项目的所有项目管理费用；</w:t>
      </w:r>
    </w:p>
    <w:p>
      <w:pPr>
        <w:pageBreakBefore w:val="0"/>
        <w:widowControl/>
        <w:shd w:val="clear"/>
        <w:tabs>
          <w:tab w:val="left" w:pos="900"/>
        </w:tabs>
        <w:kinsoku/>
        <w:wordWrap/>
        <w:overflowPunct/>
        <w:topLinePunct w:val="0"/>
        <w:autoSpaceDE/>
        <w:autoSpaceDN/>
        <w:bidi w:val="0"/>
        <w:adjustRightInd/>
        <w:snapToGrid w:val="0"/>
        <w:spacing w:line="360" w:lineRule="auto"/>
        <w:ind w:left="899"/>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3）项目执行过程中的汇率风险、税费（包括国内设备、国内服务、国外服务所有税费，但不包括增值税税率变化）等各方面变化因素；</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（2）满足完成合同中所述</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的需求；</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（3）现场的综合情况； </w:t>
      </w:r>
    </w:p>
    <w:p>
      <w:pPr>
        <w:pageBreakBefore w:val="0"/>
        <w:widowControl/>
        <w:shd w:val="clear"/>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10.7.</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增值税专用发票的税率根据中华人民共和国届时法律或政策更新的，合同不含税价格部分不予调整。</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10.8</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支付程序</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10.8.1本合同价款支付</w:t>
      </w:r>
      <w:r>
        <w:rPr>
          <w:rFonts w:hint="eastAsia" w:ascii="仿宋" w:hAnsi="仿宋" w:eastAsia="仿宋" w:cs="仿宋"/>
          <w:color w:val="auto"/>
          <w:sz w:val="24"/>
          <w:szCs w:val="24"/>
          <w:highlight w:val="none"/>
          <w:lang w:val="en-US" w:eastAsia="zh-CN"/>
        </w:rPr>
        <w:t>预</w:t>
      </w:r>
      <w:r>
        <w:rPr>
          <w:rFonts w:hint="eastAsia" w:ascii="仿宋" w:hAnsi="仿宋" w:eastAsia="仿宋" w:cs="仿宋"/>
          <w:color w:val="auto"/>
          <w:sz w:val="24"/>
          <w:szCs w:val="24"/>
          <w:highlight w:val="none"/>
          <w:lang w:eastAsia="zh-CN"/>
        </w:rPr>
        <w:t>验收</w:t>
      </w:r>
      <w:r>
        <w:rPr>
          <w:rFonts w:hint="eastAsia" w:ascii="仿宋" w:hAnsi="仿宋" w:eastAsia="仿宋" w:cs="仿宋"/>
          <w:color w:val="auto"/>
          <w:sz w:val="24"/>
          <w:szCs w:val="24"/>
          <w:highlight w:val="none"/>
        </w:rPr>
        <w:t>款、</w:t>
      </w:r>
      <w:r>
        <w:rPr>
          <w:rFonts w:hint="eastAsia" w:ascii="仿宋" w:hAnsi="仿宋" w:eastAsia="仿宋" w:cs="仿宋"/>
          <w:color w:val="auto"/>
          <w:sz w:val="24"/>
          <w:szCs w:val="24"/>
          <w:highlight w:val="none"/>
          <w:lang w:val="en-US" w:eastAsia="zh-CN"/>
        </w:rPr>
        <w:t>结算款、</w:t>
      </w:r>
      <w:r>
        <w:rPr>
          <w:rFonts w:hint="eastAsia" w:ascii="仿宋" w:hAnsi="仿宋" w:eastAsia="仿宋" w:cs="仿宋"/>
          <w:color w:val="auto"/>
          <w:sz w:val="24"/>
          <w:szCs w:val="24"/>
          <w:highlight w:val="none"/>
        </w:rPr>
        <w:t>最终验收款等</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个阶段，如下：</w:t>
      </w:r>
    </w:p>
    <w:tbl>
      <w:tblPr>
        <w:tblStyle w:val="37"/>
        <w:tblW w:w="83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5"/>
        <w:gridCol w:w="1254"/>
        <w:gridCol w:w="1704"/>
        <w:gridCol w:w="4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Align w:val="center"/>
          </w:tcPr>
          <w:p>
            <w:pPr>
              <w:pStyle w:val="124"/>
              <w:pageBreakBefore w:val="0"/>
              <w:shd w:val="clear"/>
              <w:kinsoku/>
              <w:wordWrap/>
              <w:overflowPunct/>
              <w:topLinePunct w:val="0"/>
              <w:autoSpaceDE/>
              <w:autoSpaceDN/>
              <w:bidi w:val="0"/>
              <w:adjustRightInd/>
              <w:snapToGrid w:val="0"/>
              <w:spacing w:line="360" w:lineRule="auto"/>
              <w:ind w:firstLine="1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54" w:type="dxa"/>
            <w:vAlign w:val="center"/>
          </w:tcPr>
          <w:p>
            <w:pPr>
              <w:pStyle w:val="124"/>
              <w:pageBreakBefore w:val="0"/>
              <w:shd w:val="clear"/>
              <w:kinsoku/>
              <w:wordWrap/>
              <w:overflowPunct/>
              <w:topLinePunct w:val="0"/>
              <w:autoSpaceDE/>
              <w:autoSpaceDN/>
              <w:bidi w:val="0"/>
              <w:adjustRightInd/>
              <w:snapToGrid w:val="0"/>
              <w:spacing w:line="360" w:lineRule="auto"/>
              <w:ind w:firstLine="1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阶段</w:t>
            </w:r>
          </w:p>
        </w:tc>
        <w:tc>
          <w:tcPr>
            <w:tcW w:w="1704" w:type="dxa"/>
            <w:vAlign w:val="center"/>
          </w:tcPr>
          <w:p>
            <w:pPr>
              <w:pStyle w:val="124"/>
              <w:pageBreakBefore w:val="0"/>
              <w:shd w:val="clear"/>
              <w:kinsoku/>
              <w:wordWrap/>
              <w:overflowPunct/>
              <w:topLinePunct w:val="0"/>
              <w:autoSpaceDE/>
              <w:autoSpaceDN/>
              <w:bidi w:val="0"/>
              <w:adjustRightInd/>
              <w:snapToGrid w:val="0"/>
              <w:spacing w:line="360" w:lineRule="auto"/>
              <w:ind w:firstLine="1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支付金额</w:t>
            </w:r>
          </w:p>
        </w:tc>
        <w:tc>
          <w:tcPr>
            <w:tcW w:w="4509" w:type="dxa"/>
            <w:vAlign w:val="center"/>
          </w:tcPr>
          <w:p>
            <w:pPr>
              <w:pStyle w:val="124"/>
              <w:pageBreakBefore w:val="0"/>
              <w:shd w:val="clear"/>
              <w:kinsoku/>
              <w:wordWrap/>
              <w:overflowPunct/>
              <w:topLinePunct w:val="0"/>
              <w:autoSpaceDE/>
              <w:autoSpaceDN/>
              <w:bidi w:val="0"/>
              <w:adjustRightInd/>
              <w:snapToGrid w:val="0"/>
              <w:spacing w:line="360" w:lineRule="auto"/>
              <w:ind w:firstLine="1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支付条件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Align w:val="center"/>
          </w:tcPr>
          <w:p>
            <w:pPr>
              <w:pStyle w:val="125"/>
              <w:pageBreakBefore w:val="0"/>
              <w:shd w:val="clear"/>
              <w:kinsoku/>
              <w:wordWrap/>
              <w:overflowPunct/>
              <w:topLinePunct w:val="0"/>
              <w:autoSpaceDE/>
              <w:autoSpaceDN/>
              <w:bidi w:val="0"/>
              <w:adjustRightInd/>
              <w:snapToGrid w:val="0"/>
              <w:spacing w:line="360" w:lineRule="auto"/>
              <w:ind w:firstLine="19"/>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1254" w:type="dxa"/>
            <w:vAlign w:val="center"/>
          </w:tcPr>
          <w:p>
            <w:pPr>
              <w:pStyle w:val="125"/>
              <w:pageBreakBefore w:val="0"/>
              <w:shd w:val="clear"/>
              <w:kinsoku/>
              <w:wordWrap/>
              <w:overflowPunct/>
              <w:topLinePunct w:val="0"/>
              <w:autoSpaceDE/>
              <w:autoSpaceDN/>
              <w:bidi w:val="0"/>
              <w:adjustRightInd/>
              <w:snapToGrid w:val="0"/>
              <w:spacing w:line="360" w:lineRule="auto"/>
              <w:ind w:firstLine="19"/>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预</w:t>
            </w:r>
            <w:r>
              <w:rPr>
                <w:rFonts w:hint="eastAsia" w:ascii="仿宋" w:hAnsi="仿宋" w:eastAsia="仿宋" w:cs="仿宋"/>
                <w:color w:val="auto"/>
                <w:sz w:val="24"/>
                <w:szCs w:val="24"/>
                <w:highlight w:val="none"/>
              </w:rPr>
              <w:t>验收款</w:t>
            </w:r>
          </w:p>
        </w:tc>
        <w:tc>
          <w:tcPr>
            <w:tcW w:w="1704" w:type="dxa"/>
            <w:vAlign w:val="center"/>
          </w:tcPr>
          <w:p>
            <w:pPr>
              <w:pStyle w:val="125"/>
              <w:pageBreakBefore w:val="0"/>
              <w:shd w:val="clear"/>
              <w:kinsoku/>
              <w:wordWrap/>
              <w:overflowPunct/>
              <w:topLinePunct w:val="0"/>
              <w:autoSpaceDE/>
              <w:autoSpaceDN/>
              <w:bidi w:val="0"/>
              <w:adjustRightInd/>
              <w:snapToGrid w:val="0"/>
              <w:spacing w:line="360" w:lineRule="auto"/>
              <w:ind w:firstLine="19"/>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支付至签约合同总价的</w:t>
            </w:r>
            <w:r>
              <w:rPr>
                <w:rFonts w:hint="eastAsia" w:ascii="仿宋" w:hAnsi="仿宋" w:eastAsia="仿宋" w:cs="仿宋"/>
                <w:color w:val="auto"/>
                <w:sz w:val="24"/>
                <w:szCs w:val="24"/>
                <w:highlight w:val="none"/>
                <w:lang w:val="en-US" w:eastAsia="zh-CN"/>
              </w:rPr>
              <w:t>80</w:t>
            </w:r>
            <w:r>
              <w:rPr>
                <w:rFonts w:hint="eastAsia" w:ascii="仿宋" w:hAnsi="仿宋" w:eastAsia="仿宋" w:cs="仿宋"/>
                <w:color w:val="auto"/>
                <w:sz w:val="24"/>
                <w:szCs w:val="24"/>
                <w:highlight w:val="none"/>
              </w:rPr>
              <w:t>%</w:t>
            </w:r>
          </w:p>
        </w:tc>
        <w:tc>
          <w:tcPr>
            <w:tcW w:w="4509" w:type="dxa"/>
            <w:vAlign w:val="center"/>
          </w:tcPr>
          <w:p>
            <w:pPr>
              <w:pStyle w:val="125"/>
              <w:pageBreakBefore w:val="0"/>
              <w:shd w:val="clear"/>
              <w:kinsoku/>
              <w:wordWrap/>
              <w:overflowPunct/>
              <w:topLinePunct w:val="0"/>
              <w:autoSpaceDE/>
              <w:autoSpaceDN/>
              <w:bidi w:val="0"/>
              <w:adjustRightInd/>
              <w:snapToGrid w:val="0"/>
              <w:spacing w:line="360" w:lineRule="auto"/>
              <w:ind w:firstLine="19"/>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合同生效且提交履约担保，同时</w:t>
            </w:r>
            <w:r>
              <w:rPr>
                <w:rFonts w:hint="eastAsia" w:ascii="仿宋" w:hAnsi="仿宋" w:eastAsia="仿宋" w:cs="仿宋"/>
                <w:color w:val="auto"/>
                <w:sz w:val="24"/>
                <w:szCs w:val="24"/>
                <w:highlight w:val="none"/>
                <w:lang w:eastAsia="zh-CN"/>
              </w:rPr>
              <w:t>通过</w:t>
            </w: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eastAsia="zh-CN"/>
              </w:rPr>
              <w:t>组织的</w:t>
            </w:r>
            <w:r>
              <w:rPr>
                <w:rFonts w:hint="eastAsia" w:ascii="仿宋" w:hAnsi="仿宋" w:eastAsia="仿宋" w:cs="仿宋"/>
                <w:color w:val="auto"/>
                <w:sz w:val="24"/>
                <w:szCs w:val="24"/>
                <w:highlight w:val="none"/>
                <w:lang w:val="en-US" w:eastAsia="zh-CN"/>
              </w:rPr>
              <w:t>预</w:t>
            </w:r>
            <w:r>
              <w:rPr>
                <w:rFonts w:hint="eastAsia" w:ascii="仿宋" w:hAnsi="仿宋" w:eastAsia="仿宋" w:cs="仿宋"/>
                <w:color w:val="auto"/>
                <w:sz w:val="24"/>
                <w:szCs w:val="24"/>
                <w:highlight w:val="none"/>
                <w:lang w:eastAsia="zh-CN"/>
              </w:rPr>
              <w:t>验收并</w:t>
            </w:r>
            <w:r>
              <w:rPr>
                <w:rFonts w:hint="eastAsia" w:ascii="仿宋" w:hAnsi="仿宋" w:eastAsia="仿宋" w:cs="仿宋"/>
                <w:color w:val="auto"/>
                <w:sz w:val="24"/>
                <w:szCs w:val="24"/>
                <w:highlight w:val="none"/>
                <w:lang w:val="en-US" w:eastAsia="zh-CN"/>
              </w:rPr>
              <w:t>满足上线运营条件</w:t>
            </w:r>
            <w:r>
              <w:rPr>
                <w:rFonts w:hint="eastAsia" w:ascii="仿宋" w:hAnsi="仿宋" w:eastAsia="仿宋" w:cs="仿宋"/>
                <w:color w:val="auto"/>
                <w:sz w:val="24"/>
                <w:szCs w:val="24"/>
                <w:highlight w:val="none"/>
                <w:lang w:eastAsia="zh-CN"/>
              </w:rPr>
              <w:t>后</w:t>
            </w:r>
            <w:r>
              <w:rPr>
                <w:rFonts w:hint="eastAsia" w:ascii="仿宋" w:hAnsi="仿宋" w:eastAsia="仿宋" w:cs="仿宋"/>
                <w:color w:val="auto"/>
                <w:sz w:val="24"/>
                <w:szCs w:val="24"/>
                <w:highlight w:val="none"/>
              </w:rPr>
              <w:t>，甲方支付</w:t>
            </w:r>
            <w:r>
              <w:rPr>
                <w:rFonts w:hint="eastAsia" w:ascii="仿宋" w:hAnsi="仿宋" w:eastAsia="仿宋" w:cs="仿宋"/>
                <w:color w:val="auto"/>
                <w:sz w:val="24"/>
                <w:szCs w:val="24"/>
                <w:highlight w:val="none"/>
                <w:lang w:val="en-US" w:eastAsia="zh-CN"/>
              </w:rPr>
              <w:t>至</w:t>
            </w:r>
            <w:r>
              <w:rPr>
                <w:rFonts w:hint="eastAsia" w:ascii="仿宋" w:hAnsi="仿宋" w:eastAsia="仿宋" w:cs="仿宋"/>
                <w:color w:val="auto"/>
                <w:sz w:val="24"/>
                <w:szCs w:val="24"/>
                <w:highlight w:val="none"/>
              </w:rPr>
              <w:t>合同价款的</w:t>
            </w:r>
            <w:r>
              <w:rPr>
                <w:rFonts w:hint="eastAsia" w:ascii="仿宋" w:hAnsi="仿宋" w:eastAsia="仿宋" w:cs="仿宋"/>
                <w:color w:val="auto"/>
                <w:sz w:val="24"/>
                <w:szCs w:val="24"/>
                <w:highlight w:val="none"/>
                <w:lang w:val="en-US" w:eastAsia="zh-CN"/>
              </w:rPr>
              <w:t>80</w:t>
            </w:r>
            <w:r>
              <w:rPr>
                <w:rFonts w:hint="eastAsia" w:ascii="仿宋" w:hAnsi="仿宋" w:eastAsia="仿宋" w:cs="仿宋"/>
                <w:color w:val="auto"/>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Align w:val="center"/>
          </w:tcPr>
          <w:p>
            <w:pPr>
              <w:pStyle w:val="125"/>
              <w:pageBreakBefore w:val="0"/>
              <w:shd w:val="clear"/>
              <w:kinsoku/>
              <w:wordWrap/>
              <w:overflowPunct/>
              <w:topLinePunct w:val="0"/>
              <w:autoSpaceDE/>
              <w:autoSpaceDN/>
              <w:bidi w:val="0"/>
              <w:adjustRightInd/>
              <w:snapToGrid w:val="0"/>
              <w:spacing w:line="360" w:lineRule="auto"/>
              <w:ind w:firstLine="19"/>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1254" w:type="dxa"/>
            <w:vAlign w:val="center"/>
          </w:tcPr>
          <w:p>
            <w:pPr>
              <w:pStyle w:val="125"/>
              <w:pageBreakBefore w:val="0"/>
              <w:shd w:val="clear"/>
              <w:kinsoku/>
              <w:wordWrap/>
              <w:overflowPunct/>
              <w:topLinePunct w:val="0"/>
              <w:autoSpaceDE/>
              <w:autoSpaceDN/>
              <w:bidi w:val="0"/>
              <w:adjustRightInd/>
              <w:snapToGrid w:val="0"/>
              <w:spacing w:line="360" w:lineRule="auto"/>
              <w:ind w:firstLine="19"/>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结算款</w:t>
            </w:r>
          </w:p>
        </w:tc>
        <w:tc>
          <w:tcPr>
            <w:tcW w:w="1704" w:type="dxa"/>
            <w:vAlign w:val="center"/>
          </w:tcPr>
          <w:p>
            <w:pPr>
              <w:pStyle w:val="125"/>
              <w:pageBreakBefore w:val="0"/>
              <w:shd w:val="clear"/>
              <w:kinsoku/>
              <w:wordWrap/>
              <w:overflowPunct/>
              <w:topLinePunct w:val="0"/>
              <w:autoSpaceDE/>
              <w:autoSpaceDN/>
              <w:bidi w:val="0"/>
              <w:adjustRightInd/>
              <w:snapToGrid w:val="0"/>
              <w:spacing w:line="360" w:lineRule="auto"/>
              <w:ind w:firstLine="19"/>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支付至结算金额的</w:t>
            </w:r>
            <w:r>
              <w:rPr>
                <w:rFonts w:hint="eastAsia" w:ascii="仿宋" w:hAnsi="仿宋" w:eastAsia="仿宋" w:cs="仿宋"/>
                <w:color w:val="auto"/>
                <w:sz w:val="24"/>
                <w:szCs w:val="24"/>
                <w:highlight w:val="none"/>
                <w:lang w:val="en-US" w:eastAsia="zh-CN"/>
              </w:rPr>
              <w:t>97</w:t>
            </w:r>
            <w:r>
              <w:rPr>
                <w:rFonts w:hint="eastAsia" w:ascii="仿宋" w:hAnsi="仿宋" w:eastAsia="仿宋" w:cs="仿宋"/>
                <w:color w:val="auto"/>
                <w:sz w:val="24"/>
                <w:szCs w:val="24"/>
                <w:highlight w:val="none"/>
              </w:rPr>
              <w:t>%</w:t>
            </w:r>
          </w:p>
        </w:tc>
        <w:tc>
          <w:tcPr>
            <w:tcW w:w="4509" w:type="dxa"/>
            <w:vAlign w:val="center"/>
          </w:tcPr>
          <w:p>
            <w:pPr>
              <w:pStyle w:val="125"/>
              <w:pageBreakBefore w:val="0"/>
              <w:shd w:val="clear"/>
              <w:kinsoku/>
              <w:wordWrap/>
              <w:overflowPunct/>
              <w:topLinePunct w:val="0"/>
              <w:autoSpaceDE/>
              <w:autoSpaceDN/>
              <w:bidi w:val="0"/>
              <w:adjustRightInd/>
              <w:snapToGrid w:val="0"/>
              <w:spacing w:line="360" w:lineRule="auto"/>
              <w:ind w:firstLine="19"/>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val="en-US" w:eastAsia="zh-CN"/>
              </w:rPr>
              <w:t>项目正式上线运营且结算完成后支付至结算金额的97%，</w:t>
            </w:r>
            <w:r>
              <w:rPr>
                <w:rFonts w:hint="eastAsia" w:ascii="仿宋" w:hAnsi="仿宋" w:eastAsia="仿宋" w:cs="仿宋"/>
                <w:color w:val="auto"/>
                <w:sz w:val="24"/>
                <w:szCs w:val="24"/>
                <w:highlight w:val="none"/>
              </w:rPr>
              <w:t>在甲方收到乙方提交甲方审核完整、无误的付款单之日起</w:t>
            </w: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十个工作日内，由甲方支付给乙方。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Align w:val="center"/>
          </w:tcPr>
          <w:p>
            <w:pPr>
              <w:pStyle w:val="125"/>
              <w:pageBreakBefore w:val="0"/>
              <w:shd w:val="clear"/>
              <w:kinsoku/>
              <w:wordWrap/>
              <w:overflowPunct/>
              <w:topLinePunct w:val="0"/>
              <w:autoSpaceDE/>
              <w:autoSpaceDN/>
              <w:bidi w:val="0"/>
              <w:adjustRightInd/>
              <w:snapToGrid w:val="0"/>
              <w:spacing w:line="360" w:lineRule="auto"/>
              <w:ind w:firstLine="19"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1254" w:type="dxa"/>
            <w:vAlign w:val="center"/>
          </w:tcPr>
          <w:p>
            <w:pPr>
              <w:pStyle w:val="125"/>
              <w:pageBreakBefore w:val="0"/>
              <w:shd w:val="clear"/>
              <w:kinsoku/>
              <w:wordWrap/>
              <w:overflowPunct/>
              <w:topLinePunct w:val="0"/>
              <w:autoSpaceDE/>
              <w:autoSpaceDN/>
              <w:bidi w:val="0"/>
              <w:adjustRightInd/>
              <w:snapToGrid w:val="0"/>
              <w:spacing w:line="360" w:lineRule="auto"/>
              <w:ind w:firstLine="19"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最终验收款</w:t>
            </w:r>
          </w:p>
        </w:tc>
        <w:tc>
          <w:tcPr>
            <w:tcW w:w="1704" w:type="dxa"/>
            <w:vAlign w:val="center"/>
          </w:tcPr>
          <w:p>
            <w:pPr>
              <w:pStyle w:val="125"/>
              <w:pageBreakBefore w:val="0"/>
              <w:shd w:val="clear"/>
              <w:kinsoku/>
              <w:wordWrap/>
              <w:overflowPunct/>
              <w:topLinePunct w:val="0"/>
              <w:autoSpaceDE/>
              <w:autoSpaceDN/>
              <w:bidi w:val="0"/>
              <w:adjustRightInd/>
              <w:snapToGrid w:val="0"/>
              <w:spacing w:line="360" w:lineRule="auto"/>
              <w:ind w:firstLine="19"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支付至结算金额的100%</w:t>
            </w:r>
          </w:p>
        </w:tc>
        <w:tc>
          <w:tcPr>
            <w:tcW w:w="4509" w:type="dxa"/>
            <w:vAlign w:val="center"/>
          </w:tcPr>
          <w:p>
            <w:pPr>
              <w:pStyle w:val="125"/>
              <w:pageBreakBefore w:val="0"/>
              <w:shd w:val="clear"/>
              <w:kinsoku/>
              <w:wordWrap/>
              <w:overflowPunct/>
              <w:topLinePunct w:val="0"/>
              <w:autoSpaceDE/>
              <w:autoSpaceDN/>
              <w:bidi w:val="0"/>
              <w:adjustRightInd/>
              <w:snapToGrid w:val="0"/>
              <w:spacing w:line="360" w:lineRule="auto"/>
              <w:ind w:firstLine="19"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eastAsia="zh-CN"/>
              </w:rPr>
              <w:t>最终验收</w:t>
            </w:r>
            <w:r>
              <w:rPr>
                <w:rFonts w:hint="eastAsia" w:ascii="仿宋" w:hAnsi="仿宋" w:eastAsia="仿宋" w:cs="仿宋"/>
                <w:color w:val="auto"/>
                <w:sz w:val="24"/>
                <w:szCs w:val="24"/>
                <w:highlight w:val="none"/>
              </w:rPr>
              <w:t>完成后，甲方支付</w:t>
            </w:r>
            <w:r>
              <w:rPr>
                <w:rFonts w:hint="eastAsia" w:ascii="仿宋" w:hAnsi="仿宋" w:eastAsia="仿宋" w:cs="仿宋"/>
                <w:color w:val="auto"/>
                <w:sz w:val="24"/>
                <w:szCs w:val="24"/>
                <w:highlight w:val="none"/>
                <w:lang w:val="en-US" w:eastAsia="zh-CN"/>
              </w:rPr>
              <w:t>至结算审定金额100%</w:t>
            </w:r>
            <w:r>
              <w:rPr>
                <w:rFonts w:hint="eastAsia" w:ascii="仿宋" w:hAnsi="仿宋" w:eastAsia="仿宋" w:cs="仿宋"/>
                <w:color w:val="auto"/>
                <w:sz w:val="24"/>
                <w:szCs w:val="24"/>
                <w:highlight w:val="none"/>
              </w:rPr>
              <w:t>。在甲方收到乙方提交甲方审核完整、无误的付款单之日起</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十个工作日内，由甲方支付给乙方。</w:t>
            </w:r>
          </w:p>
        </w:tc>
      </w:tr>
    </w:tbl>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10.8.</w:t>
      </w:r>
      <w:r>
        <w:rPr>
          <w:rFonts w:hint="eastAsia" w:ascii="仿宋" w:hAnsi="仿宋" w:eastAsia="仿宋" w:cs="仿宋"/>
          <w:color w:val="auto"/>
          <w:sz w:val="24"/>
          <w:szCs w:val="24"/>
          <w:highlight w:val="none"/>
          <w:lang w:val="en-US" w:eastAsia="zh-CN"/>
        </w:rPr>
        <w:t>2预</w:t>
      </w:r>
      <w:r>
        <w:rPr>
          <w:rFonts w:hint="eastAsia" w:ascii="仿宋" w:hAnsi="仿宋" w:eastAsia="仿宋" w:cs="仿宋"/>
          <w:color w:val="auto"/>
          <w:sz w:val="24"/>
          <w:szCs w:val="24"/>
          <w:highlight w:val="none"/>
          <w:lang w:eastAsia="zh-CN"/>
        </w:rPr>
        <w:t>验收</w:t>
      </w:r>
      <w:r>
        <w:rPr>
          <w:rFonts w:hint="eastAsia" w:ascii="仿宋" w:hAnsi="仿宋" w:eastAsia="仿宋" w:cs="仿宋"/>
          <w:color w:val="auto"/>
          <w:sz w:val="24"/>
          <w:szCs w:val="24"/>
          <w:highlight w:val="none"/>
        </w:rPr>
        <w:t>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合同生效且提交履约担保，同时</w:t>
      </w:r>
      <w:r>
        <w:rPr>
          <w:rFonts w:hint="eastAsia" w:ascii="仿宋" w:hAnsi="仿宋" w:eastAsia="仿宋" w:cs="仿宋"/>
          <w:color w:val="auto"/>
          <w:sz w:val="24"/>
          <w:szCs w:val="24"/>
          <w:highlight w:val="none"/>
          <w:lang w:eastAsia="zh-CN"/>
        </w:rPr>
        <w:t>通过</w:t>
      </w: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eastAsia="zh-CN"/>
        </w:rPr>
        <w:t>组织的</w:t>
      </w:r>
      <w:r>
        <w:rPr>
          <w:rFonts w:hint="eastAsia" w:ascii="仿宋" w:hAnsi="仿宋" w:eastAsia="仿宋" w:cs="仿宋"/>
          <w:color w:val="auto"/>
          <w:sz w:val="24"/>
          <w:szCs w:val="24"/>
          <w:highlight w:val="none"/>
          <w:lang w:val="en-US" w:eastAsia="zh-CN"/>
        </w:rPr>
        <w:t>预</w:t>
      </w:r>
      <w:r>
        <w:rPr>
          <w:rFonts w:hint="eastAsia" w:ascii="仿宋" w:hAnsi="仿宋" w:eastAsia="仿宋" w:cs="仿宋"/>
          <w:color w:val="auto"/>
          <w:sz w:val="24"/>
          <w:szCs w:val="24"/>
          <w:highlight w:val="none"/>
          <w:lang w:eastAsia="zh-CN"/>
        </w:rPr>
        <w:t>验收并</w:t>
      </w:r>
      <w:r>
        <w:rPr>
          <w:rFonts w:hint="eastAsia" w:ascii="仿宋" w:hAnsi="仿宋" w:eastAsia="仿宋" w:cs="仿宋"/>
          <w:color w:val="auto"/>
          <w:sz w:val="24"/>
          <w:szCs w:val="24"/>
          <w:highlight w:val="none"/>
          <w:lang w:val="en-US" w:eastAsia="zh-CN"/>
        </w:rPr>
        <w:t>满足上线运营条件</w:t>
      </w:r>
      <w:r>
        <w:rPr>
          <w:rFonts w:hint="eastAsia" w:ascii="仿宋" w:hAnsi="仿宋" w:eastAsia="仿宋" w:cs="仿宋"/>
          <w:color w:val="auto"/>
          <w:sz w:val="24"/>
          <w:szCs w:val="24"/>
          <w:highlight w:val="none"/>
          <w:lang w:eastAsia="zh-CN"/>
        </w:rPr>
        <w:t>后</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甲方支付</w:t>
      </w:r>
      <w:r>
        <w:rPr>
          <w:rFonts w:hint="eastAsia" w:ascii="仿宋" w:hAnsi="仿宋" w:eastAsia="仿宋" w:cs="仿宋"/>
          <w:color w:val="auto"/>
          <w:sz w:val="24"/>
          <w:szCs w:val="24"/>
          <w:highlight w:val="none"/>
          <w:lang w:val="en-US" w:eastAsia="zh-CN"/>
        </w:rPr>
        <w:t>至</w:t>
      </w:r>
      <w:r>
        <w:rPr>
          <w:rFonts w:hint="eastAsia" w:ascii="仿宋" w:hAnsi="仿宋" w:eastAsia="仿宋" w:cs="仿宋"/>
          <w:color w:val="auto"/>
          <w:sz w:val="24"/>
          <w:szCs w:val="24"/>
          <w:highlight w:val="none"/>
          <w:lang w:eastAsia="zh-CN"/>
        </w:rPr>
        <w:t>合同价款的</w:t>
      </w:r>
      <w:r>
        <w:rPr>
          <w:rFonts w:hint="eastAsia" w:ascii="仿宋" w:hAnsi="仿宋" w:eastAsia="仿宋" w:cs="仿宋"/>
          <w:color w:val="auto"/>
          <w:sz w:val="24"/>
          <w:szCs w:val="24"/>
          <w:highlight w:val="none"/>
          <w:lang w:val="en-US" w:eastAsia="zh-CN"/>
        </w:rPr>
        <w:t>80</w:t>
      </w:r>
      <w:r>
        <w:rPr>
          <w:rFonts w:hint="eastAsia" w:ascii="仿宋" w:hAnsi="仿宋" w:eastAsia="仿宋" w:cs="仿宋"/>
          <w:color w:val="auto"/>
          <w:sz w:val="24"/>
          <w:szCs w:val="24"/>
          <w:highlight w:val="none"/>
          <w:lang w:eastAsia="zh-CN"/>
        </w:rPr>
        <w:t>%。在甲方收到乙方提交甲方审核完整、无误的付款单之日起</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十个工作日内，</w:t>
      </w:r>
      <w:r>
        <w:rPr>
          <w:rFonts w:hint="eastAsia" w:ascii="仿宋" w:hAnsi="仿宋" w:eastAsia="仿宋" w:cs="仿宋"/>
          <w:color w:val="auto"/>
          <w:sz w:val="24"/>
          <w:szCs w:val="24"/>
          <w:highlight w:val="none"/>
          <w:lang w:val="en-US" w:eastAsia="zh-CN"/>
        </w:rPr>
        <w:t>由甲方支付给乙方</w:t>
      </w:r>
      <w:r>
        <w:rPr>
          <w:rFonts w:hint="eastAsia" w:ascii="仿宋" w:hAnsi="仿宋" w:eastAsia="仿宋" w:cs="仿宋"/>
          <w:color w:val="auto"/>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10.8.</w:t>
      </w:r>
      <w:r>
        <w:rPr>
          <w:rFonts w:hint="eastAsia" w:ascii="仿宋" w:hAnsi="仿宋" w:eastAsia="仿宋" w:cs="仿宋"/>
          <w:color w:val="auto"/>
          <w:sz w:val="24"/>
          <w:szCs w:val="24"/>
          <w:highlight w:val="none"/>
          <w:lang w:val="en-US" w:eastAsia="zh-CN"/>
        </w:rPr>
        <w:t>2.1预</w:t>
      </w:r>
      <w:r>
        <w:rPr>
          <w:rFonts w:hint="eastAsia" w:ascii="仿宋" w:hAnsi="仿宋" w:eastAsia="仿宋" w:cs="仿宋"/>
          <w:color w:val="auto"/>
          <w:sz w:val="24"/>
          <w:szCs w:val="24"/>
          <w:highlight w:val="none"/>
          <w:lang w:eastAsia="zh-CN"/>
        </w:rPr>
        <w:t>验收</w:t>
      </w:r>
      <w:r>
        <w:rPr>
          <w:rFonts w:hint="eastAsia" w:ascii="仿宋" w:hAnsi="仿宋" w:eastAsia="仿宋" w:cs="仿宋"/>
          <w:color w:val="auto"/>
          <w:sz w:val="24"/>
          <w:szCs w:val="24"/>
          <w:highlight w:val="none"/>
        </w:rPr>
        <w:t>款资料：</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（1）合同款项支付申请审批材料（按照</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提供的格式出具）原件一份；</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按本次支付金额百分之一百(100%)出具的人民币全额增值税专用发票（含发票联及抵扣联，符合增值税相关规定要求）一份；</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签署的</w:t>
      </w:r>
      <w:r>
        <w:rPr>
          <w:rFonts w:hint="eastAsia" w:ascii="仿宋" w:hAnsi="仿宋" w:eastAsia="仿宋" w:cs="仿宋"/>
          <w:color w:val="auto"/>
          <w:sz w:val="24"/>
          <w:szCs w:val="24"/>
          <w:highlight w:val="none"/>
          <w:lang w:eastAsia="zh-CN"/>
        </w:rPr>
        <w:t>项目验收合格</w:t>
      </w:r>
      <w:r>
        <w:rPr>
          <w:rFonts w:hint="eastAsia" w:ascii="仿宋" w:hAnsi="仿宋" w:eastAsia="仿宋" w:cs="仿宋"/>
          <w:color w:val="auto"/>
          <w:sz w:val="24"/>
          <w:szCs w:val="24"/>
          <w:highlight w:val="none"/>
        </w:rPr>
        <w:t>报告</w:t>
      </w:r>
      <w:r>
        <w:rPr>
          <w:rFonts w:hint="eastAsia" w:ascii="仿宋" w:hAnsi="仿宋" w:eastAsia="仿宋" w:cs="仿宋"/>
          <w:color w:val="auto"/>
          <w:sz w:val="24"/>
          <w:szCs w:val="24"/>
          <w:highlight w:val="none"/>
          <w:lang w:eastAsia="zh-CN"/>
        </w:rPr>
        <w:t>（验收记录）</w:t>
      </w:r>
      <w:r>
        <w:rPr>
          <w:rFonts w:hint="eastAsia" w:ascii="仿宋" w:hAnsi="仿宋" w:eastAsia="仿宋" w:cs="仿宋"/>
          <w:color w:val="auto"/>
          <w:sz w:val="24"/>
          <w:szCs w:val="24"/>
          <w:highlight w:val="none"/>
        </w:rPr>
        <w:t>复印件</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份；</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（4）合同复印件1份（包含当期款项支付相关内容）。</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10.8.</w:t>
      </w:r>
      <w:r>
        <w:rPr>
          <w:rFonts w:hint="eastAsia" w:ascii="仿宋" w:hAnsi="仿宋" w:eastAsia="仿宋" w:cs="仿宋"/>
          <w:color w:val="auto"/>
          <w:sz w:val="24"/>
          <w:szCs w:val="24"/>
          <w:highlight w:val="none"/>
          <w:lang w:val="en-US" w:eastAsia="zh-CN"/>
        </w:rPr>
        <w:t>3结算款：</w:t>
      </w: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val="en-US" w:eastAsia="zh-CN"/>
        </w:rPr>
        <w:t>项目正式上线运营且结算完成后支付至结算金额的97%，</w:t>
      </w:r>
      <w:r>
        <w:rPr>
          <w:rFonts w:hint="eastAsia" w:ascii="仿宋" w:hAnsi="仿宋" w:eastAsia="仿宋" w:cs="仿宋"/>
          <w:color w:val="auto"/>
          <w:sz w:val="24"/>
          <w:szCs w:val="24"/>
          <w:highlight w:val="none"/>
        </w:rPr>
        <w:t>在甲方收到乙方提交甲方审核完整、无误的付款单之日起</w:t>
      </w: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十个工作日内，由甲方支付给乙方</w:t>
      </w:r>
      <w:r>
        <w:rPr>
          <w:rFonts w:hint="eastAsia" w:ascii="仿宋" w:hAnsi="仿宋" w:eastAsia="仿宋" w:cs="仿宋"/>
          <w:color w:val="auto"/>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10.8.3.1结算款</w:t>
      </w:r>
      <w:r>
        <w:rPr>
          <w:rFonts w:hint="eastAsia" w:ascii="仿宋" w:hAnsi="仿宋" w:eastAsia="仿宋" w:cs="仿宋"/>
          <w:color w:val="auto"/>
          <w:sz w:val="24"/>
          <w:szCs w:val="24"/>
          <w:highlight w:val="none"/>
        </w:rPr>
        <w:t>资料：</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（1）合同款项支付申请审批材料（按照</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提供的格式出具）原件一份；</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按本次支付金额百分之一百(100%)出具的人民币全额增值税专用发票（含发票联及抵扣联，符合增值税相关规定要求）一份；</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结算资料</w:t>
      </w:r>
      <w:r>
        <w:rPr>
          <w:rFonts w:hint="eastAsia" w:ascii="仿宋" w:hAnsi="仿宋" w:eastAsia="仿宋" w:cs="仿宋"/>
          <w:color w:val="auto"/>
          <w:sz w:val="24"/>
          <w:szCs w:val="24"/>
          <w:highlight w:val="none"/>
        </w:rPr>
        <w:t>复印件</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份；</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（4）合同复印件1份（包含当期款项支付相关内容）。</w:t>
      </w:r>
    </w:p>
    <w:p>
      <w:pPr>
        <w:shd w:val="clear"/>
        <w:spacing w:line="360" w:lineRule="auto"/>
        <w:ind w:firstLine="480" w:firstLineChars="200"/>
        <w:rPr>
          <w:rFonts w:hint="eastAsia"/>
          <w:color w:val="auto"/>
          <w:highlight w:val="none"/>
        </w:rPr>
      </w:pPr>
      <w:r>
        <w:rPr>
          <w:rFonts w:hint="eastAsia" w:ascii="仿宋" w:hAnsi="仿宋" w:eastAsia="仿宋" w:cs="仿宋"/>
          <w:color w:val="auto"/>
          <w:sz w:val="24"/>
          <w:highlight w:val="none"/>
          <w:lang w:val="en-US" w:eastAsia="zh-CN"/>
        </w:rPr>
        <w:t>注：若本项目在预验收满3年后仍未正式上线运营，乙方可申请结算，</w:t>
      </w:r>
      <w:r>
        <w:rPr>
          <w:rFonts w:hint="eastAsia" w:ascii="仿宋" w:hAnsi="仿宋" w:eastAsia="仿宋" w:cs="仿宋"/>
          <w:color w:val="auto"/>
          <w:sz w:val="24"/>
          <w:szCs w:val="24"/>
          <w:highlight w:val="none"/>
          <w:lang w:val="en-US" w:eastAsia="zh-CN"/>
        </w:rPr>
        <w:t>结算完成后甲方向乙方支付至结算金额的97%。</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10.8.4</w:t>
      </w:r>
      <w:r>
        <w:rPr>
          <w:rFonts w:hint="eastAsia" w:ascii="仿宋" w:hAnsi="仿宋" w:eastAsia="仿宋" w:cs="仿宋"/>
          <w:color w:val="auto"/>
          <w:sz w:val="24"/>
          <w:szCs w:val="24"/>
          <w:highlight w:val="none"/>
        </w:rPr>
        <w:t>最终验收付款</w:t>
      </w:r>
      <w:r>
        <w:rPr>
          <w:rFonts w:hint="eastAsia" w:ascii="仿宋" w:hAnsi="仿宋" w:eastAsia="仿宋" w:cs="仿宋"/>
          <w:color w:val="auto"/>
          <w:sz w:val="24"/>
          <w:szCs w:val="24"/>
          <w:highlight w:val="none"/>
          <w:lang w:eastAsia="zh-CN"/>
        </w:rPr>
        <w:t>：本合同</w:t>
      </w:r>
      <w:r>
        <w:rPr>
          <w:rFonts w:hint="eastAsia" w:ascii="仿宋" w:hAnsi="仿宋" w:eastAsia="仿宋" w:cs="仿宋"/>
          <w:color w:val="auto"/>
          <w:sz w:val="24"/>
          <w:szCs w:val="24"/>
          <w:highlight w:val="none"/>
          <w:lang w:val="en-US" w:eastAsia="zh-CN"/>
        </w:rPr>
        <w:t>最终验收</w:t>
      </w:r>
      <w:r>
        <w:rPr>
          <w:rFonts w:hint="eastAsia" w:ascii="仿宋" w:hAnsi="仿宋" w:eastAsia="仿宋" w:cs="仿宋"/>
          <w:color w:val="auto"/>
          <w:sz w:val="24"/>
          <w:szCs w:val="24"/>
          <w:highlight w:val="none"/>
          <w:lang w:eastAsia="zh-CN"/>
        </w:rPr>
        <w:t>完成后，甲方</w:t>
      </w:r>
      <w:r>
        <w:rPr>
          <w:rFonts w:hint="eastAsia" w:ascii="仿宋" w:hAnsi="仿宋" w:eastAsia="仿宋" w:cs="仿宋"/>
          <w:color w:val="auto"/>
          <w:sz w:val="24"/>
          <w:szCs w:val="24"/>
          <w:highlight w:val="none"/>
        </w:rPr>
        <w:t>支付</w:t>
      </w:r>
      <w:r>
        <w:rPr>
          <w:rFonts w:hint="eastAsia" w:ascii="仿宋" w:hAnsi="仿宋" w:eastAsia="仿宋" w:cs="仿宋"/>
          <w:color w:val="auto"/>
          <w:sz w:val="24"/>
          <w:szCs w:val="24"/>
          <w:highlight w:val="none"/>
          <w:lang w:val="en-US" w:eastAsia="zh-CN"/>
        </w:rPr>
        <w:t>至结算审定金额100%</w:t>
      </w:r>
      <w:r>
        <w:rPr>
          <w:rFonts w:hint="eastAsia" w:ascii="仿宋" w:hAnsi="仿宋" w:eastAsia="仿宋" w:cs="仿宋"/>
          <w:color w:val="auto"/>
          <w:sz w:val="24"/>
          <w:szCs w:val="24"/>
          <w:highlight w:val="none"/>
          <w:lang w:eastAsia="zh-CN"/>
        </w:rPr>
        <w:t>。在甲方收到乙方提交甲方审核完整、无误的付款单之日起二十个工作日内，</w:t>
      </w:r>
      <w:r>
        <w:rPr>
          <w:rFonts w:hint="eastAsia" w:ascii="仿宋" w:hAnsi="仿宋" w:eastAsia="仿宋" w:cs="仿宋"/>
          <w:color w:val="auto"/>
          <w:sz w:val="24"/>
          <w:szCs w:val="24"/>
          <w:highlight w:val="none"/>
          <w:lang w:val="en-US" w:eastAsia="zh-CN"/>
        </w:rPr>
        <w:t>由甲方支付给乙方</w:t>
      </w:r>
      <w:r>
        <w:rPr>
          <w:rFonts w:hint="eastAsia" w:ascii="仿宋" w:hAnsi="仿宋" w:eastAsia="仿宋" w:cs="仿宋"/>
          <w:color w:val="auto"/>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10.8.</w:t>
      </w:r>
      <w:r>
        <w:rPr>
          <w:rFonts w:hint="eastAsia" w:ascii="仿宋" w:hAnsi="仿宋" w:eastAsia="仿宋" w:cs="仿宋"/>
          <w:color w:val="auto"/>
          <w:sz w:val="24"/>
          <w:szCs w:val="24"/>
          <w:highlight w:val="none"/>
          <w:lang w:val="en-US" w:eastAsia="zh-CN"/>
        </w:rPr>
        <w:t>4.1</w:t>
      </w:r>
      <w:r>
        <w:rPr>
          <w:rFonts w:hint="eastAsia" w:ascii="仿宋" w:hAnsi="仿宋" w:eastAsia="仿宋" w:cs="仿宋"/>
          <w:color w:val="auto"/>
          <w:sz w:val="24"/>
          <w:szCs w:val="24"/>
          <w:highlight w:val="none"/>
        </w:rPr>
        <w:t>最终验收付款资料：</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（1）合同款项支付申请审批材料（按照</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提供的格式出具）原件一份；</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按本次支付金额百分之一百(100%)出具的人民币全额增值税专用发票（含发票联及抵扣联，符合增值税相关规定要求）一份；</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合同</w:t>
      </w:r>
      <w:r>
        <w:rPr>
          <w:rFonts w:hint="eastAsia" w:ascii="仿宋" w:hAnsi="仿宋" w:eastAsia="仿宋" w:cs="仿宋"/>
          <w:color w:val="auto"/>
          <w:sz w:val="24"/>
          <w:szCs w:val="24"/>
          <w:highlight w:val="none"/>
        </w:rPr>
        <w:t>专用条款第11条中所述的</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签署的最终验收</w:t>
      </w:r>
      <w:r>
        <w:rPr>
          <w:rFonts w:hint="eastAsia" w:ascii="仿宋" w:hAnsi="仿宋" w:eastAsia="仿宋" w:cs="仿宋"/>
          <w:color w:val="auto"/>
          <w:sz w:val="24"/>
          <w:highlight w:val="none"/>
          <w:lang w:val="en-US" w:eastAsia="zh-CN"/>
        </w:rPr>
        <w:t>合格报告</w:t>
      </w:r>
      <w:r>
        <w:rPr>
          <w:rFonts w:hint="eastAsia" w:ascii="仿宋" w:hAnsi="仿宋" w:eastAsia="仿宋" w:cs="仿宋"/>
          <w:color w:val="auto"/>
          <w:sz w:val="24"/>
          <w:szCs w:val="24"/>
          <w:highlight w:val="none"/>
        </w:rPr>
        <w:t>复印件</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份；</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签署的合同结算资料档案移交确认书复印件三份；</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（5）合同复印件1份（包含当期款项支付相关内容）；</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（6）合同支付对账单（按照</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提供的格式出具）；</w:t>
      </w:r>
    </w:p>
    <w:p>
      <w:pPr>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（7）合同结算审定证明文件。</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10.8.</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乙方需按照合同约定的付款时间开具增值税专用发票，并在发票开具之日起10天内将发票交与甲方。</w:t>
      </w:r>
    </w:p>
    <w:p>
      <w:pPr>
        <w:numPr>
          <w:ilvl w:val="0"/>
          <w:numId w:val="0"/>
        </w:num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10.8.6乙方应理解政府部门付款的相关程序，因本项目使用的是财政资金，待财政资金指标下达后，甲方在上述规定时间内向政府提出资金申请手续，即视为甲方是按期支付。因政府财政支付审批流程及办理手续而造成项目支付进度有所推延，而导致甲方逾期付款的，甲方不承担逾期付款违约责任。</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10.9合同项下甲方应得的担保或相似的可追偿的金额应划到甲方开户银行帐号上。同时甲方有权</w:t>
      </w:r>
      <w:r>
        <w:rPr>
          <w:rFonts w:hint="eastAsia" w:ascii="仿宋" w:hAnsi="仿宋" w:eastAsia="仿宋" w:cs="仿宋"/>
          <w:color w:val="auto"/>
          <w:sz w:val="24"/>
          <w:szCs w:val="24"/>
          <w:highlight w:val="none"/>
          <w:lang w:eastAsia="zh-CN"/>
        </w:rPr>
        <w:t>从合同价款中扣除相关赔偿费用，如合同价款中不足以赔偿相关损失，甲方有权</w:t>
      </w:r>
      <w:r>
        <w:rPr>
          <w:rFonts w:hint="eastAsia" w:ascii="仿宋" w:hAnsi="仿宋" w:eastAsia="仿宋" w:cs="仿宋"/>
          <w:color w:val="auto"/>
          <w:sz w:val="24"/>
          <w:szCs w:val="24"/>
          <w:highlight w:val="none"/>
        </w:rPr>
        <w:t>从专用条款第5条履约保证金中扣除任何赔偿的相应金额。</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10.10</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银行费用</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在甲方银行发生的费用由甲方承担，在乙方银行发生的费用由乙方承担。</w:t>
      </w:r>
    </w:p>
    <w:p>
      <w:pPr>
        <w:pStyle w:val="4"/>
        <w:pageBreakBefore w:val="0"/>
        <w:shd w:val="clear"/>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color w:val="auto"/>
          <w:sz w:val="24"/>
          <w:szCs w:val="24"/>
          <w:highlight w:val="none"/>
        </w:rPr>
      </w:pPr>
      <w:bookmarkStart w:id="692" w:name="_Toc28121"/>
      <w:bookmarkStart w:id="693" w:name="_Toc529541479"/>
      <w:bookmarkStart w:id="694" w:name="_Toc130911300"/>
      <w:bookmarkStart w:id="695" w:name="_Toc303539172"/>
      <w:bookmarkStart w:id="696" w:name="_Toc296346720"/>
      <w:bookmarkStart w:id="697" w:name="_Toc297216223"/>
      <w:bookmarkStart w:id="698" w:name="_Toc297123564"/>
      <w:bookmarkStart w:id="699" w:name="_Toc296503219"/>
      <w:bookmarkStart w:id="700" w:name="_Toc296944558"/>
      <w:bookmarkStart w:id="701" w:name="_Toc292559424"/>
      <w:bookmarkStart w:id="702" w:name="_Toc296891047"/>
      <w:bookmarkStart w:id="703" w:name="_Toc300935015"/>
      <w:bookmarkStart w:id="704" w:name="_Toc297048405"/>
      <w:bookmarkStart w:id="705" w:name="_Toc296891259"/>
      <w:bookmarkStart w:id="706" w:name="_Toc312678053"/>
      <w:bookmarkStart w:id="707" w:name="_Toc296347218"/>
      <w:bookmarkStart w:id="708" w:name="_Toc297120519"/>
      <w:bookmarkStart w:id="709" w:name="_Toc304295593"/>
      <w:bookmarkStart w:id="710" w:name="_Toc292559929"/>
      <w:r>
        <w:rPr>
          <w:rFonts w:hint="eastAsia" w:ascii="仿宋" w:hAnsi="仿宋" w:eastAsia="仿宋" w:cs="仿宋"/>
          <w:color w:val="auto"/>
          <w:sz w:val="24"/>
          <w:szCs w:val="24"/>
          <w:highlight w:val="none"/>
        </w:rPr>
        <w:t>11. 项目验收</w:t>
      </w:r>
      <w:bookmarkEnd w:id="692"/>
      <w:bookmarkEnd w:id="693"/>
      <w:bookmarkEnd w:id="694"/>
    </w:p>
    <w:p>
      <w:pPr>
        <w:pageBreakBefore w:val="0"/>
        <w:widowControl/>
        <w:shd w:val="clear"/>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通用合同条款【11项目验收】不适用，修改为：</w:t>
      </w:r>
    </w:p>
    <w:p>
      <w:pPr>
        <w:pageBreakBefore w:val="0"/>
        <w:widowControl/>
        <w:shd w:val="clear"/>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甲方或其代表有权检验和/或测试软件，以确认软件能符合合同规格的要求，并且除合同规定甲方承担的费用外，不承担额外的费用。本专用条款和合同附件将说明甲方要求进行的检验和测试，以及在何处进行这些检验和测试。</w:t>
      </w:r>
    </w:p>
    <w:p>
      <w:pPr>
        <w:pageBreakBefore w:val="0"/>
        <w:widowControl/>
        <w:shd w:val="clear"/>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11.2检验和测试在乙方的驻地、交货地点和/或软件的最终目的地进行。如果在乙方的驻地进行，甲方的检验员应能得到全部合理的设施和协助，甲方不应承担费用。</w:t>
      </w:r>
    </w:p>
    <w:p>
      <w:pPr>
        <w:pageBreakBefore w:val="0"/>
        <w:widowControl/>
        <w:shd w:val="clear"/>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11.3如果任何被检验或测试的软件不能满足合同的要求，甲方可以拒绝接受该软件，乙方应无条件更换被拒绝的软件，或者免费进行必要的修改以满足合同的要求。</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11.4检验和测试项目</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完工测试</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（1）单机测试（在安装/开发完后进行系统的测试）；</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（2）系统测试（单机测试成功后，对系统进行的调试及测试）；</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大联调（系统联调成功后，系统与其他系统联合调试，包括接口功能的综合联调试验）。</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运营（大联调成功后，将设备置于实际负荷环境进行检测，检查乙方所供服务是否达到合同要求；运营成功后，由甲方和乙方双方签署运营成功的报告）。</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制造期间的检验和测试</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对于系统的接口试验，</w:t>
      </w:r>
      <w:r>
        <w:rPr>
          <w:rFonts w:hint="eastAsia" w:ascii="仿宋" w:hAnsi="仿宋" w:eastAsia="仿宋" w:cs="仿宋"/>
          <w:color w:val="auto"/>
          <w:sz w:val="24"/>
          <w:szCs w:val="24"/>
          <w:highlight w:val="none"/>
          <w:lang w:val="en-US" w:eastAsia="zh-CN"/>
        </w:rPr>
        <w:t>由</w:t>
      </w:r>
      <w:r>
        <w:rPr>
          <w:rFonts w:hint="eastAsia" w:ascii="仿宋" w:hAnsi="仿宋" w:eastAsia="仿宋" w:cs="仿宋"/>
          <w:color w:val="auto"/>
          <w:sz w:val="24"/>
          <w:szCs w:val="24"/>
          <w:highlight w:val="none"/>
        </w:rPr>
        <w:t>甲方组织联调，乙方配合实施。本系统的专用工具及试验仪器由乙方免费借用。乙方必须无偿提供相关的工作条件（包括场地、设备、配合等），并服从甲方的协调。</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11.6乙方参加接口试验的费用由乙方承担，已包含在合同价格中。</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11.7所有的试验记录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最终的软件数量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系统的质量都由乙方最后对甲方负责。</w:t>
      </w:r>
    </w:p>
    <w:p>
      <w:pPr>
        <w:pStyle w:val="5"/>
        <w:pageBreakBefore w:val="0"/>
        <w:shd w:val="clear"/>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11.8 合同验收</w:t>
      </w:r>
    </w:p>
    <w:p>
      <w:pPr>
        <w:pStyle w:val="5"/>
        <w:pageBreakBefore w:val="0"/>
        <w:shd w:val="clear"/>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11.8.1 调试验收：在系统调试完毕后经甲方确认，由双方签字。</w:t>
      </w:r>
    </w:p>
    <w:p>
      <w:pPr>
        <w:pStyle w:val="5"/>
        <w:pageBreakBefore w:val="0"/>
        <w:shd w:val="clear"/>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11.8.2 </w:t>
      </w:r>
      <w:r>
        <w:rPr>
          <w:rFonts w:hint="eastAsia" w:ascii="仿宋" w:hAnsi="仿宋" w:eastAsia="仿宋" w:cs="仿宋"/>
          <w:color w:val="auto"/>
          <w:sz w:val="24"/>
          <w:szCs w:val="24"/>
          <w:highlight w:val="none"/>
          <w:lang w:val="en-US" w:eastAsia="zh-CN"/>
        </w:rPr>
        <w:t>预</w:t>
      </w:r>
      <w:r>
        <w:rPr>
          <w:rFonts w:hint="eastAsia" w:ascii="仿宋" w:hAnsi="仿宋" w:eastAsia="仿宋" w:cs="仿宋"/>
          <w:color w:val="auto"/>
          <w:sz w:val="24"/>
          <w:szCs w:val="24"/>
          <w:highlight w:val="none"/>
        </w:rPr>
        <w:t>验收：由甲方组织验收，且在</w:t>
      </w:r>
      <w:r>
        <w:rPr>
          <w:rFonts w:hint="eastAsia" w:ascii="仿宋" w:hAnsi="仿宋" w:eastAsia="仿宋" w:cs="仿宋"/>
          <w:color w:val="auto"/>
          <w:sz w:val="24"/>
          <w:szCs w:val="24"/>
          <w:highlight w:val="none"/>
          <w:lang w:eastAsia="zh-CN"/>
        </w:rPr>
        <w:t>满足上线运营条件后</w:t>
      </w:r>
      <w:r>
        <w:rPr>
          <w:rFonts w:hint="eastAsia" w:ascii="仿宋" w:hAnsi="仿宋" w:eastAsia="仿宋" w:cs="仿宋"/>
          <w:color w:val="auto"/>
          <w:sz w:val="24"/>
          <w:szCs w:val="24"/>
          <w:highlight w:val="none"/>
        </w:rPr>
        <w:t>，经甲方确认，双方签字，甲方向乙方发放预验收</w:t>
      </w:r>
      <w:r>
        <w:rPr>
          <w:rFonts w:hint="eastAsia" w:ascii="仿宋" w:hAnsi="仿宋" w:eastAsia="仿宋" w:cs="仿宋"/>
          <w:color w:val="auto"/>
          <w:sz w:val="24"/>
          <w:highlight w:val="none"/>
          <w:lang w:val="en-US" w:eastAsia="zh-CN"/>
        </w:rPr>
        <w:t>合格报告</w:t>
      </w:r>
      <w:r>
        <w:rPr>
          <w:rFonts w:hint="eastAsia" w:ascii="仿宋" w:hAnsi="仿宋" w:eastAsia="仿宋" w:cs="仿宋"/>
          <w:color w:val="auto"/>
          <w:sz w:val="24"/>
          <w:szCs w:val="24"/>
          <w:highlight w:val="none"/>
        </w:rPr>
        <w:t>。</w:t>
      </w:r>
    </w:p>
    <w:p>
      <w:pPr>
        <w:pStyle w:val="5"/>
        <w:pageBreakBefore w:val="0"/>
        <w:shd w:val="clear"/>
        <w:kinsoku/>
        <w:wordWrap/>
        <w:overflowPunct/>
        <w:topLinePunct w:val="0"/>
        <w:autoSpaceDE/>
        <w:autoSpaceDN/>
        <w:bidi w:val="0"/>
        <w:adjustRightInd/>
        <w:snapToGrid w:val="0"/>
        <w:spacing w:after="0"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11.8.3 最终验收：此次验收为质保期结束后的验收。</w:t>
      </w:r>
      <w:r>
        <w:rPr>
          <w:rFonts w:hint="eastAsia" w:ascii="仿宋" w:hAnsi="仿宋" w:eastAsia="仿宋" w:cs="仿宋"/>
          <w:color w:val="auto"/>
          <w:sz w:val="24"/>
          <w:szCs w:val="24"/>
          <w:highlight w:val="none"/>
          <w:lang w:val="en-US" w:eastAsia="zh-CN"/>
        </w:rPr>
        <w:t>系统</w:t>
      </w:r>
      <w:r>
        <w:rPr>
          <w:rFonts w:hint="eastAsia" w:ascii="仿宋" w:hAnsi="仿宋" w:eastAsia="仿宋" w:cs="仿宋"/>
          <w:color w:val="auto"/>
          <w:sz w:val="24"/>
          <w:szCs w:val="24"/>
          <w:highlight w:val="none"/>
        </w:rPr>
        <w:t>在经过质量保证期的运行后，经甲方确认，双方签字，甲方向乙方发放最终验收</w:t>
      </w:r>
      <w:r>
        <w:rPr>
          <w:rFonts w:hint="eastAsia" w:ascii="仿宋" w:hAnsi="仿宋" w:eastAsia="仿宋" w:cs="仿宋"/>
          <w:color w:val="auto"/>
          <w:sz w:val="24"/>
          <w:highlight w:val="none"/>
          <w:lang w:val="en-US" w:eastAsia="zh-CN"/>
        </w:rPr>
        <w:t>合格报告</w:t>
      </w:r>
      <w:r>
        <w:rPr>
          <w:rFonts w:hint="eastAsia" w:ascii="仿宋" w:hAnsi="仿宋" w:eastAsia="仿宋" w:cs="仿宋"/>
          <w:color w:val="auto"/>
          <w:sz w:val="24"/>
          <w:szCs w:val="24"/>
          <w:highlight w:val="none"/>
        </w:rPr>
        <w:t>。最终验收的内容包括合同系统的性能检查和质量检查。乙方提供质保期质量报告作为最终验收的依据。</w:t>
      </w:r>
      <w:r>
        <w:rPr>
          <w:rFonts w:hint="eastAsia" w:ascii="仿宋" w:hAnsi="仿宋" w:eastAsia="仿宋" w:cs="仿宋"/>
          <w:color w:val="auto"/>
          <w:sz w:val="24"/>
          <w:szCs w:val="24"/>
          <w:highlight w:val="none"/>
          <w:lang w:val="en-US" w:eastAsia="zh-CN"/>
        </w:rPr>
        <w:t>若质保期结束后本项目仍未正式上线运营，在正式上线运营时，乙方须无条件配合甲方。</w:t>
      </w:r>
    </w:p>
    <w:p>
      <w:pPr>
        <w:pStyle w:val="5"/>
        <w:pageBreakBefore w:val="0"/>
        <w:shd w:val="clear"/>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11.9 检验和验收参与人、各方职责和程序具体详见合同附件“用户需求书”。</w:t>
      </w:r>
    </w:p>
    <w:p>
      <w:pPr>
        <w:pStyle w:val="5"/>
        <w:pageBreakBefore w:val="0"/>
        <w:shd w:val="clear"/>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11.10 为检验提供设备</w:t>
      </w:r>
    </w:p>
    <w:p>
      <w:pPr>
        <w:pStyle w:val="5"/>
        <w:pageBreakBefore w:val="0"/>
        <w:shd w:val="clear"/>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凡合同规定在乙方所在地进行检验时，乙方应提供为有效地进行检验所必需的帮助、劳务、材料、电、燃料、备用品、装置和仪器。</w:t>
      </w:r>
    </w:p>
    <w:p>
      <w:pPr>
        <w:pStyle w:val="5"/>
        <w:pageBreakBefore w:val="0"/>
        <w:shd w:val="clear"/>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 合同项下乙方提供的所有软件改造服务必须按合同附件“用户需求书”规定的程序进行检验和验收。合同软件改造服务只有通过该检验验收程序且达到合同附件“用户需求书”规定的要求方能被甲方接受。</w:t>
      </w:r>
    </w:p>
    <w:p>
      <w:pPr>
        <w:pStyle w:val="5"/>
        <w:pageBreakBefore w:val="0"/>
        <w:shd w:val="clear"/>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11.12 接口试验、系统联调出现问题处理原则：</w:t>
      </w:r>
    </w:p>
    <w:p>
      <w:pPr>
        <w:pStyle w:val="5"/>
        <w:pageBreakBefore w:val="0"/>
        <w:shd w:val="clear"/>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（1）首先各自测试自己设备（软件）或系统是否完好，并出具证明。</w:t>
      </w:r>
    </w:p>
    <w:p>
      <w:pPr>
        <w:pStyle w:val="5"/>
        <w:pageBreakBefore w:val="0"/>
        <w:shd w:val="clear"/>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（2）出现问题的一方或双方自行处理本系统问题，尽快解决。</w:t>
      </w:r>
    </w:p>
    <w:p>
      <w:pPr>
        <w:pStyle w:val="5"/>
        <w:pageBreakBefore w:val="0"/>
        <w:shd w:val="clear"/>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（3）甲方确定接口问题产生的责任方时，问题被确认的一方做修改。</w:t>
      </w:r>
    </w:p>
    <w:p>
      <w:pPr>
        <w:pStyle w:val="5"/>
        <w:pageBreakBefore w:val="0"/>
        <w:shd w:val="clear"/>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当双方同时声明自己设备（软件）无问题时，由甲方另外邀请专家、租用仪器，在甲方、专家和双方都在场的情况下，分别对相关系统进行再测试。当测试结果表明问题后，出问题的一方应无条件接受并尽快解决自己的问题。出问题的一方负责相关的邀请专家以及租用仪器的费用。</w:t>
      </w:r>
    </w:p>
    <w:p>
      <w:pPr>
        <w:pStyle w:val="5"/>
        <w:pageBreakBefore w:val="0"/>
        <w:shd w:val="clear"/>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11.13 如果甲方组织的检验测试出现一部分或全部失败，甲方有权选择下列之任一处理方式：</w:t>
      </w:r>
    </w:p>
    <w:p>
      <w:pPr>
        <w:pStyle w:val="5"/>
        <w:pageBreakBefore w:val="0"/>
        <w:shd w:val="clear"/>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（1）重新测试直至合格为止；</w:t>
      </w:r>
    </w:p>
    <w:p>
      <w:pPr>
        <w:pStyle w:val="5"/>
        <w:pageBreakBefore w:val="0"/>
        <w:shd w:val="clear"/>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（2）要求乙方对缺陷或缺点进行修正，然后重新测试直至合格为止；</w:t>
      </w:r>
    </w:p>
    <w:p>
      <w:pPr>
        <w:pStyle w:val="5"/>
        <w:pageBreakBefore w:val="0"/>
        <w:shd w:val="clear"/>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（3）当乙方已根据本专用合同条款要求在合理时间内对缺陷或缺点进行修正但未成功时，参照专用合同条款第14条的违约规定处理。</w:t>
      </w:r>
    </w:p>
    <w:p>
      <w:pPr>
        <w:pStyle w:val="5"/>
        <w:pageBreakBefore w:val="0"/>
        <w:shd w:val="clear"/>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无论甲方选择上述何种方式，甲方因此发生的乙方原因引起的所有直接费用均由乙方负担。</w:t>
      </w:r>
    </w:p>
    <w:p>
      <w:pPr>
        <w:pStyle w:val="5"/>
        <w:pageBreakBefore w:val="0"/>
        <w:shd w:val="clear"/>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11.14 在具体实施合同附件规定的检验验收之前，乙方按照合同附件的时间提交相应的测试计划（包括测试程序、测试内容和检验标准、试验时间安排）供</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确认。</w:t>
      </w:r>
    </w:p>
    <w:p>
      <w:pPr>
        <w:pStyle w:val="5"/>
        <w:pageBreakBefore w:val="0"/>
        <w:shd w:val="clear"/>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除需</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确认的试验验收外，乙方还应对所有检验验收测试的结果、步骤、原始数据等作妥善记录。如甲方要求，乙方应提供这些记录给甲方。如果甲方对乙方提供的上述试验结果报告的解释有分歧，双方须于出现分歧后20天内给对方一份声明，以陈述己方的观点。声明须附有关证据。</w:t>
      </w:r>
    </w:p>
    <w:p>
      <w:pPr>
        <w:pStyle w:val="5"/>
        <w:pageBreakBefore w:val="0"/>
        <w:shd w:val="clear"/>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11.15 乙方必须负担本条款项下属于乙方负责的检验、测试、调试督导、试运行和验收的所有费用，并负责乙方派往协助甲方组织的检验、测试和验收的人员的所有费用。</w:t>
      </w:r>
    </w:p>
    <w:p>
      <w:pPr>
        <w:pStyle w:val="5"/>
        <w:pageBreakBefore w:val="0"/>
        <w:shd w:val="clear"/>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11.16 在任何情况下，任何检验、测试和验收的结果均不免除乙方的合同责任。</w:t>
      </w:r>
    </w:p>
    <w:p>
      <w:pPr>
        <w:pStyle w:val="5"/>
        <w:pageBreakBefore w:val="0"/>
        <w:shd w:val="clear"/>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11.17 乙方应负责组织安排各相关系统与本系统及设备的接口试验。</w:t>
      </w:r>
    </w:p>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Pr>
        <w:pStyle w:val="4"/>
        <w:pageBreakBefore w:val="0"/>
        <w:shd w:val="clear"/>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color w:val="auto"/>
          <w:sz w:val="24"/>
          <w:szCs w:val="24"/>
          <w:highlight w:val="none"/>
        </w:rPr>
      </w:pPr>
      <w:bookmarkStart w:id="711" w:name="_Toc529541480"/>
      <w:bookmarkStart w:id="712" w:name="_Toc130911301"/>
      <w:bookmarkStart w:id="713" w:name="_Toc28305"/>
      <w:bookmarkStart w:id="714" w:name="_Toc267251476"/>
      <w:bookmarkStart w:id="715" w:name="_Toc267251472"/>
      <w:bookmarkStart w:id="716" w:name="_Toc267251473"/>
      <w:bookmarkStart w:id="717" w:name="_Toc280868709"/>
      <w:bookmarkStart w:id="718" w:name="_Toc267251474"/>
      <w:bookmarkStart w:id="719" w:name="_Toc267251470"/>
      <w:bookmarkStart w:id="720" w:name="_Toc267251471"/>
      <w:bookmarkStart w:id="721" w:name="_Toc267251475"/>
      <w:r>
        <w:rPr>
          <w:rFonts w:hint="eastAsia" w:ascii="仿宋" w:hAnsi="仿宋" w:eastAsia="仿宋" w:cs="仿宋"/>
          <w:color w:val="auto"/>
          <w:sz w:val="24"/>
          <w:szCs w:val="24"/>
          <w:highlight w:val="none"/>
        </w:rPr>
        <w:t>12. 结算</w:t>
      </w:r>
      <w:bookmarkEnd w:id="711"/>
      <w:bookmarkEnd w:id="712"/>
      <w:bookmarkEnd w:id="713"/>
    </w:p>
    <w:p>
      <w:pPr>
        <w:pStyle w:val="2"/>
        <w:pageBreakBefore w:val="0"/>
        <w:widowControl w:val="0"/>
        <w:shd w:val="clear"/>
        <w:kinsoku/>
        <w:wordWrap/>
        <w:overflowPunct/>
        <w:topLinePunct w:val="0"/>
        <w:bidi w:val="0"/>
        <w:snapToGrid/>
        <w:spacing w:before="0" w:after="0" w:line="360" w:lineRule="auto"/>
        <w:ind w:firstLine="420"/>
        <w:textAlignment w:val="auto"/>
        <w:rPr>
          <w:rFonts w:hint="eastAsia" w:ascii="仿宋" w:hAnsi="仿宋" w:eastAsia="仿宋" w:cs="仿宋"/>
          <w:color w:val="auto"/>
          <w:sz w:val="24"/>
          <w:szCs w:val="24"/>
          <w:highlight w:val="none"/>
        </w:rPr>
      </w:pPr>
      <w:bookmarkStart w:id="722" w:name="_Toc28222"/>
      <w:r>
        <w:rPr>
          <w:rFonts w:hint="eastAsia" w:ascii="仿宋" w:hAnsi="仿宋" w:eastAsia="仿宋" w:cs="仿宋"/>
          <w:color w:val="auto"/>
          <w:sz w:val="24"/>
          <w:szCs w:val="24"/>
          <w:highlight w:val="none"/>
        </w:rPr>
        <w:t>12.2 结算审核</w:t>
      </w:r>
      <w:bookmarkEnd w:id="722"/>
    </w:p>
    <w:p>
      <w:pPr>
        <w:shd w:val="clear"/>
        <w:autoSpaceDE w:val="0"/>
        <w:autoSpaceDN w:val="0"/>
        <w:adjustRightInd w:val="0"/>
        <w:spacing w:line="36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12.2.1本合同的最终结算以</w:t>
      </w:r>
      <w:r>
        <w:rPr>
          <w:rFonts w:hint="eastAsia" w:ascii="仿宋" w:hAnsi="仿宋" w:eastAsia="仿宋" w:cs="仿宋"/>
          <w:color w:val="auto"/>
          <w:kern w:val="0"/>
          <w:sz w:val="24"/>
          <w:szCs w:val="24"/>
          <w:highlight w:val="none"/>
          <w:lang w:val="en-US" w:eastAsia="zh-CN"/>
        </w:rPr>
        <w:t>甲方或其上级主管</w:t>
      </w:r>
      <w:r>
        <w:rPr>
          <w:rFonts w:hint="eastAsia" w:ascii="仿宋" w:hAnsi="仿宋" w:eastAsia="仿宋" w:cs="仿宋"/>
          <w:color w:val="auto"/>
          <w:kern w:val="0"/>
          <w:sz w:val="24"/>
          <w:szCs w:val="24"/>
          <w:highlight w:val="none"/>
        </w:rPr>
        <w:t>部门的评审结果为准。甲方或</w:t>
      </w:r>
      <w:r>
        <w:rPr>
          <w:rFonts w:hint="eastAsia" w:ascii="仿宋" w:hAnsi="仿宋" w:eastAsia="仿宋" w:cs="仿宋"/>
          <w:color w:val="auto"/>
          <w:kern w:val="0"/>
          <w:sz w:val="24"/>
          <w:szCs w:val="24"/>
          <w:highlight w:val="none"/>
          <w:lang w:val="en-US" w:eastAsia="zh-CN"/>
        </w:rPr>
        <w:t>其上级主管</w:t>
      </w:r>
      <w:r>
        <w:rPr>
          <w:rFonts w:hint="eastAsia" w:ascii="仿宋" w:hAnsi="仿宋" w:eastAsia="仿宋" w:cs="仿宋"/>
          <w:color w:val="auto"/>
          <w:kern w:val="0"/>
          <w:sz w:val="24"/>
          <w:szCs w:val="24"/>
          <w:highlight w:val="none"/>
        </w:rPr>
        <w:t>部门在审核结算过程中，通知乙方前来核实结算金额、确认评审意见等结算事宜15天内，乙方不配合相关结算事宜的，由甲方或</w:t>
      </w:r>
      <w:r>
        <w:rPr>
          <w:rFonts w:hint="eastAsia" w:ascii="仿宋" w:hAnsi="仿宋" w:eastAsia="仿宋" w:cs="仿宋"/>
          <w:color w:val="auto"/>
          <w:kern w:val="0"/>
          <w:sz w:val="24"/>
          <w:szCs w:val="24"/>
          <w:highlight w:val="none"/>
          <w:lang w:val="en-US" w:eastAsia="zh-CN"/>
        </w:rPr>
        <w:t>其上级主管</w:t>
      </w:r>
      <w:r>
        <w:rPr>
          <w:rFonts w:hint="eastAsia" w:ascii="仿宋" w:hAnsi="仿宋" w:eastAsia="仿宋" w:cs="仿宋"/>
          <w:color w:val="auto"/>
          <w:kern w:val="0"/>
          <w:sz w:val="24"/>
          <w:szCs w:val="24"/>
          <w:highlight w:val="none"/>
        </w:rPr>
        <w:t>部门再以书面函件催告（函件中说明审核的结算金额)，乙方在收到该书面催告函件30天内仍不配合办理相关结算事宜，视为认可评审意见，责任由乙方承担，乙方不得再对合同结算金额提出异议或请求鉴定。</w:t>
      </w:r>
    </w:p>
    <w:p>
      <w:pPr>
        <w:pStyle w:val="2"/>
        <w:shd w:val="clear"/>
        <w:spacing w:before="0" w:after="0" w:line="360" w:lineRule="auto"/>
        <w:ind w:firstLine="420"/>
        <w:rPr>
          <w:rFonts w:hint="eastAsia" w:ascii="仿宋" w:hAnsi="仿宋" w:eastAsia="仿宋" w:cs="仿宋"/>
          <w:color w:val="auto"/>
          <w:sz w:val="24"/>
          <w:szCs w:val="24"/>
          <w:highlight w:val="none"/>
          <w:lang w:eastAsia="zh-CN"/>
        </w:rPr>
      </w:pPr>
      <w:bookmarkStart w:id="723" w:name="_Toc18153"/>
      <w:r>
        <w:rPr>
          <w:rFonts w:hint="eastAsia" w:ascii="仿宋" w:hAnsi="仿宋" w:eastAsia="仿宋" w:cs="仿宋"/>
          <w:color w:val="auto"/>
          <w:kern w:val="2"/>
          <w:sz w:val="24"/>
          <w:szCs w:val="24"/>
          <w:highlight w:val="none"/>
          <w:lang w:eastAsia="zh-CN"/>
        </w:rPr>
        <w:t>删除</w:t>
      </w:r>
      <w:r>
        <w:rPr>
          <w:rFonts w:hint="eastAsia" w:ascii="仿宋" w:hAnsi="仿宋" w:eastAsia="仿宋" w:cs="仿宋"/>
          <w:color w:val="auto"/>
          <w:kern w:val="0"/>
          <w:sz w:val="24"/>
          <w:szCs w:val="24"/>
          <w:highlight w:val="none"/>
        </w:rPr>
        <w:t>12.2.2</w:t>
      </w:r>
      <w:r>
        <w:rPr>
          <w:rFonts w:hint="eastAsia" w:ascii="仿宋" w:hAnsi="仿宋" w:eastAsia="仿宋" w:cs="仿宋"/>
          <w:color w:val="auto"/>
          <w:kern w:val="2"/>
          <w:sz w:val="24"/>
          <w:szCs w:val="24"/>
          <w:highlight w:val="none"/>
          <w:lang w:eastAsia="zh-CN"/>
        </w:rPr>
        <w:t>条款</w:t>
      </w:r>
      <w:bookmarkEnd w:id="723"/>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通用合同条款【12. 结算】新增：</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12.4 结算方式：</w:t>
      </w:r>
      <w:r>
        <w:rPr>
          <w:rFonts w:hint="eastAsia" w:ascii="仿宋" w:hAnsi="仿宋" w:eastAsia="仿宋" w:cs="仿宋"/>
          <w:color w:val="auto"/>
          <w:sz w:val="24"/>
          <w:szCs w:val="24"/>
          <w:highlight w:val="none"/>
          <w:u w:val="single"/>
        </w:rPr>
        <w:t>一次性结算</w:t>
      </w:r>
      <w:r>
        <w:rPr>
          <w:rFonts w:hint="eastAsia" w:ascii="仿宋" w:hAnsi="仿宋" w:eastAsia="仿宋" w:cs="仿宋"/>
          <w:color w:val="auto"/>
          <w:sz w:val="24"/>
          <w:szCs w:val="24"/>
          <w:highlight w:val="none"/>
          <w:u w:val="single"/>
        </w:rPr>
        <w:sym w:font="Wingdings 2" w:char="0052"/>
      </w:r>
      <w:r>
        <w:rPr>
          <w:rFonts w:hint="eastAsia" w:ascii="仿宋" w:hAnsi="仿宋" w:eastAsia="仿宋" w:cs="仿宋"/>
          <w:color w:val="auto"/>
          <w:sz w:val="24"/>
          <w:szCs w:val="24"/>
          <w:highlight w:val="none"/>
          <w:u w:val="single"/>
        </w:rPr>
        <w:t xml:space="preserve">  总价包干与单价包干独立结算□  分线段独立结算□</w:t>
      </w:r>
    </w:p>
    <w:p>
      <w:pPr>
        <w:pStyle w:val="2"/>
        <w:pageBreakBefore w:val="0"/>
        <w:shd w:val="clear"/>
        <w:kinsoku/>
        <w:wordWrap/>
        <w:overflowPunct/>
        <w:topLinePunct w:val="0"/>
        <w:autoSpaceDE/>
        <w:autoSpaceDN/>
        <w:bidi w:val="0"/>
        <w:adjustRightInd/>
        <w:snapToGrid w:val="0"/>
        <w:spacing w:before="0" w:after="0" w:line="360" w:lineRule="auto"/>
        <w:ind w:firstLine="420"/>
        <w:textAlignment w:val="auto"/>
        <w:rPr>
          <w:rFonts w:hint="eastAsia" w:ascii="仿宋" w:hAnsi="仿宋" w:eastAsia="仿宋" w:cs="仿宋"/>
          <w:color w:val="auto"/>
          <w:sz w:val="24"/>
          <w:szCs w:val="24"/>
          <w:highlight w:val="none"/>
        </w:rPr>
      </w:pPr>
      <w:bookmarkStart w:id="724" w:name="_Toc24137"/>
      <w:r>
        <w:rPr>
          <w:rFonts w:hint="eastAsia" w:ascii="仿宋" w:hAnsi="仿宋" w:eastAsia="仿宋" w:cs="仿宋"/>
          <w:color w:val="auto"/>
          <w:sz w:val="24"/>
          <w:szCs w:val="24"/>
          <w:highlight w:val="none"/>
        </w:rPr>
        <w:t>12.5合同结算工作</w:t>
      </w:r>
      <w:bookmarkEnd w:id="724"/>
    </w:p>
    <w:p>
      <w:pPr>
        <w:pStyle w:val="2"/>
        <w:pageBreakBefore w:val="0"/>
        <w:shd w:val="clear"/>
        <w:kinsoku/>
        <w:wordWrap/>
        <w:overflowPunct/>
        <w:topLinePunct w:val="0"/>
        <w:autoSpaceDE/>
        <w:autoSpaceDN/>
        <w:bidi w:val="0"/>
        <w:adjustRightInd/>
        <w:snapToGrid w:val="0"/>
        <w:spacing w:before="0" w:after="0" w:line="360" w:lineRule="auto"/>
        <w:ind w:firstLine="420"/>
        <w:textAlignment w:val="auto"/>
        <w:rPr>
          <w:rFonts w:hint="eastAsia" w:ascii="仿宋" w:hAnsi="仿宋" w:eastAsia="仿宋" w:cs="仿宋"/>
          <w:color w:val="auto"/>
          <w:sz w:val="24"/>
          <w:szCs w:val="24"/>
          <w:highlight w:val="none"/>
        </w:rPr>
      </w:pPr>
      <w:bookmarkStart w:id="725" w:name="_Toc31410"/>
      <w:r>
        <w:rPr>
          <w:rFonts w:hint="eastAsia" w:ascii="仿宋" w:hAnsi="仿宋" w:eastAsia="仿宋" w:cs="仿宋"/>
          <w:color w:val="auto"/>
          <w:sz w:val="24"/>
          <w:szCs w:val="24"/>
          <w:highlight w:val="none"/>
        </w:rPr>
        <w:t>12.5.1 本项目的最终结算结果以</w:t>
      </w:r>
      <w:r>
        <w:rPr>
          <w:rFonts w:hint="eastAsia" w:ascii="仿宋" w:hAnsi="仿宋" w:eastAsia="仿宋" w:cs="仿宋"/>
          <w:color w:val="auto"/>
          <w:sz w:val="24"/>
          <w:szCs w:val="24"/>
          <w:highlight w:val="none"/>
          <w:lang w:val="en-US" w:eastAsia="zh-CN"/>
        </w:rPr>
        <w:t>甲方或其上级主管部门</w:t>
      </w:r>
      <w:r>
        <w:rPr>
          <w:rFonts w:hint="eastAsia" w:ascii="仿宋" w:hAnsi="仿宋" w:eastAsia="仿宋" w:cs="仿宋"/>
          <w:color w:val="auto"/>
          <w:sz w:val="24"/>
          <w:szCs w:val="24"/>
          <w:highlight w:val="none"/>
        </w:rPr>
        <w:t>审定的金额为准。</w:t>
      </w:r>
      <w:bookmarkEnd w:id="725"/>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12.5.2 乙方须在</w:t>
      </w:r>
      <w:r>
        <w:rPr>
          <w:rFonts w:hint="eastAsia" w:ascii="仿宋" w:hAnsi="仿宋" w:eastAsia="仿宋" w:cs="仿宋"/>
          <w:color w:val="auto"/>
          <w:sz w:val="24"/>
          <w:szCs w:val="24"/>
          <w:highlight w:val="none"/>
          <w:lang w:val="en-US" w:eastAsia="zh-CN"/>
        </w:rPr>
        <w:t>本项目正式上线运营</w:t>
      </w:r>
      <w:r>
        <w:rPr>
          <w:rFonts w:hint="eastAsia" w:ascii="仿宋" w:hAnsi="仿宋" w:eastAsia="仿宋" w:cs="仿宋"/>
          <w:color w:val="auto"/>
          <w:sz w:val="24"/>
          <w:szCs w:val="24"/>
          <w:highlight w:val="none"/>
        </w:rPr>
        <w:t>后30天内将完整的结算资料报甲方或政府结算部门审核。</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若本项目在预验收满3年后仍未正式上线运营，乙方可申请结算。</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12.5.3 乙方配合甲方完成项目归档、项目结算工作；按照甲方要求和相关规定完成本合同结算，提供合同的结算资料。</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12.5.4 乙方的项目结算书报甲方或</w:t>
      </w:r>
      <w:r>
        <w:rPr>
          <w:rFonts w:hint="eastAsia" w:ascii="仿宋" w:hAnsi="仿宋" w:eastAsia="仿宋" w:cs="仿宋"/>
          <w:color w:val="auto"/>
          <w:sz w:val="24"/>
          <w:szCs w:val="24"/>
          <w:highlight w:val="none"/>
          <w:lang w:val="en-US" w:eastAsia="zh-CN"/>
        </w:rPr>
        <w:t>或其上级主管部门</w:t>
      </w:r>
      <w:r>
        <w:rPr>
          <w:rFonts w:hint="eastAsia" w:ascii="仿宋" w:hAnsi="仿宋" w:eastAsia="仿宋" w:cs="仿宋"/>
          <w:color w:val="auto"/>
          <w:sz w:val="24"/>
          <w:szCs w:val="24"/>
          <w:highlight w:val="none"/>
        </w:rPr>
        <w:t>后，要配合甲方</w:t>
      </w:r>
      <w:r>
        <w:rPr>
          <w:rFonts w:hint="eastAsia" w:ascii="仿宋" w:hAnsi="仿宋" w:eastAsia="仿宋" w:cs="仿宋"/>
          <w:color w:val="auto"/>
          <w:sz w:val="24"/>
          <w:szCs w:val="24"/>
          <w:highlight w:val="none"/>
          <w:lang w:val="en-US" w:eastAsia="zh-CN"/>
        </w:rPr>
        <w:t>或其上级主管部门</w:t>
      </w:r>
      <w:r>
        <w:rPr>
          <w:rFonts w:hint="eastAsia" w:ascii="仿宋" w:hAnsi="仿宋" w:eastAsia="仿宋" w:cs="仿宋"/>
          <w:color w:val="auto"/>
          <w:sz w:val="24"/>
          <w:szCs w:val="24"/>
          <w:highlight w:val="none"/>
        </w:rPr>
        <w:t>做好核对结算数据、提供结算支持材料、对评审意见进行确认并加盖单位公章等结算事宜。</w:t>
      </w:r>
    </w:p>
    <w:p>
      <w:pPr>
        <w:pStyle w:val="4"/>
        <w:pageBreakBefore w:val="0"/>
        <w:shd w:val="clear"/>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color w:val="auto"/>
          <w:sz w:val="24"/>
          <w:szCs w:val="24"/>
          <w:highlight w:val="none"/>
        </w:rPr>
      </w:pPr>
      <w:bookmarkStart w:id="726" w:name="_Toc130911302"/>
      <w:bookmarkStart w:id="727" w:name="_Toc27079"/>
      <w:bookmarkStart w:id="728" w:name="_Toc529541481"/>
      <w:r>
        <w:rPr>
          <w:rFonts w:hint="eastAsia" w:ascii="仿宋" w:hAnsi="仿宋" w:eastAsia="仿宋" w:cs="仿宋"/>
          <w:color w:val="auto"/>
          <w:sz w:val="24"/>
          <w:szCs w:val="24"/>
          <w:highlight w:val="none"/>
        </w:rPr>
        <w:t>13. 缺陷责任与保修</w:t>
      </w:r>
      <w:bookmarkEnd w:id="726"/>
      <w:bookmarkEnd w:id="727"/>
      <w:bookmarkEnd w:id="728"/>
    </w:p>
    <w:p>
      <w:pPr>
        <w:pageBreakBefore w:val="0"/>
        <w:widowControl/>
        <w:shd w:val="clear"/>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通用合同条款【13 缺陷责任与保修】修改为：</w:t>
      </w:r>
    </w:p>
    <w:p>
      <w:pPr>
        <w:pStyle w:val="2"/>
        <w:pageBreakBefore w:val="0"/>
        <w:shd w:val="clear"/>
        <w:kinsoku/>
        <w:wordWrap/>
        <w:overflowPunct/>
        <w:topLinePunct w:val="0"/>
        <w:autoSpaceDE/>
        <w:autoSpaceDN/>
        <w:bidi w:val="0"/>
        <w:adjustRightInd/>
        <w:snapToGrid w:val="0"/>
        <w:spacing w:before="0" w:after="0" w:line="360" w:lineRule="auto"/>
        <w:ind w:firstLine="420"/>
        <w:textAlignment w:val="auto"/>
        <w:rPr>
          <w:rFonts w:hint="eastAsia" w:ascii="仿宋" w:hAnsi="仿宋" w:eastAsia="仿宋" w:cs="仿宋"/>
          <w:color w:val="auto"/>
          <w:sz w:val="24"/>
          <w:szCs w:val="24"/>
          <w:highlight w:val="none"/>
        </w:rPr>
      </w:pPr>
      <w:bookmarkStart w:id="729" w:name="_Toc19396"/>
      <w:r>
        <w:rPr>
          <w:rFonts w:hint="eastAsia" w:ascii="仿宋" w:hAnsi="仿宋" w:eastAsia="仿宋" w:cs="仿宋"/>
          <w:color w:val="auto"/>
          <w:sz w:val="24"/>
          <w:szCs w:val="24"/>
          <w:highlight w:val="none"/>
        </w:rPr>
        <w:t>13. 质量保证期</w:t>
      </w:r>
      <w:bookmarkEnd w:id="729"/>
    </w:p>
    <w:p>
      <w:pPr>
        <w:pageBreakBefore w:val="0"/>
        <w:widowControl/>
        <w:shd w:val="clear"/>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乙方应保证合同项下提供的全部软件没有设计、材料或工艺上的缺陷，或者没有因乙方的行动或疏忽而产生的缺陷，这些缺陷是所供软件在最终目的地国家现行条件下正常使用可能产生的。</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13.2乙方提供软件的正常质量保证期，为专用条款第11条规定的</w:t>
      </w:r>
      <w:r>
        <w:rPr>
          <w:rFonts w:hint="eastAsia" w:ascii="仿宋" w:hAnsi="仿宋" w:eastAsia="仿宋" w:cs="仿宋"/>
          <w:color w:val="auto"/>
          <w:sz w:val="24"/>
          <w:highlight w:val="none"/>
        </w:rPr>
        <w:t>预验收合格报告签发后</w:t>
      </w:r>
      <w:r>
        <w:rPr>
          <w:rFonts w:hint="eastAsia" w:ascii="仿宋" w:hAnsi="仿宋" w:eastAsia="仿宋" w:cs="仿宋"/>
          <w:color w:val="auto"/>
          <w:sz w:val="24"/>
          <w:szCs w:val="24"/>
          <w:highlight w:val="none"/>
          <w:u w:val="single"/>
        </w:rPr>
        <w:t>二十四（24）</w:t>
      </w:r>
      <w:r>
        <w:rPr>
          <w:rFonts w:hint="eastAsia" w:ascii="仿宋" w:hAnsi="仿宋" w:eastAsia="仿宋" w:cs="仿宋"/>
          <w:color w:val="auto"/>
          <w:sz w:val="24"/>
          <w:szCs w:val="24"/>
          <w:highlight w:val="none"/>
        </w:rPr>
        <w:t>个月。</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在正常质量保证期内，乙方应对在本专用条款之13.2所述时间内出现或产生的缺陷或</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任何部分的损害，根据本专用条款的规定向甲方承担责任，并满足甲方的要求，除非该缺陷或损坏是由于甲方不遵守乙方的说明而操作及保养系统、设备和材料造成的。</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质保期内所发现的缺陷甲方会尽快以书面形式通知向乙方，向乙方提出索赔，并说明其缺陷或损坏的程度以及要求弥补缺陷或损坏的办法。乙方需根据甲方的要求，尽快免费修复、更换、重新设计或修改、更新、系统中有缺陷的部分。</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若部分系统在质保期内需要更换、重新设计、修改或更新，从甲方、乙方双方确认的修复完成日开始，这部分系统的质保期按本条款重新计算</w:t>
      </w:r>
      <w:r>
        <w:rPr>
          <w:rFonts w:hint="eastAsia" w:ascii="仿宋" w:hAnsi="仿宋" w:eastAsia="仿宋" w:cs="仿宋"/>
          <w:color w:val="auto"/>
          <w:sz w:val="24"/>
          <w:szCs w:val="24"/>
          <w:highlight w:val="none"/>
          <w:u w:val="single"/>
        </w:rPr>
        <w:t>二十四（24）</w:t>
      </w:r>
      <w:r>
        <w:rPr>
          <w:rFonts w:hint="eastAsia" w:ascii="仿宋" w:hAnsi="仿宋" w:eastAsia="仿宋" w:cs="仿宋"/>
          <w:color w:val="auto"/>
          <w:sz w:val="24"/>
          <w:szCs w:val="24"/>
          <w:highlight w:val="none"/>
        </w:rPr>
        <w:t>个月（质保期仅延长一次）。</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在质保期内，如果发现的故障之原因属于</w:t>
      </w:r>
      <w:r>
        <w:rPr>
          <w:rFonts w:hint="eastAsia" w:ascii="仿宋" w:hAnsi="仿宋" w:eastAsia="仿宋" w:cs="仿宋"/>
          <w:color w:val="auto"/>
          <w:sz w:val="24"/>
          <w:szCs w:val="24"/>
          <w:highlight w:val="none"/>
          <w:lang w:val="en-US" w:eastAsia="zh-CN"/>
        </w:rPr>
        <w:t>系统</w:t>
      </w:r>
      <w:r>
        <w:rPr>
          <w:rFonts w:hint="eastAsia" w:ascii="仿宋" w:hAnsi="仿宋" w:eastAsia="仿宋" w:cs="仿宋"/>
          <w:color w:val="auto"/>
          <w:sz w:val="24"/>
          <w:szCs w:val="24"/>
          <w:highlight w:val="none"/>
        </w:rPr>
        <w:t>设计或</w:t>
      </w:r>
      <w:r>
        <w:rPr>
          <w:rFonts w:hint="eastAsia" w:ascii="仿宋" w:hAnsi="仿宋" w:eastAsia="仿宋" w:cs="仿宋"/>
          <w:color w:val="auto"/>
          <w:sz w:val="24"/>
          <w:szCs w:val="24"/>
          <w:highlight w:val="none"/>
          <w:lang w:val="en-US" w:eastAsia="zh-CN"/>
        </w:rPr>
        <w:t>开发</w:t>
      </w:r>
      <w:r>
        <w:rPr>
          <w:rFonts w:hint="eastAsia" w:ascii="仿宋" w:hAnsi="仿宋" w:eastAsia="仿宋" w:cs="仿宋"/>
          <w:color w:val="auto"/>
          <w:sz w:val="24"/>
          <w:szCs w:val="24"/>
          <w:highlight w:val="none"/>
        </w:rPr>
        <w:t>中出现的严重缺陷，甲方有权要求乙方自费更</w:t>
      </w:r>
      <w:r>
        <w:rPr>
          <w:rFonts w:hint="eastAsia" w:ascii="仿宋" w:hAnsi="仿宋" w:eastAsia="仿宋" w:cs="仿宋"/>
          <w:color w:val="auto"/>
          <w:sz w:val="24"/>
          <w:szCs w:val="24"/>
          <w:highlight w:val="none"/>
          <w:lang w:val="en-US" w:eastAsia="zh-CN"/>
        </w:rPr>
        <w:t>新系统</w:t>
      </w:r>
      <w:r>
        <w:rPr>
          <w:rFonts w:hint="eastAsia" w:ascii="仿宋" w:hAnsi="仿宋" w:eastAsia="仿宋" w:cs="仿宋"/>
          <w:color w:val="auto"/>
          <w:sz w:val="24"/>
          <w:szCs w:val="24"/>
          <w:highlight w:val="none"/>
        </w:rPr>
        <w:t>。</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13.7</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除另有规定，正常质量保证期内，乙方需在甲方提出索赔5天内完成补救，以使系统中的相应部分恢复到合同规定的状态和规格。如果任何缺损部分乙方不能在规定的期限或双方商定的期限内修补，则甲方可在通知乙方后自行修补缺损，其费用和风险由乙方承担，但不影响合同规定的乙方责任；经乙方认可，甲方可对细小缺损进行修理或调整，但由此产生的全部费用由乙方承担。</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13.8</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上述正常质保期届满之后，在现场和佛山现有条件并正常操作的情况下，在设备寿命周期内，对系统中因设计缺陷和</w:t>
      </w:r>
      <w:r>
        <w:rPr>
          <w:rFonts w:hint="eastAsia" w:ascii="仿宋" w:hAnsi="仿宋" w:eastAsia="仿宋" w:cs="仿宋"/>
          <w:color w:val="auto"/>
          <w:sz w:val="24"/>
          <w:szCs w:val="24"/>
          <w:highlight w:val="none"/>
          <w:lang w:val="en-US" w:eastAsia="zh-CN"/>
        </w:rPr>
        <w:t>开发</w:t>
      </w:r>
      <w:r>
        <w:rPr>
          <w:rFonts w:hint="eastAsia" w:ascii="仿宋" w:hAnsi="仿宋" w:eastAsia="仿宋" w:cs="仿宋"/>
          <w:color w:val="auto"/>
          <w:sz w:val="24"/>
          <w:szCs w:val="24"/>
          <w:highlight w:val="none"/>
        </w:rPr>
        <w:t>但在上述正常质保期届满之前的合理检测中未能发现的潜在缺陷，乙方应负责免费修正并保证运营。</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13.9</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乙方保证在现场和佛山现有条件下，合同项下的系统在正常操作情况下不会因乙方在设计和</w:t>
      </w:r>
      <w:r>
        <w:rPr>
          <w:rFonts w:hint="eastAsia" w:ascii="仿宋" w:hAnsi="仿宋" w:eastAsia="仿宋" w:cs="仿宋"/>
          <w:color w:val="auto"/>
          <w:sz w:val="24"/>
          <w:szCs w:val="24"/>
          <w:highlight w:val="none"/>
          <w:lang w:val="en-US" w:eastAsia="zh-CN"/>
        </w:rPr>
        <w:t>开发</w:t>
      </w:r>
      <w:r>
        <w:rPr>
          <w:rFonts w:hint="eastAsia" w:ascii="仿宋" w:hAnsi="仿宋" w:eastAsia="仿宋" w:cs="仿宋"/>
          <w:color w:val="auto"/>
          <w:sz w:val="24"/>
          <w:szCs w:val="24"/>
          <w:highlight w:val="none"/>
        </w:rPr>
        <w:t>过程中的缺陷、错误而产生故障。若由于系统在设计上的缺陷（包括潜在缺陷）而导致安全事故，造成所有甲方的损失应由乙方赔偿。</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13.10</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合同项下的系统在正常操作情况下，在现场和佛山现有条件下，在系统寿命周期内出现的因乙方的设计、</w:t>
      </w:r>
      <w:r>
        <w:rPr>
          <w:rFonts w:hint="eastAsia" w:ascii="仿宋" w:hAnsi="仿宋" w:eastAsia="仿宋" w:cs="仿宋"/>
          <w:color w:val="auto"/>
          <w:sz w:val="24"/>
          <w:szCs w:val="24"/>
          <w:highlight w:val="none"/>
          <w:lang w:val="en-US" w:eastAsia="zh-CN"/>
        </w:rPr>
        <w:t>开发</w:t>
      </w:r>
      <w:r>
        <w:rPr>
          <w:rFonts w:hint="eastAsia" w:ascii="仿宋" w:hAnsi="仿宋" w:eastAsia="仿宋" w:cs="仿宋"/>
          <w:color w:val="auto"/>
          <w:sz w:val="24"/>
          <w:szCs w:val="24"/>
          <w:highlight w:val="none"/>
        </w:rPr>
        <w:t>产生的缺陷，乙方应负责及时修正。</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乙方还应保证合同项下所提供的服务包括设计、培训、调试和试验等，应按合同规定方式进行，并保证不存在因乙方或</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代表或工作人员的过失、错误或疏忽而产生的缺陷。</w:t>
      </w:r>
    </w:p>
    <w:p>
      <w:pPr>
        <w:pStyle w:val="4"/>
        <w:pageBreakBefore w:val="0"/>
        <w:shd w:val="clear"/>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color w:val="auto"/>
          <w:sz w:val="24"/>
          <w:szCs w:val="24"/>
          <w:highlight w:val="none"/>
        </w:rPr>
      </w:pPr>
      <w:bookmarkStart w:id="730" w:name="_Toc25481"/>
      <w:r>
        <w:rPr>
          <w:rFonts w:hint="eastAsia" w:ascii="仿宋" w:hAnsi="仿宋" w:eastAsia="仿宋" w:cs="仿宋"/>
          <w:color w:val="auto"/>
          <w:sz w:val="24"/>
          <w:szCs w:val="24"/>
          <w:highlight w:val="none"/>
        </w:rPr>
        <w:t>1</w:t>
      </w:r>
      <w:bookmarkEnd w:id="714"/>
      <w:bookmarkEnd w:id="715"/>
      <w:bookmarkEnd w:id="716"/>
      <w:bookmarkEnd w:id="717"/>
      <w:bookmarkEnd w:id="718"/>
      <w:bookmarkEnd w:id="719"/>
      <w:bookmarkEnd w:id="720"/>
      <w:bookmarkEnd w:id="721"/>
      <w:bookmarkStart w:id="731" w:name="_Toc529541483"/>
      <w:bookmarkStart w:id="732" w:name="_Toc267251493"/>
      <w:bookmarkStart w:id="733" w:name="_Toc267251497"/>
      <w:bookmarkStart w:id="734" w:name="_Toc267251499"/>
      <w:bookmarkStart w:id="735" w:name="_Toc280868717"/>
      <w:bookmarkStart w:id="736" w:name="_Toc280868718"/>
      <w:bookmarkStart w:id="737" w:name="_Toc267251501"/>
      <w:bookmarkStart w:id="738" w:name="_Toc267251498"/>
      <w:bookmarkStart w:id="739" w:name="_Toc267251494"/>
      <w:bookmarkStart w:id="740" w:name="_Toc267251495"/>
      <w:bookmarkStart w:id="741" w:name="_Toc267251496"/>
      <w:bookmarkStart w:id="742" w:name="_Toc267251503"/>
      <w:bookmarkStart w:id="743" w:name="_Toc267251492"/>
      <w:bookmarkStart w:id="744" w:name="_Toc267251504"/>
      <w:bookmarkStart w:id="745" w:name="_Toc267251502"/>
      <w:bookmarkStart w:id="746" w:name="_Toc267251491"/>
      <w:bookmarkStart w:id="747" w:name="_Toc267251506"/>
      <w:bookmarkStart w:id="748" w:name="_Toc267251514"/>
      <w:bookmarkStart w:id="749" w:name="_Toc267251511"/>
      <w:bookmarkStart w:id="750" w:name="_Toc267251510"/>
      <w:bookmarkStart w:id="751" w:name="_Toc267251507"/>
      <w:bookmarkStart w:id="752" w:name="_Toc267251513"/>
      <w:bookmarkStart w:id="753" w:name="_Toc267251509"/>
      <w:bookmarkStart w:id="754" w:name="_Toc267251515"/>
      <w:bookmarkStart w:id="755" w:name="_Toc267251508"/>
      <w:r>
        <w:rPr>
          <w:rFonts w:hint="eastAsia" w:ascii="仿宋" w:hAnsi="仿宋" w:eastAsia="仿宋" w:cs="仿宋"/>
          <w:color w:val="auto"/>
          <w:sz w:val="24"/>
          <w:szCs w:val="24"/>
          <w:highlight w:val="none"/>
        </w:rPr>
        <w:t>4</w:t>
      </w:r>
      <w:bookmarkStart w:id="756" w:name="_Toc130911303"/>
      <w:r>
        <w:rPr>
          <w:rFonts w:hint="eastAsia" w:ascii="仿宋" w:hAnsi="仿宋" w:eastAsia="仿宋" w:cs="仿宋"/>
          <w:color w:val="auto"/>
          <w:sz w:val="24"/>
          <w:szCs w:val="24"/>
          <w:highlight w:val="none"/>
        </w:rPr>
        <w:t>. 违约</w:t>
      </w:r>
      <w:bookmarkEnd w:id="730"/>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通用</w:t>
      </w:r>
      <w:bookmarkEnd w:id="731"/>
      <w:bookmarkEnd w:id="756"/>
      <w:r>
        <w:rPr>
          <w:rFonts w:hint="eastAsia" w:ascii="仿宋" w:hAnsi="仿宋" w:eastAsia="仿宋" w:cs="仿宋"/>
          <w:color w:val="auto"/>
          <w:sz w:val="24"/>
          <w:szCs w:val="24"/>
          <w:highlight w:val="none"/>
        </w:rPr>
        <w:t xml:space="preserve">合同条款【14.4 </w:t>
      </w:r>
      <w:r>
        <w:rPr>
          <w:rFonts w:hint="eastAsia" w:ascii="仿宋" w:hAnsi="仿宋" w:eastAsia="仿宋" w:cs="仿宋"/>
          <w:color w:val="auto"/>
          <w:kern w:val="0"/>
          <w:sz w:val="24"/>
          <w:szCs w:val="24"/>
          <w:highlight w:val="none"/>
        </w:rPr>
        <w:t>解除合同的情形</w:t>
      </w:r>
      <w:r>
        <w:rPr>
          <w:rFonts w:hint="eastAsia" w:ascii="仿宋" w:hAnsi="仿宋" w:eastAsia="仿宋" w:cs="仿宋"/>
          <w:color w:val="auto"/>
          <w:sz w:val="24"/>
          <w:szCs w:val="24"/>
          <w:highlight w:val="none"/>
        </w:rPr>
        <w:t>】新增：</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（5）由于乙方未尽责任或违约，经书面催告仍未按时完成的，甲方有权终止合同，并没收乙方的履约保证金。</w:t>
      </w:r>
    </w:p>
    <w:p>
      <w:pPr>
        <w:pageBreakBefore w:val="0"/>
        <w:shd w:val="clear"/>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通用合同条款【14.</w:t>
      </w:r>
      <w:bookmarkStart w:id="757" w:name="_Toc529541485"/>
      <w:r>
        <w:rPr>
          <w:rFonts w:hint="eastAsia" w:ascii="仿宋" w:hAnsi="仿宋" w:eastAsia="仿宋" w:cs="仿宋"/>
          <w:color w:val="auto"/>
          <w:sz w:val="24"/>
          <w:szCs w:val="24"/>
          <w:highlight w:val="none"/>
        </w:rPr>
        <w:t xml:space="preserve">8 </w:t>
      </w:r>
      <w:bookmarkEnd w:id="757"/>
      <w:r>
        <w:rPr>
          <w:rFonts w:hint="eastAsia" w:ascii="仿宋" w:hAnsi="仿宋" w:eastAsia="仿宋" w:cs="仿宋"/>
          <w:color w:val="auto"/>
          <w:kern w:val="0"/>
          <w:sz w:val="24"/>
          <w:szCs w:val="24"/>
          <w:highlight w:val="none"/>
        </w:rPr>
        <w:t>安全生产服务考评</w:t>
      </w:r>
      <w:r>
        <w:rPr>
          <w:rFonts w:hint="eastAsia" w:ascii="仿宋" w:hAnsi="仿宋" w:eastAsia="仿宋" w:cs="仿宋"/>
          <w:color w:val="auto"/>
          <w:sz w:val="24"/>
          <w:szCs w:val="24"/>
          <w:highlight w:val="none"/>
        </w:rPr>
        <w:t xml:space="preserve">】：修改。 </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14.8</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质量索赔</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14.8.1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如在专用条款第11条所述之检验和测试、验收过程中或者在通用条款第13条和专用条款13条所述的质保期内，发现系统的质量不能达到合同附件中的技术要求，甲方附上下列文件之一作为向乙方进行索赔。</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（1）佛山出入境检验检疫局或佛山技术质量监督局出具的检验证书。</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（2）由三方授权代表签署的检验结果记录或开箱检验单。</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上述国家检验机构的检验、出证费用由索赔事件的过错方承担。</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14.8.2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乙方应在收到甲方的索赔文件后三（3）天内作出书面答复以确认是否接受甲方的索赔要求。如乙方在收到索赔文件三（3）天内不作书面答复，则应视为该索赔要求已被乙方接受。</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14.8.3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按本专用条款第14.8.1规定对</w:t>
      </w:r>
      <w:r>
        <w:rPr>
          <w:rFonts w:hint="eastAsia" w:ascii="仿宋" w:hAnsi="仿宋" w:eastAsia="仿宋" w:cs="仿宋"/>
          <w:color w:val="auto"/>
          <w:sz w:val="24"/>
          <w:szCs w:val="24"/>
          <w:highlight w:val="none"/>
          <w:lang w:val="en-US" w:eastAsia="zh-CN"/>
        </w:rPr>
        <w:t>系统</w:t>
      </w:r>
      <w:r>
        <w:rPr>
          <w:rFonts w:hint="eastAsia" w:ascii="仿宋" w:hAnsi="仿宋" w:eastAsia="仿宋" w:cs="仿宋"/>
          <w:color w:val="auto"/>
          <w:sz w:val="24"/>
          <w:szCs w:val="24"/>
          <w:highlight w:val="none"/>
        </w:rPr>
        <w:t>提出的质量索赔，若乙方根据本专用条款第14.8.3（1）和本专用条款第 14.8.3（2）的方式在甲方确认的时间内未能修复系统的缺陷，则按本专用条款第14.8.3（3）和本专用条款第14.8.3（4）两者之一的方式处理。</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修理</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乙方应自费对有缺陷的系统进行修理，使之符合合同规定的技术要求。除甲方特别许可外，修理应在十（10）天内完成。经修理的系统设备和材料在通过规定的测试后，甲方应予以接受。</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替换</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w:t>
      </w:r>
      <w:r>
        <w:rPr>
          <w:rFonts w:hint="eastAsia" w:ascii="仿宋" w:hAnsi="仿宋" w:eastAsia="仿宋" w:cs="仿宋"/>
          <w:color w:val="auto"/>
          <w:sz w:val="24"/>
          <w:szCs w:val="24"/>
          <w:highlight w:val="none"/>
          <w:lang w:val="en-US" w:eastAsia="zh-CN"/>
        </w:rPr>
        <w:t>更新</w:t>
      </w:r>
      <w:r>
        <w:rPr>
          <w:rFonts w:hint="eastAsia" w:ascii="仿宋" w:hAnsi="仿宋" w:eastAsia="仿宋" w:cs="仿宋"/>
          <w:color w:val="auto"/>
          <w:sz w:val="24"/>
          <w:szCs w:val="24"/>
          <w:highlight w:val="none"/>
        </w:rPr>
        <w:t>合格的系统替换有缺陷的</w:t>
      </w:r>
      <w:r>
        <w:rPr>
          <w:rFonts w:hint="eastAsia" w:ascii="仿宋" w:hAnsi="仿宋" w:eastAsia="仿宋" w:cs="仿宋"/>
          <w:color w:val="auto"/>
          <w:sz w:val="24"/>
          <w:szCs w:val="24"/>
          <w:highlight w:val="none"/>
          <w:lang w:val="en-US" w:eastAsia="zh-CN"/>
        </w:rPr>
        <w:t>系统</w:t>
      </w:r>
      <w:r>
        <w:rPr>
          <w:rFonts w:hint="eastAsia" w:ascii="仿宋" w:hAnsi="仿宋" w:eastAsia="仿宋" w:cs="仿宋"/>
          <w:color w:val="auto"/>
          <w:sz w:val="24"/>
          <w:szCs w:val="24"/>
          <w:highlight w:val="none"/>
        </w:rPr>
        <w:t>，费用由乙方自理。除甲方特别许可外，替换应在十（10）天内完成。经替换的系统在通过规定的测试后，甲方应予以接受。</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14.9</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功能上线试运营时间延迟违约金</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14.9.1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若因乙方原因导致合同规定的</w:t>
      </w:r>
      <w:r>
        <w:rPr>
          <w:rFonts w:hint="eastAsia" w:ascii="仿宋" w:hAnsi="仿宋" w:eastAsia="仿宋" w:cs="仿宋"/>
          <w:color w:val="auto"/>
          <w:sz w:val="24"/>
          <w:szCs w:val="24"/>
          <w:highlight w:val="none"/>
          <w:lang w:eastAsia="zh-CN"/>
        </w:rPr>
        <w:t>满足上线运营条件时间</w:t>
      </w:r>
      <w:r>
        <w:rPr>
          <w:rFonts w:hint="eastAsia" w:ascii="仿宋" w:hAnsi="仿宋" w:eastAsia="仿宋" w:cs="仿宋"/>
          <w:color w:val="auto"/>
          <w:sz w:val="24"/>
          <w:szCs w:val="24"/>
          <w:highlight w:val="none"/>
        </w:rPr>
        <w:t>延迟，则乙方应根据本条款规定，向甲方支付违约金。</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14.9.2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功能上线试运营时间因乙方原因每延迟七（7）天违约金为合同总价的0.5%，不足七（7）天按七（7）天计算。本条款规定的违约金最高不应超过合同总价的10%。</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14.9.3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违约金的支付只能作为功能上线试运营时间延误的补偿，乙方仍然应负责完成整个</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至结束。</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14.10</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文件提交延误赔偿</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14.10.1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若因乙方的原因导致乙方提供的文件（图纸、手册和技术文件、变更和结算报审资料、合同归档文件等）未按合同规定的时间提供给甲方，则乙方应根据本专用条款规定，向甲方支付赔偿。</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14.10.2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上述第14.12.1条的文件提交延误赔偿按每延误七（7）天赔偿金额为人民币500元；如果因乙方交付文件延误引起预验收时间延迟，则按本专用条款第14.9条执行。</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质保期赔偿</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14.11.1在质保期和质保期延长期限内提出的索赔应根据通用条款第14条和专用条款第14条的规定进行处理。如果乙方未能在规定的5天内完成补救，由此引起的延误或质量索赔按本专用条款的相关规定执行。</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其它服务违约的赔偿。</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14.12.1因乙方安装督导人员的工作疏忽、失误造成的安装进度延误、甲方及安装单位的误工等直接损失由乙方负责，具体损失由甲方计算，经买卖双方协商确认后由乙方支付给损失方。</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14.12.2乙方安装督导人员在未经甲方同意的情况下，缺席参加安装督导工作和/或缺席参加甲方组织并通知乙方参加的</w:t>
      </w:r>
      <w:r>
        <w:rPr>
          <w:rFonts w:hint="eastAsia" w:ascii="仿宋" w:hAnsi="仿宋" w:eastAsia="仿宋" w:cs="仿宋"/>
          <w:color w:val="auto"/>
          <w:sz w:val="24"/>
          <w:szCs w:val="24"/>
          <w:highlight w:val="none"/>
          <w:lang w:eastAsia="zh-CN"/>
        </w:rPr>
        <w:t>工作</w:t>
      </w:r>
      <w:r>
        <w:rPr>
          <w:rFonts w:hint="eastAsia" w:ascii="仿宋" w:hAnsi="仿宋" w:eastAsia="仿宋" w:cs="仿宋"/>
          <w:color w:val="auto"/>
          <w:sz w:val="24"/>
          <w:szCs w:val="24"/>
          <w:highlight w:val="none"/>
        </w:rPr>
        <w:t>会议，按每缺席一次罚款人民币500元计算。此外，因此造成的损失按本专用条款第14.12.1条处理。</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14.12.3乙方负责的培训任务应达到合同要求。如甲方有充分理由证明乙方的培训服务未达到合同的规定，则由甲方提出违约金计算建议和补救意见并执行。该违约金的最高限额为合同中相应服务的价格。</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14.12.4因乙方原因提供资料错误而导致的</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损失的直接费用应由甲方依据合同或实际情况计算合理的费用，经甲方和乙方确认后由乙方负责赔偿。</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14.12.5乙方服务的违约导致系统预验收时间的延迟的赔偿按本专用条款第14.11条的规定执行。</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14.12.6项目经理更换罚款</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（1）项目经理应为</w:t>
      </w:r>
      <w:r>
        <w:rPr>
          <w:rFonts w:hint="eastAsia" w:ascii="仿宋" w:hAnsi="仿宋" w:eastAsia="仿宋" w:cs="仿宋"/>
          <w:color w:val="auto"/>
          <w:sz w:val="24"/>
          <w:szCs w:val="24"/>
          <w:highlight w:val="none"/>
          <w:lang w:val="en-US" w:eastAsia="zh-CN"/>
        </w:rPr>
        <w:t>本项目</w:t>
      </w:r>
      <w:r>
        <w:rPr>
          <w:rFonts w:hint="eastAsia" w:ascii="仿宋" w:hAnsi="仿宋" w:eastAsia="仿宋" w:cs="仿宋"/>
          <w:color w:val="auto"/>
          <w:sz w:val="24"/>
          <w:szCs w:val="24"/>
          <w:highlight w:val="none"/>
        </w:rPr>
        <w:t>的专职经理，并应按照甲方项目管理要求在现在办公并参与项目或合同执行相关会议，由于乙方的原因缺席相关工作现场或会议，甲方将从合同总价中扣减1000元/次。</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赔偿或违约金金额计算</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本合同项下涉及的所有赔偿或违约金金额均由甲方依据合同的规定计算。如合同未有明确规定的，则由甲方根据国家或地方有关规定、惯例、行业规定等合理地估算，并将结果交由甲方批准确认。</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违约金和赔偿的支付</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合同中所列的违约金和赔偿，甲方有权从保函中获得违约金和赔偿，或要求乙方以电汇方式向甲方支付赔付。在后一种情况下，乙方应在一（1）个月内凭甲方索赔文件以电汇方式向甲方支付所有违约金和索赔偿还。</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乙方须据合同规定，对质量负完全责任。乙方承担因其产品质量给甲方造成的损失，赔偿以合同总价为限。本合同规定的责任限制不适用于因合同一方故意行为导致的损害、损失及人身伤亡。</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乙方应承担由其责任导致的甲方的财产损失。乙方对其产品质量引起的人身伤亡的责任受有关适用法律的制约。</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所有违约金和赔偿的支付不减轻乙方合同项下的任何责任和义务。</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14.17</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乙方对赔偿或罚款的所有异议应按本条款第14.8.2条规定的时间向甲方提出，甲方收到后十四（14）天内组织有关各方协商解决。如协商未果，则按照通用条款第17条执行。但异议的协商不能影响合同项下的其它工作的继续进行。</w:t>
      </w:r>
    </w:p>
    <w:p>
      <w:pPr>
        <w:pageBreakBefore w:val="0"/>
        <w:shd w:val="clear"/>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14.18</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本专用条款规定的乙方处理质量问题的时间如果与合同规定的关键节点时间有冲突，应首先满足关键节点时间。</w:t>
      </w:r>
    </w:p>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Pr>
        <w:pStyle w:val="4"/>
        <w:pageBreakBefore w:val="0"/>
        <w:shd w:val="clear"/>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color w:val="auto"/>
          <w:sz w:val="24"/>
          <w:szCs w:val="24"/>
          <w:highlight w:val="none"/>
        </w:rPr>
      </w:pPr>
      <w:bookmarkStart w:id="758" w:name="_Toc130911305"/>
      <w:bookmarkStart w:id="759" w:name="_Toc7077"/>
      <w:r>
        <w:rPr>
          <w:rFonts w:hint="eastAsia" w:ascii="仿宋" w:hAnsi="仿宋" w:eastAsia="仿宋" w:cs="仿宋"/>
          <w:color w:val="auto"/>
          <w:sz w:val="24"/>
          <w:szCs w:val="24"/>
          <w:highlight w:val="none"/>
        </w:rPr>
        <w:t>17</w:t>
      </w:r>
      <w:bookmarkEnd w:id="758"/>
      <w:r>
        <w:rPr>
          <w:rFonts w:hint="eastAsia" w:ascii="仿宋" w:hAnsi="仿宋" w:eastAsia="仿宋" w:cs="仿宋"/>
          <w:color w:val="auto"/>
          <w:sz w:val="24"/>
          <w:szCs w:val="24"/>
          <w:highlight w:val="none"/>
        </w:rPr>
        <w:t>.</w:t>
      </w:r>
      <w:bookmarkStart w:id="760" w:name="_Toc130911306"/>
      <w:r>
        <w:rPr>
          <w:rFonts w:hint="eastAsia" w:ascii="仿宋" w:hAnsi="仿宋" w:eastAsia="仿宋" w:cs="仿宋"/>
          <w:color w:val="auto"/>
          <w:sz w:val="24"/>
          <w:szCs w:val="24"/>
          <w:highlight w:val="none"/>
        </w:rPr>
        <w:t xml:space="preserve"> 争议解决</w:t>
      </w:r>
      <w:bookmarkEnd w:id="759"/>
    </w:p>
    <w:p>
      <w:pPr>
        <w:pageBreakBefore w:val="0"/>
        <w:shd w:val="clear"/>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w:t>
      </w:r>
      <w:bookmarkEnd w:id="760"/>
      <w:r>
        <w:rPr>
          <w:rFonts w:hint="eastAsia" w:ascii="仿宋" w:hAnsi="仿宋" w:eastAsia="仿宋" w:cs="仿宋"/>
          <w:color w:val="auto"/>
          <w:sz w:val="24"/>
          <w:szCs w:val="24"/>
          <w:highlight w:val="none"/>
        </w:rPr>
        <w:t>用合</w:t>
      </w:r>
      <w:bookmarkEnd w:id="748"/>
      <w:bookmarkEnd w:id="749"/>
      <w:bookmarkEnd w:id="750"/>
      <w:bookmarkEnd w:id="751"/>
      <w:bookmarkEnd w:id="752"/>
      <w:bookmarkEnd w:id="753"/>
      <w:bookmarkEnd w:id="754"/>
      <w:bookmarkEnd w:id="755"/>
      <w:r>
        <w:rPr>
          <w:rFonts w:hint="eastAsia" w:ascii="仿宋" w:hAnsi="仿宋" w:eastAsia="仿宋" w:cs="仿宋"/>
          <w:color w:val="auto"/>
          <w:sz w:val="24"/>
          <w:szCs w:val="24"/>
          <w:highlight w:val="none"/>
        </w:rPr>
        <w:t>同条款【17. 争议解决】新增：</w:t>
      </w:r>
    </w:p>
    <w:p>
      <w:pPr>
        <w:pageBreakBefore w:val="0"/>
        <w:shd w:val="clear"/>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 签约各方在合同执行过程中发生争执和分歧，各方应通过友好协商解决，若经协商不能通过解决达成协议时，则可向</w:t>
      </w:r>
      <w:r>
        <w:rPr>
          <w:rFonts w:hint="eastAsia" w:ascii="仿宋" w:hAnsi="仿宋" w:eastAsia="仿宋" w:cs="仿宋"/>
          <w:color w:val="auto"/>
          <w:sz w:val="24"/>
          <w:szCs w:val="24"/>
          <w:highlight w:val="none"/>
          <w:lang w:val="en-US" w:eastAsia="zh-CN"/>
        </w:rPr>
        <w:t>佛山市南海区</w:t>
      </w:r>
      <w:r>
        <w:rPr>
          <w:rFonts w:hint="eastAsia" w:ascii="仿宋" w:hAnsi="仿宋" w:eastAsia="仿宋" w:cs="仿宋"/>
          <w:color w:val="auto"/>
          <w:sz w:val="24"/>
          <w:szCs w:val="24"/>
          <w:highlight w:val="none"/>
        </w:rPr>
        <w:t>人民法院提起诉讼。受理期间，各方应继续执行合同其余部分。</w:t>
      </w:r>
      <w:bookmarkStart w:id="761" w:name="_Hlk38985140"/>
    </w:p>
    <w:bookmarkEnd w:id="761"/>
    <w:p>
      <w:pPr>
        <w:pStyle w:val="4"/>
        <w:pageBreakBefore w:val="0"/>
        <w:shd w:val="clear"/>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color w:val="auto"/>
          <w:sz w:val="24"/>
          <w:szCs w:val="24"/>
          <w:highlight w:val="none"/>
        </w:rPr>
      </w:pPr>
      <w:bookmarkStart w:id="762" w:name="_Toc29379"/>
      <w:r>
        <w:rPr>
          <w:rFonts w:hint="eastAsia" w:ascii="仿宋" w:hAnsi="仿宋" w:eastAsia="仿宋" w:cs="仿宋"/>
          <w:color w:val="auto"/>
          <w:sz w:val="24"/>
          <w:szCs w:val="24"/>
          <w:highlight w:val="none"/>
        </w:rPr>
        <w:t>1</w:t>
      </w:r>
      <w:bookmarkStart w:id="763" w:name="_Toc529541489"/>
      <w:r>
        <w:rPr>
          <w:rFonts w:hint="eastAsia" w:ascii="仿宋" w:hAnsi="仿宋" w:eastAsia="仿宋" w:cs="仿宋"/>
          <w:color w:val="auto"/>
          <w:sz w:val="24"/>
          <w:szCs w:val="24"/>
          <w:highlight w:val="none"/>
        </w:rPr>
        <w:t>8</w:t>
      </w:r>
      <w:bookmarkStart w:id="764" w:name="_Toc130911307"/>
      <w:r>
        <w:rPr>
          <w:rFonts w:hint="eastAsia" w:ascii="仿宋" w:hAnsi="仿宋" w:eastAsia="仿宋" w:cs="仿宋"/>
          <w:color w:val="auto"/>
          <w:sz w:val="24"/>
          <w:szCs w:val="24"/>
          <w:highlight w:val="none"/>
        </w:rPr>
        <w:t>. 其他规定</w:t>
      </w:r>
      <w:bookmarkEnd w:id="762"/>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通用</w:t>
      </w:r>
      <w:bookmarkEnd w:id="763"/>
      <w:bookmarkEnd w:id="764"/>
      <w:r>
        <w:rPr>
          <w:rFonts w:hint="eastAsia" w:ascii="仿宋" w:hAnsi="仿宋" w:eastAsia="仿宋" w:cs="仿宋"/>
          <w:color w:val="auto"/>
          <w:sz w:val="24"/>
          <w:szCs w:val="24"/>
          <w:highlight w:val="none"/>
        </w:rPr>
        <w:t>合同条款【18. 其他规定】新增：</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18.5资料之获取</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18.5.1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甲方或甲方授权代表在合同执行期间及预验收</w:t>
      </w:r>
      <w:r>
        <w:rPr>
          <w:rFonts w:hint="eastAsia" w:ascii="仿宋" w:hAnsi="仿宋" w:eastAsia="仿宋" w:cs="仿宋"/>
          <w:color w:val="auto"/>
          <w:sz w:val="24"/>
          <w:highlight w:val="none"/>
          <w:lang w:val="en-US" w:eastAsia="zh-CN"/>
        </w:rPr>
        <w:t>合格报告</w:t>
      </w:r>
      <w:r>
        <w:rPr>
          <w:rFonts w:hint="eastAsia" w:ascii="仿宋" w:hAnsi="仿宋" w:eastAsia="仿宋" w:cs="仿宋"/>
          <w:color w:val="auto"/>
          <w:sz w:val="24"/>
          <w:szCs w:val="24"/>
          <w:highlight w:val="none"/>
        </w:rPr>
        <w:t>签署后十五（15）年内，应能通过乙方的管理部门得到合同项下提供给甲方的乙方人员、财务及所有记录的资料，包括且不限于计算机文件和用以核实或复审数量、质量、工作计划及进度、可偿还费用、乙方要求支付的费用、合同变更的估价以及因其他合理要求需查询的资料。乙方应在预验收</w:t>
      </w:r>
      <w:r>
        <w:rPr>
          <w:rFonts w:hint="eastAsia" w:ascii="仿宋" w:hAnsi="仿宋" w:eastAsia="仿宋" w:cs="仿宋"/>
          <w:color w:val="auto"/>
          <w:sz w:val="24"/>
          <w:highlight w:val="none"/>
          <w:lang w:val="en-US" w:eastAsia="zh-CN"/>
        </w:rPr>
        <w:t>合格报告</w:t>
      </w:r>
      <w:r>
        <w:rPr>
          <w:rFonts w:hint="eastAsia" w:ascii="仿宋" w:hAnsi="仿宋" w:eastAsia="仿宋" w:cs="仿宋"/>
          <w:color w:val="auto"/>
          <w:sz w:val="24"/>
          <w:szCs w:val="24"/>
          <w:highlight w:val="none"/>
        </w:rPr>
        <w:t>签署后十五（15）年内保存上述资料，甲方或甲方授权代表有权复制任何这些记录。</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资料确认</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18.6.1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乙方交给甲方的文件要在发送单上列出目录，文件形式应是纸张文件和电子文件。无论甲方对乙方文件是否提出意见，都应在自文件接收之日起一个月内将其中一份文件返回给乙方。超过期限将被乙方视为甲方已经确认。返回文件时，甲方将加盖下列印鉴之一：</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（1）确认；</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（2）加注确认；</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（3）不确认。</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中第（2）种情况下，甲方应说明乙方应对文件进行的修改，或在进行工作时须改进或注意的事项，乙方可以开展实质性工作；在第（3）种情况下，甲方应说明不确认的原因，乙方不应开展实质性的工作。这两种情况下乙方都必须将修改后的文件重新报甲方确认。</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18.6.2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甲方对乙方文件的接收在任何情况下都不能解除乙方在本合同项下的任何责任和义务，乙方应对其所有</w:t>
      </w:r>
      <w:r>
        <w:rPr>
          <w:rFonts w:hint="eastAsia" w:ascii="仿宋" w:hAnsi="仿宋" w:eastAsia="仿宋" w:cs="仿宋"/>
          <w:color w:val="auto"/>
          <w:sz w:val="24"/>
          <w:szCs w:val="24"/>
          <w:highlight w:val="none"/>
          <w:lang w:val="en-US" w:eastAsia="zh-CN"/>
        </w:rPr>
        <w:t>系统</w:t>
      </w:r>
      <w:r>
        <w:rPr>
          <w:rFonts w:hint="eastAsia" w:ascii="仿宋" w:hAnsi="仿宋" w:eastAsia="仿宋" w:cs="仿宋"/>
          <w:color w:val="auto"/>
          <w:sz w:val="24"/>
          <w:szCs w:val="24"/>
          <w:highlight w:val="none"/>
        </w:rPr>
        <w:t>的功能负责。</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18.7</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资料错误</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18.7.1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乙方应对相关的任何设计和详细图纸，以及乙方提供的合同项下的文件、图纸、资料或指导中出现的任何矛盾、错误和遗漏负完全责任，无论资料是否已被甲方认可，只要这类矛盾、错误和遗漏并非由于甲方提供给乙方的不精确的图纸和资料所致。</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18.7.2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乙方应自费对本专用条款第18.7.1条所述的矛盾、错误和遗漏进行必要的更改和补救工作，并应对相应的文件、图纸、资料进行修改。乙方于本条款下履行的义务并不解除其本合同项下的任何责任。</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18.7.3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甲方只应对其以书面方式提供的图纸和资料负责。若甲方提供给乙方的资料存在缺陷、遗漏、矛盾或措辞含糊或词意不明或资料的正确性有疑问，则乙方应提请甲方注意。</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18.7.4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若出现书面资料（文件）与电子文件有矛盾时，以书面资料（文件）为准。</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18.8</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资料保存</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甲方及乙方必须将招标过程及合同履约过程中所涉及的书面资料（包括文件、图纸、手册等）完整保存，以便合同执行时随时查阅。</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18.9</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本合同书未有规定，但乙方在投标文件或其澄清修改文件对招标文件及招标文件的澄清修改文件已做响应的内容，均作为合同组成部分。</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18.10</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合同附件的规定全部都是合同条款中相关内容的补充和/或再描述。</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甲方为合同目的在乙方所在地的工作，乙方必须为甲方提供工作和生活的便利。</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18.12乙方应遵照执行甲方相关供应商管理规定。</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18.13生产及售后安全管理</w:t>
      </w:r>
    </w:p>
    <w:p>
      <w:pPr>
        <w:pageBreakBefore w:val="0"/>
        <w:shd w:val="clea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乙方在甲方单位的生产或售后人员须全面学习并贯彻执行甲方各项安全生产管理办法，并受其约束。</w:t>
      </w:r>
    </w:p>
    <w:p>
      <w:pPr>
        <w:pageBreakBefore w:val="0"/>
        <w:widowControl/>
        <w:shd w:val="clear"/>
        <w:tabs>
          <w:tab w:val="left" w:pos="900"/>
        </w:tabs>
        <w:kinsoku/>
        <w:wordWrap/>
        <w:overflowPunct/>
        <w:topLinePunct w:val="0"/>
        <w:autoSpaceDE/>
        <w:autoSpaceDN/>
        <w:bidi w:val="0"/>
        <w:adjustRightInd/>
        <w:snapToGri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18.14乙方应熟悉掌握甲方关于突发事件信息报送的有关规定，当发现诸如人员伤亡、爆炸、暴力、恐怖袭击、火灾消防等危及运营生产安全或其他可能影响地铁形象、造成地铁财产损失的突发应急或安全事件时，乙方人员须在3分钟内向甲方现场人员或项目管理人员报告，并同步做好应急处理措施。因乙方未能及时汇报或采取有效的应急处理所造成的损失，由乙方承担责任。</w:t>
      </w:r>
    </w:p>
    <w:p>
      <w:pPr>
        <w:pStyle w:val="35"/>
        <w:shd w:val="clear"/>
        <w:ind w:firstLine="643"/>
        <w:rPr>
          <w:rFonts w:hint="eastAsia" w:ascii="仿宋" w:hAnsi="仿宋" w:eastAsia="仿宋" w:cs="仿宋"/>
          <w:color w:val="auto"/>
          <w:sz w:val="28"/>
          <w:szCs w:val="28"/>
          <w:highlight w:val="none"/>
        </w:rPr>
      </w:pPr>
      <w:r>
        <w:rPr>
          <w:rFonts w:hint="eastAsia" w:ascii="仿宋" w:hAnsi="仿宋" w:eastAsia="仿宋" w:cs="仿宋"/>
          <w:color w:val="auto"/>
          <w:szCs w:val="21"/>
          <w:highlight w:val="none"/>
        </w:rPr>
        <w:br w:type="page"/>
      </w:r>
      <w:bookmarkStart w:id="765" w:name="_Toc2999"/>
      <w:r>
        <w:rPr>
          <w:rFonts w:hint="eastAsia" w:ascii="仿宋" w:hAnsi="仿宋" w:eastAsia="仿宋" w:cs="仿宋"/>
          <w:color w:val="auto"/>
          <w:szCs w:val="21"/>
          <w:highlight w:val="none"/>
        </w:rPr>
        <w:t>第四部</w:t>
      </w:r>
      <w:bookmarkStart w:id="766" w:name="_Toc130911310"/>
      <w:r>
        <w:rPr>
          <w:rFonts w:hint="eastAsia" w:ascii="仿宋" w:hAnsi="仿宋" w:eastAsia="仿宋" w:cs="仿宋"/>
          <w:color w:val="auto"/>
          <w:szCs w:val="21"/>
          <w:highlight w:val="none"/>
        </w:rPr>
        <w:t>分 合同</w:t>
      </w:r>
      <w:r>
        <w:rPr>
          <w:rFonts w:hint="eastAsia" w:ascii="仿宋" w:hAnsi="仿宋" w:eastAsia="仿宋" w:cs="仿宋"/>
          <w:color w:val="auto"/>
          <w:sz w:val="28"/>
          <w:szCs w:val="28"/>
          <w:highlight w:val="none"/>
        </w:rPr>
        <w:t>附件</w:t>
      </w:r>
      <w:bookmarkEnd w:id="765"/>
    </w:p>
    <w:p>
      <w:pPr>
        <w:shd w:val="clear"/>
        <w:ind w:firstLine="420"/>
        <w:rPr>
          <w:rFonts w:hint="eastAsia" w:ascii="仿宋" w:hAnsi="仿宋" w:eastAsia="仿宋" w:cs="仿宋"/>
          <w:color w:val="auto"/>
          <w:highlight w:val="none"/>
        </w:rPr>
      </w:pPr>
    </w:p>
    <w:p>
      <w:pPr>
        <w:pStyle w:val="2"/>
        <w:shd w:val="clear"/>
        <w:ind w:firstLine="562"/>
        <w:rPr>
          <w:rFonts w:hint="eastAsia" w:ascii="仿宋" w:hAnsi="仿宋" w:eastAsia="仿宋" w:cs="仿宋"/>
          <w:color w:val="auto"/>
          <w:sz w:val="28"/>
          <w:szCs w:val="28"/>
          <w:highlight w:val="none"/>
        </w:rPr>
      </w:pPr>
      <w:bookmarkStart w:id="767" w:name="_Toc14312"/>
      <w:r>
        <w:rPr>
          <w:rFonts w:hint="eastAsia" w:ascii="仿宋" w:hAnsi="仿宋" w:eastAsia="仿宋" w:cs="仿宋"/>
          <w:color w:val="auto"/>
          <w:sz w:val="28"/>
          <w:szCs w:val="28"/>
          <w:highlight w:val="none"/>
        </w:rPr>
        <w:t>附</w:t>
      </w:r>
      <w:bookmarkEnd w:id="766"/>
      <w:r>
        <w:rPr>
          <w:rFonts w:hint="eastAsia" w:ascii="仿宋" w:hAnsi="仿宋" w:eastAsia="仿宋" w:cs="仿宋"/>
          <w:color w:val="auto"/>
          <w:sz w:val="28"/>
          <w:szCs w:val="28"/>
          <w:highlight w:val="none"/>
        </w:rPr>
        <w:t>件1</w:t>
      </w:r>
      <w:bookmarkStart w:id="768" w:name="_Toc130911311"/>
      <w:bookmarkStart w:id="769" w:name="_Toc130487278"/>
      <w:r>
        <w:rPr>
          <w:rFonts w:hint="eastAsia" w:ascii="仿宋" w:hAnsi="仿宋" w:eastAsia="仿宋" w:cs="仿宋"/>
          <w:color w:val="auto"/>
          <w:sz w:val="28"/>
          <w:szCs w:val="28"/>
          <w:highlight w:val="none"/>
        </w:rPr>
        <w:t>：项目用户需求书</w:t>
      </w:r>
      <w:bookmarkEnd w:id="767"/>
    </w:p>
    <w:p>
      <w:pPr>
        <w:shd w:val="clear"/>
        <w:spacing w:before="156" w:beforeLines="50" w:after="156" w:afterLines="50" w:line="440" w:lineRule="exact"/>
        <w:ind w:firstLine="42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（格</w:t>
      </w:r>
      <w:bookmarkEnd w:id="768"/>
      <w:bookmarkEnd w:id="769"/>
      <w:r>
        <w:rPr>
          <w:rFonts w:hint="eastAsia" w:ascii="仿宋" w:hAnsi="仿宋" w:eastAsia="仿宋" w:cs="仿宋"/>
          <w:color w:val="auto"/>
          <w:szCs w:val="21"/>
          <w:highlight w:val="none"/>
        </w:rPr>
        <w:t>式另册）</w:t>
      </w:r>
    </w:p>
    <w:p>
      <w:pPr>
        <w:pStyle w:val="2"/>
        <w:shd w:val="clear"/>
        <w:ind w:firstLine="420"/>
        <w:rPr>
          <w:rFonts w:hint="eastAsia" w:ascii="仿宋" w:hAnsi="仿宋" w:eastAsia="仿宋" w:cs="仿宋"/>
          <w:color w:val="auto"/>
          <w:sz w:val="28"/>
          <w:szCs w:val="28"/>
          <w:highlight w:val="none"/>
        </w:rPr>
      </w:pPr>
      <w:r>
        <w:rPr>
          <w:rFonts w:hint="eastAsia" w:ascii="仿宋" w:hAnsi="仿宋" w:eastAsia="仿宋" w:cs="仿宋"/>
          <w:color w:val="auto"/>
          <w:highlight w:val="none"/>
        </w:rPr>
        <w:br w:type="page"/>
      </w:r>
      <w:bookmarkStart w:id="770" w:name="_Toc6238"/>
      <w:r>
        <w:rPr>
          <w:rFonts w:hint="eastAsia" w:ascii="仿宋" w:hAnsi="仿宋" w:eastAsia="仿宋" w:cs="仿宋"/>
          <w:color w:val="auto"/>
          <w:sz w:val="28"/>
          <w:szCs w:val="28"/>
          <w:highlight w:val="none"/>
        </w:rPr>
        <w:t>附件2</w:t>
      </w:r>
      <w:bookmarkStart w:id="771" w:name="_Toc130911312"/>
      <w:bookmarkStart w:id="772" w:name="_Toc130487279"/>
      <w:r>
        <w:rPr>
          <w:rFonts w:hint="eastAsia" w:ascii="仿宋" w:hAnsi="仿宋" w:eastAsia="仿宋" w:cs="仿宋"/>
          <w:color w:val="auto"/>
          <w:sz w:val="28"/>
          <w:szCs w:val="28"/>
          <w:highlight w:val="none"/>
        </w:rPr>
        <w:t>：合同价格构成表及其工程量清单</w:t>
      </w:r>
      <w:bookmarkEnd w:id="770"/>
    </w:p>
    <w:p>
      <w:pPr>
        <w:pStyle w:val="2"/>
        <w:shd w:val="clear"/>
        <w:ind w:firstLine="420"/>
        <w:rPr>
          <w:rFonts w:hint="eastAsia" w:ascii="仿宋" w:hAnsi="仿宋" w:eastAsia="仿宋" w:cs="仿宋"/>
          <w:color w:val="auto"/>
          <w:szCs w:val="21"/>
          <w:highlight w:val="none"/>
        </w:rPr>
      </w:pPr>
      <w:bookmarkStart w:id="773" w:name="_Toc10574"/>
      <w:r>
        <w:rPr>
          <w:rFonts w:hint="eastAsia" w:ascii="仿宋" w:hAnsi="仿宋" w:eastAsia="仿宋" w:cs="仿宋"/>
          <w:color w:val="auto"/>
          <w:szCs w:val="21"/>
          <w:highlight w:val="none"/>
        </w:rPr>
        <w:t>（根</w:t>
      </w:r>
      <w:bookmarkEnd w:id="771"/>
      <w:bookmarkEnd w:id="772"/>
      <w:r>
        <w:rPr>
          <w:rFonts w:hint="eastAsia" w:ascii="仿宋" w:hAnsi="仿宋" w:eastAsia="仿宋" w:cs="仿宋"/>
          <w:color w:val="auto"/>
          <w:szCs w:val="21"/>
          <w:highlight w:val="none"/>
        </w:rPr>
        <w:t>据中标单位的投标价，结合合同澄清谈判结果进行填写）</w:t>
      </w:r>
      <w:bookmarkEnd w:id="773"/>
    </w:p>
    <w:p>
      <w:pPr>
        <w:pStyle w:val="2"/>
        <w:shd w:val="clea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pPr>
        <w:pStyle w:val="2"/>
        <w:shd w:val="clear"/>
        <w:ind w:firstLine="562"/>
        <w:rPr>
          <w:rFonts w:hint="eastAsia" w:ascii="仿宋" w:hAnsi="仿宋" w:eastAsia="仿宋" w:cs="仿宋"/>
          <w:color w:val="auto"/>
          <w:sz w:val="28"/>
          <w:szCs w:val="28"/>
          <w:highlight w:val="none"/>
        </w:rPr>
      </w:pPr>
      <w:bookmarkStart w:id="774" w:name="_Toc31540"/>
      <w:r>
        <w:rPr>
          <w:rFonts w:hint="eastAsia" w:ascii="仿宋" w:hAnsi="仿宋" w:eastAsia="仿宋" w:cs="仿宋"/>
          <w:color w:val="auto"/>
          <w:sz w:val="28"/>
          <w:szCs w:val="28"/>
          <w:highlight w:val="none"/>
        </w:rPr>
        <w:t>附件3</w:t>
      </w:r>
      <w:bookmarkStart w:id="775" w:name="_Toc130487280"/>
      <w:bookmarkStart w:id="776" w:name="_Toc130911313"/>
      <w:r>
        <w:rPr>
          <w:rFonts w:hint="eastAsia" w:ascii="仿宋" w:hAnsi="仿宋" w:eastAsia="仿宋" w:cs="仿宋"/>
          <w:color w:val="auto"/>
          <w:sz w:val="28"/>
          <w:szCs w:val="28"/>
          <w:highlight w:val="none"/>
        </w:rPr>
        <w:t>：履约担保（保函）格式</w:t>
      </w:r>
      <w:bookmarkEnd w:id="774"/>
    </w:p>
    <w:bookmarkEnd w:id="775"/>
    <w:bookmarkEnd w:id="776"/>
    <w:p>
      <w:pPr>
        <w:shd w:val="clear"/>
        <w:spacing w:line="360" w:lineRule="auto"/>
        <w:ind w:firstLine="560"/>
        <w:jc w:val="center"/>
        <w:rPr>
          <w:rFonts w:hint="eastAsia" w:ascii="仿宋" w:hAnsi="仿宋" w:eastAsia="仿宋" w:cs="仿宋"/>
          <w:color w:val="auto"/>
          <w:sz w:val="24"/>
          <w:szCs w:val="24"/>
          <w:highlight w:val="none"/>
          <w:u w:val="single"/>
        </w:rPr>
      </w:pPr>
    </w:p>
    <w:p>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履约保函（格式）</w:t>
      </w:r>
    </w:p>
    <w:p>
      <w:pPr>
        <w:shd w:val="clea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佛山市南海区新型公共交通运营管理有限公司</w:t>
      </w:r>
      <w:r>
        <w:rPr>
          <w:rFonts w:hint="eastAsia" w:ascii="仿宋" w:hAnsi="仿宋" w:eastAsia="仿宋" w:cs="仿宋"/>
          <w:color w:val="auto"/>
          <w:sz w:val="24"/>
          <w:szCs w:val="24"/>
          <w:highlight w:val="none"/>
        </w:rPr>
        <w:t>：</w:t>
      </w:r>
    </w:p>
    <w:p>
      <w:pPr>
        <w:shd w:val="clear"/>
        <w:ind w:left="141" w:leftChars="67"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以下称“乙方”）已保证按</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合同（编号：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；签署时间：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）（以下称“合同”）实施</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w:t>
      </w:r>
    </w:p>
    <w:p>
      <w:pPr>
        <w:shd w:val="clear"/>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鉴于贵方在上述合同中要求乙方向贵方提交下述金额的经认可银行开具的保函，作为承包人履行本合同责任的保证金。本行同意为承包人出具本保函。</w:t>
      </w:r>
    </w:p>
    <w:p>
      <w:pPr>
        <w:shd w:val="clear"/>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本行在此代表承包人向贵方承担支付人民币¥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（大写：人民币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）的责任，在贵方第一次书面提出要求得到上述金额内的任何付款请求时，本行即无条件、不可撤销地予以支付。同时，本行承诺在支付上述金额时，不挑剔、不争辩、也不要求贵方出具证明或相关说明等材料。</w:t>
      </w:r>
    </w:p>
    <w:p>
      <w:pPr>
        <w:shd w:val="clear"/>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行放弃贵方应先向承包人要求赔偿上述金额后，再向本行提出要求的权力。本行进一步同意在贵方和承包人之间的合同条件、合同项下的工程或合同文件发生变化、补充或修改后，本行承担本保函的支付责任也不改变，有关上述变化、补充和修改也无须通知本行。</w:t>
      </w:r>
    </w:p>
    <w:p>
      <w:pPr>
        <w:shd w:val="clear"/>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本保函直至</w:t>
      </w:r>
      <w:r>
        <w:rPr>
          <w:rFonts w:hint="eastAsia" w:ascii="仿宋" w:hAnsi="仿宋" w:eastAsia="仿宋" w:cs="仿宋"/>
          <w:color w:val="auto"/>
          <w:sz w:val="24"/>
          <w:szCs w:val="24"/>
          <w:highlight w:val="none"/>
          <w:u w:val="single"/>
        </w:rPr>
        <w:t>该工程移交证书发出并被贵方接受后  天内</w:t>
      </w:r>
      <w:r>
        <w:rPr>
          <w:rFonts w:hint="eastAsia" w:ascii="仿宋" w:hAnsi="仿宋" w:eastAsia="仿宋" w:cs="仿宋"/>
          <w:color w:val="auto"/>
          <w:sz w:val="24"/>
          <w:szCs w:val="24"/>
          <w:highlight w:val="none"/>
        </w:rPr>
        <w:t>一直有效，但最迟不超过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。（此处根据实际业务情况及不同银行的要求填写）</w:t>
      </w:r>
    </w:p>
    <w:p>
      <w:pPr>
        <w:shd w:val="clear"/>
        <w:ind w:firstLine="56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出证行名称（签章）：</w:t>
      </w:r>
      <w:r>
        <w:rPr>
          <w:rFonts w:hint="eastAsia" w:ascii="仿宋" w:hAnsi="仿宋" w:eastAsia="仿宋" w:cs="仿宋"/>
          <w:color w:val="auto"/>
          <w:sz w:val="24"/>
          <w:szCs w:val="24"/>
          <w:highlight w:val="none"/>
          <w:u w:val="single"/>
        </w:rPr>
        <w:t xml:space="preserve">                                 </w:t>
      </w:r>
    </w:p>
    <w:p>
      <w:pPr>
        <w:shd w:val="clear"/>
        <w:ind w:firstLine="56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保函签署人及职务：</w:t>
      </w:r>
      <w:r>
        <w:rPr>
          <w:rFonts w:hint="eastAsia" w:ascii="仿宋" w:hAnsi="仿宋" w:eastAsia="仿宋" w:cs="仿宋"/>
          <w:color w:val="auto"/>
          <w:sz w:val="24"/>
          <w:szCs w:val="24"/>
          <w:highlight w:val="none"/>
          <w:u w:val="single"/>
        </w:rPr>
        <w:t xml:space="preserve">                                  </w:t>
      </w:r>
    </w:p>
    <w:p>
      <w:pPr>
        <w:shd w:val="clear"/>
        <w:ind w:firstLine="56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保函签署生效时间：</w:t>
      </w:r>
      <w:r>
        <w:rPr>
          <w:rFonts w:hint="eastAsia" w:ascii="仿宋" w:hAnsi="仿宋" w:eastAsia="仿宋" w:cs="仿宋"/>
          <w:color w:val="auto"/>
          <w:sz w:val="24"/>
          <w:szCs w:val="24"/>
          <w:highlight w:val="none"/>
          <w:u w:val="single"/>
        </w:rPr>
        <w:t xml:space="preserve">                                  </w:t>
      </w:r>
    </w:p>
    <w:p>
      <w:pPr>
        <w:pStyle w:val="2"/>
        <w:shd w:val="clear"/>
        <w:ind w:firstLine="420"/>
        <w:rPr>
          <w:rFonts w:hint="eastAsia" w:ascii="仿宋" w:hAnsi="仿宋" w:eastAsia="仿宋" w:cs="仿宋"/>
          <w:color w:val="auto"/>
          <w:sz w:val="28"/>
          <w:szCs w:val="28"/>
          <w:highlight w:val="none"/>
        </w:rPr>
      </w:pPr>
      <w:r>
        <w:rPr>
          <w:rFonts w:hint="eastAsia" w:ascii="仿宋" w:hAnsi="仿宋" w:eastAsia="仿宋" w:cs="仿宋"/>
          <w:color w:val="auto"/>
          <w:highlight w:val="none"/>
        </w:rPr>
        <w:br w:type="page"/>
      </w:r>
      <w:bookmarkStart w:id="777" w:name="_Toc25680"/>
      <w:r>
        <w:rPr>
          <w:rFonts w:hint="eastAsia" w:ascii="仿宋" w:hAnsi="仿宋" w:eastAsia="仿宋" w:cs="仿宋"/>
          <w:color w:val="auto"/>
          <w:sz w:val="28"/>
          <w:szCs w:val="28"/>
          <w:highlight w:val="none"/>
        </w:rPr>
        <w:t>附件4</w:t>
      </w:r>
      <w:bookmarkStart w:id="778" w:name="_Toc130487281"/>
      <w:bookmarkStart w:id="779" w:name="_Toc130911314"/>
      <w:r>
        <w:rPr>
          <w:rFonts w:hint="eastAsia" w:ascii="仿宋" w:hAnsi="仿宋" w:eastAsia="仿宋" w:cs="仿宋"/>
          <w:color w:val="auto"/>
          <w:sz w:val="28"/>
          <w:szCs w:val="28"/>
          <w:highlight w:val="none"/>
        </w:rPr>
        <w:t>：廉政协议</w:t>
      </w:r>
      <w:bookmarkEnd w:id="777"/>
    </w:p>
    <w:p>
      <w:pPr>
        <w:pStyle w:val="126"/>
        <w:shd w:val="clear"/>
        <w:adjustRightInd w:val="0"/>
        <w:snapToGrid w:val="0"/>
        <w:spacing w:line="360" w:lineRule="auto"/>
        <w:ind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廉政</w:t>
      </w:r>
      <w:bookmarkEnd w:id="778"/>
      <w:bookmarkEnd w:id="779"/>
      <w:r>
        <w:rPr>
          <w:rFonts w:hint="eastAsia" w:ascii="仿宋" w:hAnsi="仿宋" w:eastAsia="仿宋" w:cs="仿宋"/>
          <w:b/>
          <w:color w:val="auto"/>
          <w:sz w:val="24"/>
          <w:highlight w:val="none"/>
        </w:rPr>
        <w:t>协</w:t>
      </w:r>
      <w:bookmarkStart w:id="780" w:name="_Hlk531006232"/>
      <w:r>
        <w:rPr>
          <w:rFonts w:hint="eastAsia" w:ascii="仿宋" w:hAnsi="仿宋" w:eastAsia="仿宋" w:cs="仿宋"/>
          <w:b/>
          <w:color w:val="auto"/>
          <w:sz w:val="24"/>
          <w:highlight w:val="none"/>
        </w:rPr>
        <w:t>议</w:t>
      </w:r>
    </w:p>
    <w:p>
      <w:pPr>
        <w:pStyle w:val="126"/>
        <w:shd w:val="clear"/>
        <w:adjustRightInd w:val="0"/>
        <w:snapToGrid w:val="0"/>
        <w:spacing w:line="360" w:lineRule="auto"/>
        <w:ind w:firstLine="48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为加</w:t>
      </w:r>
      <w:bookmarkEnd w:id="780"/>
      <w:r>
        <w:rPr>
          <w:rFonts w:hint="eastAsia" w:ascii="仿宋" w:hAnsi="仿宋" w:eastAsia="仿宋" w:cs="仿宋"/>
          <w:color w:val="auto"/>
          <w:kern w:val="2"/>
          <w:sz w:val="24"/>
          <w:szCs w:val="24"/>
          <w:highlight w:val="none"/>
        </w:rPr>
        <w:t>强</w:t>
      </w:r>
      <w:bookmarkStart w:id="781" w:name="_Toc324494253"/>
      <w:r>
        <w:rPr>
          <w:rFonts w:hint="eastAsia" w:ascii="仿宋" w:hAnsi="仿宋" w:eastAsia="仿宋" w:cs="仿宋"/>
          <w:color w:val="auto"/>
          <w:kern w:val="2"/>
          <w:sz w:val="24"/>
          <w:szCs w:val="24"/>
          <w:highlight w:val="none"/>
        </w:rPr>
        <w:t>廉政建设，规范甲方与乙方双方的各项活动，防止发生各种谋取不正当利益的违法违纪行为，保护国家、集体和当事人的合法权益，根据国家有关法律法规和廉政建设责任制规定，特订立本廉政协议。</w:t>
      </w:r>
    </w:p>
    <w:p>
      <w:pPr>
        <w:pStyle w:val="126"/>
        <w:shd w:val="clear"/>
        <w:adjustRightInd w:val="0"/>
        <w:snapToGrid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第一</w:t>
      </w:r>
      <w:bookmarkEnd w:id="781"/>
      <w:r>
        <w:rPr>
          <w:rFonts w:hint="eastAsia" w:ascii="仿宋" w:hAnsi="仿宋" w:eastAsia="仿宋" w:cs="仿宋"/>
          <w:b/>
          <w:color w:val="auto"/>
          <w:sz w:val="24"/>
          <w:highlight w:val="none"/>
        </w:rPr>
        <w:t>条</w:t>
      </w:r>
      <w:bookmarkStart w:id="782" w:name="_Toc324494254"/>
      <w:r>
        <w:rPr>
          <w:rFonts w:hint="eastAsia" w:ascii="仿宋" w:hAnsi="仿宋" w:eastAsia="仿宋" w:cs="仿宋"/>
          <w:b/>
          <w:color w:val="auto"/>
          <w:sz w:val="24"/>
          <w:highlight w:val="none"/>
        </w:rPr>
        <w:t xml:space="preserve"> 双方的责任</w:t>
      </w:r>
    </w:p>
    <w:p>
      <w:pPr>
        <w:pStyle w:val="126"/>
        <w:shd w:val="clea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（一</w:t>
      </w:r>
      <w:bookmarkEnd w:id="782"/>
      <w:r>
        <w:rPr>
          <w:rFonts w:hint="eastAsia" w:ascii="仿宋" w:hAnsi="仿宋" w:eastAsia="仿宋" w:cs="仿宋"/>
          <w:color w:val="auto"/>
          <w:sz w:val="24"/>
          <w:highlight w:val="none"/>
        </w:rPr>
        <w:t>）</w:t>
      </w:r>
      <w:bookmarkStart w:id="783" w:name="_Toc324494255"/>
      <w:r>
        <w:rPr>
          <w:rFonts w:hint="eastAsia" w:ascii="仿宋" w:hAnsi="仿宋" w:eastAsia="仿宋" w:cs="仿宋"/>
          <w:color w:val="auto"/>
          <w:sz w:val="24"/>
          <w:highlight w:val="none"/>
        </w:rPr>
        <w:t>严格遵守国家关于市场准入、项目招标投标、工程建设、设计、材料生产供应和市场活动的有关法律、法规，相关政策，以及廉政建设的各项规定。</w:t>
      </w:r>
    </w:p>
    <w:p>
      <w:pPr>
        <w:pStyle w:val="126"/>
        <w:shd w:val="clea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（二</w:t>
      </w:r>
      <w:bookmarkEnd w:id="783"/>
      <w:r>
        <w:rPr>
          <w:rFonts w:hint="eastAsia" w:ascii="仿宋" w:hAnsi="仿宋" w:eastAsia="仿宋" w:cs="仿宋"/>
          <w:color w:val="auto"/>
          <w:sz w:val="24"/>
          <w:highlight w:val="none"/>
        </w:rPr>
        <w:t>）</w:t>
      </w:r>
      <w:bookmarkStart w:id="784" w:name="_Toc324494256"/>
      <w:r>
        <w:rPr>
          <w:rFonts w:hint="eastAsia" w:ascii="仿宋" w:hAnsi="仿宋" w:eastAsia="仿宋" w:cs="仿宋"/>
          <w:color w:val="auto"/>
          <w:sz w:val="24"/>
          <w:highlight w:val="none"/>
        </w:rPr>
        <w:t>严格执行合同文件，自觉按合同办事。</w:t>
      </w:r>
    </w:p>
    <w:p>
      <w:pPr>
        <w:pStyle w:val="126"/>
        <w:shd w:val="clea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（三</w:t>
      </w:r>
      <w:bookmarkEnd w:id="784"/>
      <w:r>
        <w:rPr>
          <w:rFonts w:hint="eastAsia" w:ascii="仿宋" w:hAnsi="仿宋" w:eastAsia="仿宋" w:cs="仿宋"/>
          <w:color w:val="auto"/>
          <w:sz w:val="24"/>
          <w:highlight w:val="none"/>
        </w:rPr>
        <w:t>）</w:t>
      </w:r>
      <w:bookmarkStart w:id="785" w:name="_Toc324494257"/>
      <w:r>
        <w:rPr>
          <w:rFonts w:hint="eastAsia" w:ascii="仿宋" w:hAnsi="仿宋" w:eastAsia="仿宋" w:cs="仿宋"/>
          <w:color w:val="auto"/>
          <w:sz w:val="24"/>
          <w:highlight w:val="none"/>
        </w:rPr>
        <w:t>坚持公开、公平、公正、诚信、透明的原则（除法律法规另有规定者外），不得为获取不正当的利益，而损害国家、集体和对方利益，不得违反工程建设管理、设计、材料供应的规章制度。</w:t>
      </w:r>
    </w:p>
    <w:p>
      <w:pPr>
        <w:pStyle w:val="126"/>
        <w:shd w:val="clea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（四</w:t>
      </w:r>
      <w:bookmarkEnd w:id="785"/>
      <w:r>
        <w:rPr>
          <w:rFonts w:hint="eastAsia" w:ascii="仿宋" w:hAnsi="仿宋" w:eastAsia="仿宋" w:cs="仿宋"/>
          <w:color w:val="auto"/>
          <w:sz w:val="24"/>
          <w:highlight w:val="none"/>
        </w:rPr>
        <w:t>）</w:t>
      </w:r>
      <w:bookmarkStart w:id="786" w:name="_Toc324494258"/>
      <w:r>
        <w:rPr>
          <w:rFonts w:hint="eastAsia" w:ascii="仿宋" w:hAnsi="仿宋" w:eastAsia="仿宋" w:cs="仿宋"/>
          <w:color w:val="auto"/>
          <w:sz w:val="24"/>
          <w:highlight w:val="none"/>
        </w:rPr>
        <w:t>发现对方在业务活动中有违规、违纪、违法行为的，应及时提出纠正，情节严重的，应向其</w:t>
      </w:r>
      <w:r>
        <w:rPr>
          <w:rFonts w:hint="eastAsia" w:ascii="仿宋" w:hAnsi="仿宋" w:eastAsia="仿宋" w:cs="仿宋"/>
          <w:color w:val="auto"/>
          <w:kern w:val="2"/>
          <w:sz w:val="24"/>
          <w:szCs w:val="24"/>
          <w:highlight w:val="none"/>
        </w:rPr>
        <w:t>上级</w:t>
      </w:r>
      <w:r>
        <w:rPr>
          <w:rFonts w:hint="eastAsia" w:ascii="仿宋" w:hAnsi="仿宋" w:eastAsia="仿宋" w:cs="仿宋"/>
          <w:color w:val="auto"/>
          <w:sz w:val="24"/>
          <w:highlight w:val="none"/>
        </w:rPr>
        <w:t>主管部门或纪检监察、司法等有关机关举报。</w:t>
      </w:r>
    </w:p>
    <w:p>
      <w:pPr>
        <w:pStyle w:val="126"/>
        <w:shd w:val="clear"/>
        <w:adjustRightInd w:val="0"/>
        <w:snapToGrid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第二</w:t>
      </w:r>
      <w:bookmarkEnd w:id="786"/>
      <w:r>
        <w:rPr>
          <w:rFonts w:hint="eastAsia" w:ascii="仿宋" w:hAnsi="仿宋" w:eastAsia="仿宋" w:cs="仿宋"/>
          <w:b/>
          <w:color w:val="auto"/>
          <w:sz w:val="24"/>
          <w:highlight w:val="none"/>
        </w:rPr>
        <w:t>条</w:t>
      </w:r>
      <w:bookmarkStart w:id="787" w:name="_Toc324494259"/>
      <w:r>
        <w:rPr>
          <w:rFonts w:hint="eastAsia" w:ascii="仿宋" w:hAnsi="仿宋" w:eastAsia="仿宋" w:cs="仿宋"/>
          <w:b/>
          <w:color w:val="auto"/>
          <w:sz w:val="24"/>
          <w:highlight w:val="none"/>
        </w:rPr>
        <w:t xml:space="preserve"> 甲方的责任</w:t>
      </w:r>
    </w:p>
    <w:p>
      <w:pPr>
        <w:pStyle w:val="126"/>
        <w:shd w:val="clea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w:t>
      </w:r>
      <w:bookmarkEnd w:id="787"/>
      <w:r>
        <w:rPr>
          <w:rFonts w:hint="eastAsia" w:ascii="仿宋" w:hAnsi="仿宋" w:eastAsia="仿宋" w:cs="仿宋"/>
          <w:color w:val="auto"/>
          <w:sz w:val="24"/>
          <w:highlight w:val="none"/>
        </w:rPr>
        <w:t>的</w:t>
      </w:r>
      <w:bookmarkStart w:id="788" w:name="_Toc324494260"/>
      <w:r>
        <w:rPr>
          <w:rFonts w:hint="eastAsia" w:ascii="仿宋" w:hAnsi="仿宋" w:eastAsia="仿宋" w:cs="仿宋"/>
          <w:color w:val="auto"/>
          <w:sz w:val="24"/>
          <w:highlight w:val="none"/>
        </w:rPr>
        <w:t>领导和从事本项目的工作人员，在合同执行的事前、事中、事后应遵守以下规定：</w:t>
      </w:r>
    </w:p>
    <w:p>
      <w:pPr>
        <w:pStyle w:val="126"/>
        <w:shd w:val="clea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（一</w:t>
      </w:r>
      <w:bookmarkEnd w:id="788"/>
      <w:r>
        <w:rPr>
          <w:rFonts w:hint="eastAsia" w:ascii="仿宋" w:hAnsi="仿宋" w:eastAsia="仿宋" w:cs="仿宋"/>
          <w:color w:val="auto"/>
          <w:sz w:val="24"/>
          <w:highlight w:val="none"/>
        </w:rPr>
        <w:t>）</w:t>
      </w:r>
      <w:bookmarkStart w:id="789" w:name="_Toc324494261"/>
      <w:r>
        <w:rPr>
          <w:rFonts w:hint="eastAsia" w:ascii="仿宋" w:hAnsi="仿宋" w:eastAsia="仿宋" w:cs="仿宋"/>
          <w:color w:val="auto"/>
          <w:sz w:val="24"/>
          <w:highlight w:val="none"/>
        </w:rPr>
        <w:t>不准向乙方和相关单位索要或接受回扣、礼金、有价证券、贵重物品和其它形式的好处费、感谢费等。</w:t>
      </w:r>
    </w:p>
    <w:p>
      <w:pPr>
        <w:pStyle w:val="126"/>
        <w:shd w:val="clea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（二</w:t>
      </w:r>
      <w:bookmarkEnd w:id="789"/>
      <w:r>
        <w:rPr>
          <w:rFonts w:hint="eastAsia" w:ascii="仿宋" w:hAnsi="仿宋" w:eastAsia="仿宋" w:cs="仿宋"/>
          <w:color w:val="auto"/>
          <w:sz w:val="24"/>
          <w:highlight w:val="none"/>
        </w:rPr>
        <w:t>）</w:t>
      </w:r>
      <w:bookmarkStart w:id="790" w:name="_Toc324494262"/>
      <w:r>
        <w:rPr>
          <w:rFonts w:hint="eastAsia" w:ascii="仿宋" w:hAnsi="仿宋" w:eastAsia="仿宋" w:cs="仿宋"/>
          <w:color w:val="auto"/>
          <w:sz w:val="24"/>
          <w:highlight w:val="none"/>
        </w:rPr>
        <w:t>不准在乙方和相关单位报销任何应由甲方或个人支付的费用。</w:t>
      </w:r>
    </w:p>
    <w:p>
      <w:pPr>
        <w:pStyle w:val="126"/>
        <w:shd w:val="clear"/>
        <w:adjustRightInd w:val="0"/>
        <w:snapToGrid w:val="0"/>
        <w:spacing w:line="360" w:lineRule="auto"/>
        <w:ind w:firstLine="48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（三</w:t>
      </w:r>
      <w:bookmarkEnd w:id="790"/>
      <w:r>
        <w:rPr>
          <w:rFonts w:hint="eastAsia" w:ascii="仿宋" w:hAnsi="仿宋" w:eastAsia="仿宋" w:cs="仿宋"/>
          <w:color w:val="auto"/>
          <w:kern w:val="2"/>
          <w:sz w:val="24"/>
          <w:szCs w:val="24"/>
          <w:highlight w:val="none"/>
        </w:rPr>
        <w:t>）</w:t>
      </w:r>
      <w:bookmarkStart w:id="791" w:name="_Toc324494263"/>
      <w:r>
        <w:rPr>
          <w:rFonts w:hint="eastAsia" w:ascii="仿宋" w:hAnsi="仿宋" w:eastAsia="仿宋" w:cs="仿宋"/>
          <w:color w:val="auto"/>
          <w:kern w:val="2"/>
          <w:sz w:val="24"/>
          <w:szCs w:val="24"/>
          <w:highlight w:val="none"/>
        </w:rPr>
        <w:t>不准要求、暗示或接受乙方和相关单位为个人装修住房、婚丧嫁娶、配偶子女的工作安排以及出国（境）、旅游等提供方便。</w:t>
      </w:r>
    </w:p>
    <w:p>
      <w:pPr>
        <w:pStyle w:val="126"/>
        <w:shd w:val="clear"/>
        <w:adjustRightInd w:val="0"/>
        <w:snapToGrid w:val="0"/>
        <w:spacing w:line="360" w:lineRule="auto"/>
        <w:ind w:firstLine="48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（四</w:t>
      </w:r>
      <w:bookmarkEnd w:id="791"/>
      <w:r>
        <w:rPr>
          <w:rFonts w:hint="eastAsia" w:ascii="仿宋" w:hAnsi="仿宋" w:eastAsia="仿宋" w:cs="仿宋"/>
          <w:color w:val="auto"/>
          <w:kern w:val="2"/>
          <w:sz w:val="24"/>
          <w:szCs w:val="24"/>
          <w:highlight w:val="none"/>
        </w:rPr>
        <w:t>）</w:t>
      </w:r>
      <w:bookmarkStart w:id="792" w:name="_Toc324494264"/>
      <w:r>
        <w:rPr>
          <w:rFonts w:hint="eastAsia" w:ascii="仿宋" w:hAnsi="仿宋" w:eastAsia="仿宋" w:cs="仿宋"/>
          <w:color w:val="auto"/>
          <w:kern w:val="2"/>
          <w:sz w:val="24"/>
          <w:szCs w:val="24"/>
          <w:highlight w:val="none"/>
        </w:rPr>
        <w:t>不准参加有可能影响合同公正执行的乙方和相关单位的宴请、娱乐等活动。</w:t>
      </w:r>
    </w:p>
    <w:p>
      <w:pPr>
        <w:pStyle w:val="126"/>
        <w:shd w:val="clear"/>
        <w:adjustRightInd w:val="0"/>
        <w:snapToGrid w:val="0"/>
        <w:spacing w:line="360" w:lineRule="auto"/>
        <w:ind w:firstLine="48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（五</w:t>
      </w:r>
      <w:bookmarkEnd w:id="792"/>
      <w:r>
        <w:rPr>
          <w:rFonts w:hint="eastAsia" w:ascii="仿宋" w:hAnsi="仿宋" w:eastAsia="仿宋" w:cs="仿宋"/>
          <w:color w:val="auto"/>
          <w:kern w:val="2"/>
          <w:sz w:val="24"/>
          <w:szCs w:val="24"/>
          <w:highlight w:val="none"/>
        </w:rPr>
        <w:t>）</w:t>
      </w:r>
      <w:bookmarkStart w:id="793" w:name="_Toc324494265"/>
      <w:r>
        <w:rPr>
          <w:rFonts w:hint="eastAsia" w:ascii="仿宋" w:hAnsi="仿宋" w:eastAsia="仿宋" w:cs="仿宋"/>
          <w:color w:val="auto"/>
          <w:kern w:val="2"/>
          <w:sz w:val="24"/>
          <w:szCs w:val="24"/>
          <w:highlight w:val="none"/>
        </w:rPr>
        <w:t>不准向乙方和相关单位介绍或为配偶、子女、亲属等参与同甲方合同有关的业务活动。不得以任何理由要求乙方和相关单位在合同执行中使用合同规定以外的某种产品、材料和设备。</w:t>
      </w:r>
    </w:p>
    <w:p>
      <w:pPr>
        <w:pStyle w:val="126"/>
        <w:shd w:val="clear"/>
        <w:adjustRightInd w:val="0"/>
        <w:snapToGrid w:val="0"/>
        <w:spacing w:line="360" w:lineRule="auto"/>
        <w:ind w:firstLine="482"/>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第三</w:t>
      </w:r>
      <w:bookmarkEnd w:id="793"/>
      <w:r>
        <w:rPr>
          <w:rFonts w:hint="eastAsia" w:ascii="仿宋" w:hAnsi="仿宋" w:eastAsia="仿宋" w:cs="仿宋"/>
          <w:b/>
          <w:color w:val="auto"/>
          <w:kern w:val="2"/>
          <w:sz w:val="24"/>
          <w:szCs w:val="24"/>
          <w:highlight w:val="none"/>
        </w:rPr>
        <w:t>条</w:t>
      </w:r>
      <w:bookmarkStart w:id="794" w:name="_Toc324494266"/>
      <w:r>
        <w:rPr>
          <w:rFonts w:hint="eastAsia" w:ascii="仿宋" w:hAnsi="仿宋" w:eastAsia="仿宋" w:cs="仿宋"/>
          <w:b/>
          <w:color w:val="auto"/>
          <w:kern w:val="2"/>
          <w:sz w:val="24"/>
          <w:szCs w:val="24"/>
          <w:highlight w:val="none"/>
        </w:rPr>
        <w:t xml:space="preserve"> 乙方的责任</w:t>
      </w:r>
    </w:p>
    <w:p>
      <w:pPr>
        <w:pStyle w:val="126"/>
        <w:shd w:val="clear"/>
        <w:adjustRightInd w:val="0"/>
        <w:snapToGrid w:val="0"/>
        <w:spacing w:line="360" w:lineRule="auto"/>
        <w:ind w:firstLine="48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与甲</w:t>
      </w:r>
      <w:bookmarkEnd w:id="794"/>
      <w:r>
        <w:rPr>
          <w:rFonts w:hint="eastAsia" w:ascii="仿宋" w:hAnsi="仿宋" w:eastAsia="仿宋" w:cs="仿宋"/>
          <w:color w:val="auto"/>
          <w:kern w:val="2"/>
          <w:sz w:val="24"/>
          <w:szCs w:val="24"/>
          <w:highlight w:val="none"/>
        </w:rPr>
        <w:t>方</w:t>
      </w:r>
      <w:bookmarkStart w:id="795" w:name="_Toc324494267"/>
      <w:r>
        <w:rPr>
          <w:rFonts w:hint="eastAsia" w:ascii="仿宋" w:hAnsi="仿宋" w:eastAsia="仿宋" w:cs="仿宋"/>
          <w:color w:val="auto"/>
          <w:kern w:val="2"/>
          <w:sz w:val="24"/>
          <w:szCs w:val="24"/>
          <w:highlight w:val="none"/>
        </w:rPr>
        <w:t>保持正常的业务交往，按照有关法律法规和程序开展业务工作，严格执行涉及本项目相关的方针、政策，尤其是相关的强制性标准和规范，并遵守以下规定：</w:t>
      </w:r>
    </w:p>
    <w:p>
      <w:pPr>
        <w:pStyle w:val="126"/>
        <w:shd w:val="clear"/>
        <w:adjustRightInd w:val="0"/>
        <w:snapToGrid w:val="0"/>
        <w:spacing w:line="360" w:lineRule="auto"/>
        <w:ind w:firstLine="48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（一</w:t>
      </w:r>
      <w:bookmarkEnd w:id="795"/>
      <w:r>
        <w:rPr>
          <w:rFonts w:hint="eastAsia" w:ascii="仿宋" w:hAnsi="仿宋" w:eastAsia="仿宋" w:cs="仿宋"/>
          <w:color w:val="auto"/>
          <w:kern w:val="2"/>
          <w:sz w:val="24"/>
          <w:szCs w:val="24"/>
          <w:highlight w:val="none"/>
        </w:rPr>
        <w:t>）</w:t>
      </w:r>
      <w:bookmarkStart w:id="796" w:name="_Toc324494268"/>
      <w:r>
        <w:rPr>
          <w:rFonts w:hint="eastAsia" w:ascii="仿宋" w:hAnsi="仿宋" w:eastAsia="仿宋" w:cs="仿宋"/>
          <w:color w:val="auto"/>
          <w:kern w:val="2"/>
          <w:sz w:val="24"/>
          <w:szCs w:val="24"/>
          <w:highlight w:val="none"/>
        </w:rPr>
        <w:t>不准以任何理由向甲方及其工作人员索要、接受或赠送礼金、有价证券、贵重物品及回扣以及其它形式的好处费、感谢费等。</w:t>
      </w:r>
    </w:p>
    <w:p>
      <w:pPr>
        <w:pStyle w:val="126"/>
        <w:shd w:val="clear"/>
        <w:adjustRightInd w:val="0"/>
        <w:snapToGrid w:val="0"/>
        <w:spacing w:line="360" w:lineRule="auto"/>
        <w:ind w:firstLine="48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（二</w:t>
      </w:r>
      <w:bookmarkEnd w:id="796"/>
      <w:r>
        <w:rPr>
          <w:rFonts w:hint="eastAsia" w:ascii="仿宋" w:hAnsi="仿宋" w:eastAsia="仿宋" w:cs="仿宋"/>
          <w:color w:val="auto"/>
          <w:kern w:val="2"/>
          <w:sz w:val="24"/>
          <w:szCs w:val="24"/>
          <w:highlight w:val="none"/>
        </w:rPr>
        <w:t>）</w:t>
      </w:r>
      <w:bookmarkStart w:id="797" w:name="_Toc324494269"/>
      <w:r>
        <w:rPr>
          <w:rFonts w:hint="eastAsia" w:ascii="仿宋" w:hAnsi="仿宋" w:eastAsia="仿宋" w:cs="仿宋"/>
          <w:color w:val="auto"/>
          <w:kern w:val="2"/>
          <w:sz w:val="24"/>
          <w:szCs w:val="24"/>
          <w:highlight w:val="none"/>
        </w:rPr>
        <w:t>不准以任何理由为甲方和相关单位报销应由对方或个人支付的费用。</w:t>
      </w:r>
    </w:p>
    <w:p>
      <w:pPr>
        <w:pStyle w:val="126"/>
        <w:shd w:val="clear"/>
        <w:adjustRightInd w:val="0"/>
        <w:snapToGrid w:val="0"/>
        <w:spacing w:line="360" w:lineRule="auto"/>
        <w:ind w:firstLine="48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（三</w:t>
      </w:r>
      <w:bookmarkEnd w:id="797"/>
      <w:r>
        <w:rPr>
          <w:rFonts w:hint="eastAsia" w:ascii="仿宋" w:hAnsi="仿宋" w:eastAsia="仿宋" w:cs="仿宋"/>
          <w:color w:val="auto"/>
          <w:kern w:val="2"/>
          <w:sz w:val="24"/>
          <w:szCs w:val="24"/>
          <w:highlight w:val="none"/>
        </w:rPr>
        <w:t>）</w:t>
      </w:r>
      <w:bookmarkStart w:id="798" w:name="_Toc324494270"/>
      <w:r>
        <w:rPr>
          <w:rFonts w:hint="eastAsia" w:ascii="仿宋" w:hAnsi="仿宋" w:eastAsia="仿宋" w:cs="仿宋"/>
          <w:color w:val="auto"/>
          <w:kern w:val="2"/>
          <w:sz w:val="24"/>
          <w:szCs w:val="24"/>
          <w:highlight w:val="none"/>
        </w:rPr>
        <w:t>不准接受或暗示为甲方、相关单位或个人装修住房、婚丧嫁娶、配偶子女的工作安排以及出国（境）、旅游等提供方便。</w:t>
      </w:r>
    </w:p>
    <w:p>
      <w:pPr>
        <w:pStyle w:val="126"/>
        <w:shd w:val="clear"/>
        <w:adjustRightInd w:val="0"/>
        <w:snapToGrid w:val="0"/>
        <w:spacing w:line="360" w:lineRule="auto"/>
        <w:ind w:firstLine="48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（四</w:t>
      </w:r>
      <w:bookmarkEnd w:id="798"/>
      <w:r>
        <w:rPr>
          <w:rFonts w:hint="eastAsia" w:ascii="仿宋" w:hAnsi="仿宋" w:eastAsia="仿宋" w:cs="仿宋"/>
          <w:color w:val="auto"/>
          <w:kern w:val="2"/>
          <w:sz w:val="24"/>
          <w:szCs w:val="24"/>
          <w:highlight w:val="none"/>
        </w:rPr>
        <w:t>）</w:t>
      </w:r>
      <w:bookmarkStart w:id="799" w:name="_Toc324494271"/>
      <w:r>
        <w:rPr>
          <w:rFonts w:hint="eastAsia" w:ascii="仿宋" w:hAnsi="仿宋" w:eastAsia="仿宋" w:cs="仿宋"/>
          <w:color w:val="auto"/>
          <w:kern w:val="2"/>
          <w:sz w:val="24"/>
          <w:szCs w:val="24"/>
          <w:highlight w:val="none"/>
        </w:rPr>
        <w:t>不准以任何理由为甲方、相关单位或个人组织有可能影响合同公正执行的宴请、健身、娱乐等活动。</w:t>
      </w:r>
    </w:p>
    <w:p>
      <w:pPr>
        <w:pStyle w:val="126"/>
        <w:shd w:val="clear"/>
        <w:adjustRightInd w:val="0"/>
        <w:snapToGrid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第四</w:t>
      </w:r>
      <w:bookmarkEnd w:id="799"/>
      <w:r>
        <w:rPr>
          <w:rFonts w:hint="eastAsia" w:ascii="仿宋" w:hAnsi="仿宋" w:eastAsia="仿宋" w:cs="仿宋"/>
          <w:b/>
          <w:color w:val="auto"/>
          <w:sz w:val="24"/>
          <w:highlight w:val="none"/>
        </w:rPr>
        <w:t>条</w:t>
      </w:r>
      <w:bookmarkStart w:id="800" w:name="_Toc324494272"/>
      <w:r>
        <w:rPr>
          <w:rFonts w:hint="eastAsia" w:ascii="仿宋" w:hAnsi="仿宋" w:eastAsia="仿宋" w:cs="仿宋"/>
          <w:b/>
          <w:color w:val="auto"/>
          <w:sz w:val="24"/>
          <w:highlight w:val="none"/>
        </w:rPr>
        <w:t xml:space="preserve"> 违约责任</w:t>
      </w:r>
    </w:p>
    <w:p>
      <w:pPr>
        <w:pStyle w:val="126"/>
        <w:shd w:val="clea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（一</w:t>
      </w:r>
      <w:bookmarkEnd w:id="800"/>
      <w:r>
        <w:rPr>
          <w:rFonts w:hint="eastAsia" w:ascii="仿宋" w:hAnsi="仿宋" w:eastAsia="仿宋" w:cs="仿宋"/>
          <w:color w:val="auto"/>
          <w:sz w:val="24"/>
          <w:highlight w:val="none"/>
        </w:rPr>
        <w:t>）</w:t>
      </w:r>
      <w:bookmarkStart w:id="801" w:name="_Toc324494273"/>
      <w:r>
        <w:rPr>
          <w:rFonts w:hint="eastAsia" w:ascii="仿宋" w:hAnsi="仿宋" w:eastAsia="仿宋" w:cs="仿宋"/>
          <w:color w:val="auto"/>
          <w:sz w:val="24"/>
          <w:highlight w:val="none"/>
        </w:rPr>
        <w:t>甲方工作人员有违反本廉政协议所约定事项的，按照管理权限，依据有关法律法规和规定给予党纪、政纪处分或组织处理；涉嫌犯罪的，移交司法机关追究刑事责任；给乙方单位造成经济损失的，追究赔偿责任。</w:t>
      </w:r>
    </w:p>
    <w:p>
      <w:pPr>
        <w:pStyle w:val="126"/>
        <w:shd w:val="clea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（二</w:t>
      </w:r>
      <w:bookmarkEnd w:id="801"/>
      <w:r>
        <w:rPr>
          <w:rFonts w:hint="eastAsia" w:ascii="仿宋" w:hAnsi="仿宋" w:eastAsia="仿宋" w:cs="仿宋"/>
          <w:color w:val="auto"/>
          <w:sz w:val="24"/>
          <w:highlight w:val="none"/>
        </w:rPr>
        <w:t>）</w:t>
      </w:r>
      <w:bookmarkStart w:id="802" w:name="_Toc324494274"/>
      <w:r>
        <w:rPr>
          <w:rFonts w:hint="eastAsia" w:ascii="仿宋" w:hAnsi="仿宋" w:eastAsia="仿宋" w:cs="仿宋"/>
          <w:color w:val="auto"/>
          <w:sz w:val="24"/>
          <w:highlight w:val="none"/>
        </w:rPr>
        <w:t>乙方</w:t>
      </w:r>
      <w:r>
        <w:rPr>
          <w:rFonts w:hint="eastAsia" w:ascii="仿宋" w:hAnsi="仿宋" w:eastAsia="仿宋" w:cs="仿宋"/>
          <w:color w:val="auto"/>
          <w:kern w:val="2"/>
          <w:sz w:val="24"/>
          <w:szCs w:val="24"/>
          <w:highlight w:val="none"/>
        </w:rPr>
        <w:t>工作人员</w:t>
      </w:r>
      <w:r>
        <w:rPr>
          <w:rFonts w:hint="eastAsia" w:ascii="仿宋" w:hAnsi="仿宋" w:eastAsia="仿宋" w:cs="仿宋"/>
          <w:color w:val="auto"/>
          <w:sz w:val="24"/>
          <w:highlight w:val="none"/>
        </w:rPr>
        <w:t>有违反本廉政协议所约定事项的，按照管理权限，依据有关法律法规和规定给予党纪、政纪处分或组织处理；涉嫌犯罪的，移交司法机关追究刑事责任；给甲方单位造成经济损失的，追究赔偿责任。</w:t>
      </w:r>
    </w:p>
    <w:p>
      <w:pPr>
        <w:pStyle w:val="126"/>
        <w:shd w:val="clear"/>
        <w:adjustRightInd w:val="0"/>
        <w:snapToGrid w:val="0"/>
        <w:spacing w:line="360" w:lineRule="auto"/>
        <w:ind w:firstLine="482"/>
        <w:rPr>
          <w:rFonts w:hint="eastAsia" w:ascii="仿宋" w:hAnsi="仿宋" w:eastAsia="仿宋" w:cs="仿宋"/>
          <w:color w:val="auto"/>
          <w:sz w:val="24"/>
          <w:highlight w:val="none"/>
        </w:rPr>
      </w:pPr>
      <w:r>
        <w:rPr>
          <w:rFonts w:hint="eastAsia" w:ascii="仿宋" w:hAnsi="仿宋" w:eastAsia="仿宋" w:cs="仿宋"/>
          <w:b/>
          <w:color w:val="auto"/>
          <w:sz w:val="24"/>
          <w:highlight w:val="none"/>
        </w:rPr>
        <w:t>第五</w:t>
      </w:r>
      <w:bookmarkEnd w:id="802"/>
      <w:r>
        <w:rPr>
          <w:rFonts w:hint="eastAsia" w:ascii="仿宋" w:hAnsi="仿宋" w:eastAsia="仿宋" w:cs="仿宋"/>
          <w:b/>
          <w:color w:val="auto"/>
          <w:sz w:val="24"/>
          <w:highlight w:val="none"/>
        </w:rPr>
        <w:t>条</w:t>
      </w:r>
      <w:r>
        <w:rPr>
          <w:rFonts w:hint="eastAsia" w:ascii="仿宋" w:hAnsi="仿宋" w:eastAsia="仿宋" w:cs="仿宋"/>
          <w:color w:val="auto"/>
          <w:sz w:val="24"/>
          <w:highlight w:val="none"/>
        </w:rPr>
        <w:t xml:space="preserve"> 本廉</w:t>
      </w:r>
      <w:bookmarkStart w:id="803" w:name="_Toc324494276"/>
      <w:r>
        <w:rPr>
          <w:rFonts w:hint="eastAsia" w:ascii="仿宋" w:hAnsi="仿宋" w:eastAsia="仿宋" w:cs="仿宋"/>
          <w:color w:val="auto"/>
          <w:sz w:val="24"/>
          <w:highlight w:val="none"/>
        </w:rPr>
        <w:t>政协议自合同签订之日起生效，有效期与本</w:t>
      </w:r>
      <w:r>
        <w:rPr>
          <w:rFonts w:hint="eastAsia" w:ascii="仿宋" w:hAnsi="仿宋" w:eastAsia="仿宋" w:cs="仿宋"/>
          <w:color w:val="auto"/>
          <w:kern w:val="2"/>
          <w:sz w:val="24"/>
          <w:szCs w:val="24"/>
          <w:highlight w:val="none"/>
        </w:rPr>
        <w:t>合同</w:t>
      </w:r>
      <w:r>
        <w:rPr>
          <w:rFonts w:hint="eastAsia" w:ascii="仿宋" w:hAnsi="仿宋" w:eastAsia="仿宋" w:cs="仿宋"/>
          <w:color w:val="auto"/>
          <w:sz w:val="24"/>
          <w:highlight w:val="none"/>
        </w:rPr>
        <w:t>有效期相一致。</w:t>
      </w:r>
    </w:p>
    <w:bookmarkEnd w:id="803"/>
    <w:p>
      <w:pPr>
        <w:shd w:val="clear"/>
        <w:overflowPunct w:val="0"/>
        <w:spacing w:line="440" w:lineRule="atLeast"/>
        <w:ind w:firstLine="480" w:firstLineChars="200"/>
        <w:rPr>
          <w:rFonts w:hAnsi="宋体"/>
          <w:color w:val="auto"/>
          <w:sz w:val="24"/>
          <w:highlight w:val="none"/>
        </w:rPr>
      </w:pPr>
    </w:p>
    <w:p>
      <w:pPr>
        <w:shd w:val="clear"/>
        <w:overflowPunct w:val="0"/>
        <w:spacing w:line="440" w:lineRule="atLeast"/>
        <w:ind w:firstLine="480" w:firstLineChars="20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lang w:eastAsia="zh-CN"/>
        </w:rPr>
        <w:t>甲方</w:t>
      </w:r>
      <w:r>
        <w:rPr>
          <w:rFonts w:hint="eastAsia" w:ascii="仿宋" w:hAnsi="仿宋" w:eastAsia="仿宋" w:cs="仿宋"/>
          <w:color w:val="auto"/>
          <w:kern w:val="0"/>
          <w:sz w:val="24"/>
          <w:szCs w:val="20"/>
          <w:highlight w:val="none"/>
        </w:rPr>
        <w:t xml:space="preserve">：(公章)                        </w:t>
      </w:r>
      <w:r>
        <w:rPr>
          <w:rFonts w:hint="eastAsia" w:ascii="仿宋" w:hAnsi="仿宋" w:eastAsia="仿宋" w:cs="仿宋"/>
          <w:color w:val="auto"/>
          <w:kern w:val="0"/>
          <w:sz w:val="24"/>
          <w:szCs w:val="20"/>
          <w:highlight w:val="none"/>
          <w:lang w:val="en-US" w:eastAsia="zh-CN"/>
        </w:rPr>
        <w:t xml:space="preserve"> </w:t>
      </w:r>
      <w:r>
        <w:rPr>
          <w:rFonts w:hint="eastAsia" w:ascii="仿宋" w:hAnsi="仿宋" w:eastAsia="仿宋" w:cs="仿宋"/>
          <w:color w:val="auto"/>
          <w:kern w:val="0"/>
          <w:sz w:val="24"/>
          <w:szCs w:val="20"/>
          <w:highlight w:val="none"/>
          <w:lang w:eastAsia="zh-CN"/>
        </w:rPr>
        <w:t>乙方</w:t>
      </w:r>
      <w:r>
        <w:rPr>
          <w:rFonts w:hint="eastAsia" w:ascii="仿宋" w:hAnsi="仿宋" w:eastAsia="仿宋" w:cs="仿宋"/>
          <w:color w:val="auto"/>
          <w:kern w:val="0"/>
          <w:sz w:val="24"/>
          <w:szCs w:val="20"/>
          <w:highlight w:val="none"/>
        </w:rPr>
        <w:t>：(公章)</w:t>
      </w:r>
    </w:p>
    <w:p>
      <w:pPr>
        <w:shd w:val="clear"/>
        <w:overflowPunct w:val="0"/>
        <w:spacing w:line="440" w:lineRule="atLeast"/>
        <w:ind w:firstLine="480" w:firstLineChars="200"/>
        <w:rPr>
          <w:rFonts w:hint="eastAsia" w:ascii="仿宋" w:hAnsi="仿宋" w:eastAsia="仿宋" w:cs="仿宋"/>
          <w:color w:val="auto"/>
          <w:kern w:val="0"/>
          <w:sz w:val="24"/>
          <w:szCs w:val="20"/>
          <w:highlight w:val="none"/>
        </w:rPr>
      </w:pPr>
    </w:p>
    <w:p>
      <w:pPr>
        <w:shd w:val="clear"/>
        <w:overflowPunct w:val="0"/>
        <w:spacing w:line="440" w:lineRule="atLeast"/>
        <w:ind w:firstLine="480" w:firstLineChars="20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法定代表人/委托代表人：</w:t>
      </w:r>
      <w:r>
        <w:rPr>
          <w:rFonts w:hint="eastAsia" w:ascii="仿宋" w:hAnsi="仿宋" w:eastAsia="仿宋" w:cs="仿宋"/>
          <w:color w:val="auto"/>
          <w:kern w:val="0"/>
          <w:sz w:val="24"/>
          <w:szCs w:val="20"/>
          <w:highlight w:val="none"/>
          <w:lang w:val="en-US" w:eastAsia="zh-CN"/>
        </w:rPr>
        <w:t xml:space="preserve">               </w:t>
      </w:r>
      <w:r>
        <w:rPr>
          <w:rFonts w:hint="eastAsia" w:ascii="仿宋" w:hAnsi="仿宋" w:eastAsia="仿宋" w:cs="仿宋"/>
          <w:color w:val="auto"/>
          <w:kern w:val="0"/>
          <w:sz w:val="24"/>
          <w:szCs w:val="20"/>
          <w:highlight w:val="none"/>
        </w:rPr>
        <w:t>法定代表人/委托代表人：</w:t>
      </w:r>
    </w:p>
    <w:p>
      <w:pPr>
        <w:shd w:val="clear"/>
        <w:overflowPunct w:val="0"/>
        <w:spacing w:line="440" w:lineRule="atLeast"/>
        <w:ind w:firstLine="480" w:firstLineChars="200"/>
        <w:rPr>
          <w:rFonts w:hint="eastAsia" w:ascii="仿宋" w:hAnsi="仿宋" w:eastAsia="仿宋" w:cs="仿宋"/>
          <w:color w:val="auto"/>
          <w:kern w:val="0"/>
          <w:sz w:val="24"/>
          <w:szCs w:val="20"/>
          <w:highlight w:val="none"/>
        </w:rPr>
      </w:pPr>
    </w:p>
    <w:p>
      <w:pPr>
        <w:shd w:val="clear"/>
        <w:overflowPunct w:val="0"/>
        <w:spacing w:line="440" w:lineRule="atLeast"/>
        <w:ind w:firstLine="480" w:firstLineChars="20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项目负责人：                         项目负责人：</w:t>
      </w:r>
    </w:p>
    <w:p>
      <w:pPr>
        <w:pStyle w:val="8"/>
        <w:shd w:val="clear"/>
        <w:rPr>
          <w:rFonts w:hint="eastAsia" w:ascii="仿宋" w:hAnsi="仿宋" w:eastAsia="仿宋" w:cs="仿宋"/>
          <w:color w:val="auto"/>
          <w:kern w:val="0"/>
          <w:sz w:val="24"/>
          <w:szCs w:val="20"/>
          <w:highlight w:val="none"/>
        </w:rPr>
      </w:pPr>
    </w:p>
    <w:p>
      <w:pPr>
        <w:shd w:val="clear"/>
        <w:ind w:firstLine="480" w:firstLineChars="200"/>
        <w:rPr>
          <w:rFonts w:hint="default" w:hAnsi="Times New Roman" w:eastAsia="仿宋"/>
          <w:color w:val="auto"/>
          <w:sz w:val="21"/>
          <w:highlight w:val="none"/>
        </w:rPr>
      </w:pPr>
      <w:r>
        <w:rPr>
          <w:rFonts w:hint="eastAsia" w:ascii="仿宋" w:hAnsi="仿宋" w:eastAsia="仿宋" w:cs="仿宋"/>
          <w:color w:val="auto"/>
          <w:kern w:val="0"/>
          <w:sz w:val="24"/>
          <w:szCs w:val="20"/>
          <w:highlight w:val="none"/>
          <w:lang w:eastAsia="zh-CN"/>
        </w:rPr>
        <w:t>日期：</w:t>
      </w:r>
      <w:r>
        <w:rPr>
          <w:rFonts w:hint="eastAsia" w:ascii="仿宋" w:hAnsi="仿宋" w:eastAsia="仿宋" w:cs="仿宋"/>
          <w:color w:val="auto"/>
          <w:kern w:val="0"/>
          <w:sz w:val="24"/>
          <w:szCs w:val="20"/>
          <w:highlight w:val="none"/>
          <w:lang w:val="en-US" w:eastAsia="zh-CN"/>
        </w:rPr>
        <w:t xml:space="preserve">                               日期：</w:t>
      </w:r>
    </w:p>
    <w:p>
      <w:pPr>
        <w:shd w:val="clear"/>
        <w:spacing w:line="360" w:lineRule="auto"/>
        <w:ind w:left="3205" w:hanging="3205" w:hangingChars="1457"/>
        <w:jc w:val="left"/>
        <w:rPr>
          <w:rFonts w:hAnsi="宋体"/>
          <w:color w:val="auto"/>
          <w:sz w:val="22"/>
          <w:szCs w:val="22"/>
          <w:highlight w:val="none"/>
        </w:rPr>
      </w:pPr>
    </w:p>
    <w:p>
      <w:pPr>
        <w:shd w:val="clear"/>
        <w:ind w:firstLine="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br w:type="page"/>
      </w:r>
    </w:p>
    <w:p>
      <w:pPr>
        <w:pStyle w:val="2"/>
        <w:shd w:val="clear"/>
        <w:ind w:firstLine="0"/>
        <w:jc w:val="left"/>
        <w:rPr>
          <w:rFonts w:hint="eastAsia" w:ascii="仿宋" w:hAnsi="仿宋" w:eastAsia="仿宋" w:cs="仿宋"/>
          <w:bCs w:val="0"/>
          <w:color w:val="auto"/>
          <w:highlight w:val="none"/>
        </w:rPr>
      </w:pPr>
      <w:bookmarkStart w:id="804" w:name="_Toc1477"/>
      <w:r>
        <w:rPr>
          <w:rFonts w:hint="eastAsia" w:ascii="仿宋" w:hAnsi="仿宋" w:eastAsia="仿宋" w:cs="仿宋"/>
          <w:color w:val="auto"/>
          <w:sz w:val="28"/>
          <w:szCs w:val="28"/>
          <w:highlight w:val="none"/>
        </w:rPr>
        <w:t>附件</w:t>
      </w:r>
      <w:bookmarkStart w:id="805" w:name="_Toc130487283"/>
      <w:bookmarkStart w:id="806" w:name="_Toc130911316"/>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：保密协议</w:t>
      </w:r>
      <w:bookmarkEnd w:id="804"/>
    </w:p>
    <w:p>
      <w:pPr>
        <w:pStyle w:val="34"/>
        <w:shd w:val="clear"/>
        <w:adjustRightInd w:val="0"/>
        <w:snapToGrid w:val="0"/>
        <w:spacing w:before="0" w:beforeAutospacing="0" w:after="0" w:afterAutospacing="0" w:line="360" w:lineRule="auto"/>
        <w:ind w:left="76" w:leftChars="36"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鉴</w:t>
      </w:r>
      <w:bookmarkEnd w:id="805"/>
      <w:bookmarkEnd w:id="806"/>
      <w:r>
        <w:rPr>
          <w:rFonts w:hint="eastAsia" w:ascii="仿宋" w:hAnsi="仿宋" w:eastAsia="仿宋" w:cs="仿宋"/>
          <w:color w:val="auto"/>
          <w:sz w:val="24"/>
          <w:szCs w:val="24"/>
          <w:highlight w:val="none"/>
        </w:rPr>
        <w:t>于甲乙双方签订《》</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（合同</w:t>
      </w:r>
      <w:r>
        <w:rPr>
          <w:rFonts w:hint="eastAsia" w:ascii="仿宋" w:hAnsi="仿宋" w:eastAsia="仿宋" w:cs="仿宋"/>
          <w:color w:val="auto"/>
          <w:kern w:val="2"/>
          <w:sz w:val="24"/>
          <w:szCs w:val="24"/>
          <w:highlight w:val="none"/>
        </w:rPr>
        <w:t>编号：</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w:t>
      </w:r>
      <w:r>
        <w:rPr>
          <w:rFonts w:hint="eastAsia" w:ascii="仿宋" w:hAnsi="仿宋" w:eastAsia="仿宋" w:cs="仿宋"/>
          <w:color w:val="auto"/>
          <w:sz w:val="24"/>
          <w:szCs w:val="24"/>
          <w:highlight w:val="none"/>
        </w:rPr>
        <w:t>以下简称</w:t>
      </w:r>
      <w:r>
        <w:rPr>
          <w:rFonts w:hint="eastAsia" w:ascii="仿宋" w:hAnsi="仿宋" w:eastAsia="仿宋" w:cs="仿宋"/>
          <w:color w:val="auto"/>
          <w:kern w:val="2"/>
          <w:sz w:val="24"/>
          <w:szCs w:val="24"/>
          <w:highlight w:val="none"/>
        </w:rPr>
        <w:t>本合同），</w:t>
      </w:r>
      <w:r>
        <w:rPr>
          <w:rFonts w:hint="eastAsia" w:ascii="仿宋" w:hAnsi="仿宋" w:eastAsia="仿宋" w:cs="仿宋"/>
          <w:color w:val="auto"/>
          <w:sz w:val="24"/>
          <w:szCs w:val="24"/>
          <w:highlight w:val="none"/>
        </w:rPr>
        <w:t>为明确甲乙双方在</w:t>
      </w:r>
      <w:r>
        <w:rPr>
          <w:rFonts w:hint="eastAsia" w:ascii="仿宋" w:hAnsi="仿宋" w:eastAsia="仿宋" w:cs="仿宋"/>
          <w:color w:val="auto"/>
          <w:kern w:val="2"/>
          <w:sz w:val="24"/>
          <w:szCs w:val="24"/>
          <w:highlight w:val="none"/>
        </w:rPr>
        <w:t>本</w:t>
      </w:r>
      <w:r>
        <w:rPr>
          <w:rFonts w:hint="eastAsia" w:ascii="仿宋" w:hAnsi="仿宋" w:eastAsia="仿宋" w:cs="仿宋"/>
          <w:color w:val="auto"/>
          <w:sz w:val="24"/>
          <w:szCs w:val="24"/>
          <w:highlight w:val="none"/>
        </w:rPr>
        <w:t xml:space="preserve">合同落实过程中的保密管理职责，根据《中华人民共和国民法典》、《中华人民共和国反不正当竞争法》等有关法规，经过甲乙双方协商，达成以下协议： </w:t>
      </w:r>
    </w:p>
    <w:p>
      <w:pPr>
        <w:shd w:val="clear"/>
        <w:adjustRightInd w:val="0"/>
        <w:snapToGrid w:val="0"/>
        <w:spacing w:line="360" w:lineRule="auto"/>
        <w:ind w:firstLine="42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一、本协议所指的保密信息是指：</w:t>
      </w:r>
    </w:p>
    <w:p>
      <w:pPr>
        <w:pStyle w:val="34"/>
        <w:shd w:val="clear"/>
        <w:adjustRightInd w:val="0"/>
        <w:snapToGrid w:val="0"/>
        <w:spacing w:before="0" w:beforeAutospacing="0" w:after="0" w:afterAutospacing="0" w:line="360" w:lineRule="auto"/>
        <w:ind w:firstLine="42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一）本项目所涉及标的领域、由甲方以口头或书面方式向乙方透露或允许乙方知悉的、除已成为公众知识信息外的，所有涉及甲方商业信息和技术信息的书面资料或者其它形式的资料和信息，或甲方透露给乙方但明确不得公开的资料和信息（包括口头或视觉透露的资料和信息），以及由获得保密信息的乙方任何雇员、代理、代表、顾问或派出人员（包括因执行本合同接触保密信息的离职人员）基于本项目或本合同履行所作出的任何资料和信息。包含但不仅限于</w:t>
      </w:r>
      <w:r>
        <w:rPr>
          <w:rFonts w:hint="eastAsia" w:ascii="仿宋" w:hAnsi="仿宋" w:eastAsia="仿宋" w:cs="仿宋"/>
          <w:color w:val="auto"/>
          <w:sz w:val="24"/>
          <w:szCs w:val="24"/>
          <w:highlight w:val="none"/>
        </w:rPr>
        <w:t>相关的技术规范、产品设计、策划方案或文案、产品制造或制作等相关信息</w:t>
      </w:r>
      <w:r>
        <w:rPr>
          <w:rFonts w:hint="eastAsia" w:ascii="仿宋" w:hAnsi="仿宋" w:eastAsia="仿宋" w:cs="仿宋"/>
          <w:color w:val="auto"/>
          <w:kern w:val="2"/>
          <w:sz w:val="24"/>
          <w:szCs w:val="24"/>
          <w:highlight w:val="none"/>
        </w:rPr>
        <w:t>。</w:t>
      </w:r>
    </w:p>
    <w:p>
      <w:pPr>
        <w:pStyle w:val="34"/>
        <w:shd w:val="clear"/>
        <w:adjustRightInd w:val="0"/>
        <w:snapToGrid w:val="0"/>
        <w:spacing w:before="0" w:beforeAutospacing="0" w:after="0" w:afterAutospacing="0" w:line="360" w:lineRule="auto"/>
        <w:ind w:firstLine="42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二）本项目所透露或提供的保密信息，其数据所有权、专门技术或知识、商标、专利、以及其它知识财产权等，仍为甲方所有。该保密信息不因透露或提供予乙方、或因本协议之签署而成为乙方所有；乙方也不因此而取得保密信息之任何授权或其它法律上的权利。甲方并不因本协议之签署而将甲方专有的相关专利权、著作权、商标权或其他知识产权授权予乙方。</w:t>
      </w:r>
    </w:p>
    <w:p>
      <w:pPr>
        <w:shd w:val="clear"/>
        <w:adjustRightInd w:val="0"/>
        <w:snapToGrid w:val="0"/>
        <w:spacing w:line="360" w:lineRule="auto"/>
        <w:ind w:firstLine="42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二、保密义务</w:t>
      </w:r>
    </w:p>
    <w:p>
      <w:pPr>
        <w:pStyle w:val="34"/>
        <w:shd w:val="clear"/>
        <w:adjustRightInd w:val="0"/>
        <w:snapToGrid w:val="0"/>
        <w:spacing w:before="0" w:beforeAutospacing="0" w:after="0" w:afterAutospacing="0" w:line="360" w:lineRule="auto"/>
        <w:ind w:left="76" w:leftChars="36" w:firstLine="590" w:firstLineChars="246"/>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除甲方明确授权外，乙方对上述保密信息承担保密义务，并承诺遵守：</w:t>
      </w:r>
    </w:p>
    <w:p>
      <w:pPr>
        <w:pStyle w:val="34"/>
        <w:shd w:val="clear"/>
        <w:tabs>
          <w:tab w:val="left" w:pos="1134"/>
        </w:tabs>
        <w:adjustRightInd w:val="0"/>
        <w:snapToGrid w:val="0"/>
        <w:spacing w:before="0" w:beforeAutospacing="0" w:after="0" w:afterAutospacing="0" w:line="360" w:lineRule="auto"/>
        <w:ind w:firstLine="42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（一）遵守国家法律和国家有关部门制定的保密法规，对保密信息进行保密。</w:t>
      </w:r>
    </w:p>
    <w:p>
      <w:pPr>
        <w:pStyle w:val="34"/>
        <w:shd w:val="clear"/>
        <w:tabs>
          <w:tab w:val="left" w:pos="1134"/>
        </w:tabs>
        <w:adjustRightInd w:val="0"/>
        <w:snapToGrid w:val="0"/>
        <w:spacing w:before="0" w:beforeAutospacing="0" w:after="0" w:afterAutospacing="0" w:line="360" w:lineRule="auto"/>
        <w:ind w:firstLine="420"/>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（二）保证获取甲方保密信息的途径是合法合规的，不得以不正当途径获取。</w:t>
      </w:r>
    </w:p>
    <w:p>
      <w:pPr>
        <w:pStyle w:val="34"/>
        <w:shd w:val="clear"/>
        <w:tabs>
          <w:tab w:val="left" w:pos="1134"/>
        </w:tabs>
        <w:adjustRightInd w:val="0"/>
        <w:snapToGrid w:val="0"/>
        <w:spacing w:before="0" w:beforeAutospacing="0" w:after="0" w:afterAutospacing="0" w:line="360" w:lineRule="auto"/>
        <w:ind w:firstLine="42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（三）除依据合同及法律规定外，未经甲方同意，不得向任何第三方透露或披露获得的保密信息</w:t>
      </w:r>
      <w:r>
        <w:rPr>
          <w:rFonts w:hint="eastAsia" w:ascii="仿宋" w:hAnsi="仿宋" w:eastAsia="仿宋" w:cs="仿宋"/>
          <w:color w:val="auto"/>
          <w:sz w:val="24"/>
          <w:szCs w:val="24"/>
          <w:highlight w:val="none"/>
        </w:rPr>
        <w:t>（不论该保密信息从何种渠道和途径获得）</w:t>
      </w:r>
      <w:r>
        <w:rPr>
          <w:rFonts w:hint="eastAsia" w:ascii="仿宋" w:hAnsi="仿宋" w:eastAsia="仿宋" w:cs="仿宋"/>
          <w:color w:val="auto"/>
          <w:kern w:val="2"/>
          <w:sz w:val="24"/>
          <w:szCs w:val="24"/>
          <w:highlight w:val="none"/>
        </w:rPr>
        <w:t>，并且不得将保密信息用于本项目或本合同约定范围以外的任何目的及用途，例如用于技术研究、论文发表、出版著作、授课演讲、学术讨论。</w:t>
      </w:r>
    </w:p>
    <w:p>
      <w:pPr>
        <w:pStyle w:val="34"/>
        <w:shd w:val="clear"/>
        <w:tabs>
          <w:tab w:val="left" w:pos="1134"/>
        </w:tabs>
        <w:adjustRightInd w:val="0"/>
        <w:snapToGrid w:val="0"/>
        <w:spacing w:before="0" w:beforeAutospacing="0" w:after="0" w:afterAutospacing="0" w:line="360" w:lineRule="auto"/>
        <w:ind w:firstLine="42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（四）采取有效措施将甲方保密信息的传播限制至乙方为履行本项目合同而需要知晓此保密信息的人员，仅在履行本项目项下的义务需要时复制该保密信息并做好保密工作。</w:t>
      </w:r>
    </w:p>
    <w:p>
      <w:pPr>
        <w:pStyle w:val="34"/>
        <w:shd w:val="clear"/>
        <w:tabs>
          <w:tab w:val="left" w:pos="1134"/>
        </w:tabs>
        <w:adjustRightInd w:val="0"/>
        <w:snapToGrid w:val="0"/>
        <w:spacing w:before="0" w:beforeAutospacing="0" w:after="0" w:afterAutospacing="0" w:line="360" w:lineRule="auto"/>
        <w:ind w:firstLine="42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（五）不得有损害甲方利益的其他泄密和使用行为。</w:t>
      </w:r>
    </w:p>
    <w:p>
      <w:pPr>
        <w:pStyle w:val="34"/>
        <w:shd w:val="clear"/>
        <w:tabs>
          <w:tab w:val="left" w:pos="1134"/>
        </w:tabs>
        <w:adjustRightInd w:val="0"/>
        <w:snapToGrid w:val="0"/>
        <w:spacing w:before="0" w:beforeAutospacing="0" w:after="0" w:afterAutospacing="0" w:line="360" w:lineRule="auto"/>
        <w:ind w:firstLine="420"/>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（六）保证对甲方所提供的保密信息予以妥善保存，并采取有效的加密措施。</w:t>
      </w:r>
      <w:r>
        <w:rPr>
          <w:rFonts w:hint="eastAsia" w:ascii="仿宋" w:hAnsi="仿宋" w:eastAsia="仿宋" w:cs="仿宋"/>
          <w:color w:val="auto"/>
          <w:kern w:val="2"/>
          <w:sz w:val="24"/>
          <w:szCs w:val="24"/>
          <w:highlight w:val="none"/>
        </w:rPr>
        <w:t>如果发现保密信息被泄露或者自己过失泄露保密信息，并</w:t>
      </w:r>
      <w:r>
        <w:rPr>
          <w:rFonts w:hint="eastAsia" w:ascii="仿宋" w:hAnsi="仿宋" w:eastAsia="仿宋" w:cs="仿宋"/>
          <w:color w:val="auto"/>
          <w:sz w:val="24"/>
          <w:szCs w:val="24"/>
          <w:highlight w:val="none"/>
        </w:rPr>
        <w:t>在第一时间</w:t>
      </w:r>
      <w:r>
        <w:rPr>
          <w:rFonts w:hint="eastAsia" w:ascii="仿宋" w:hAnsi="仿宋" w:eastAsia="仿宋" w:cs="仿宋"/>
          <w:color w:val="auto"/>
          <w:kern w:val="2"/>
          <w:sz w:val="24"/>
          <w:szCs w:val="24"/>
          <w:highlight w:val="none"/>
        </w:rPr>
        <w:t>向甲方报告。</w:t>
      </w:r>
    </w:p>
    <w:p>
      <w:pPr>
        <w:pStyle w:val="34"/>
        <w:shd w:val="clear"/>
        <w:tabs>
          <w:tab w:val="left" w:pos="1134"/>
        </w:tabs>
        <w:adjustRightInd w:val="0"/>
        <w:snapToGrid w:val="0"/>
        <w:spacing w:before="0" w:beforeAutospacing="0" w:after="0" w:afterAutospacing="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（七）若乙方违反本协议的规定，发生泄密事件，</w:t>
      </w:r>
      <w:r>
        <w:rPr>
          <w:rFonts w:hint="eastAsia" w:ascii="仿宋" w:hAnsi="仿宋" w:eastAsia="仿宋" w:cs="仿宋"/>
          <w:color w:val="auto"/>
          <w:kern w:val="2"/>
          <w:sz w:val="24"/>
          <w:szCs w:val="24"/>
          <w:highlight w:val="none"/>
        </w:rPr>
        <w:t>应当采取有效措施防止泄密进一步扩大，</w:t>
      </w:r>
      <w:r>
        <w:rPr>
          <w:rFonts w:hint="eastAsia" w:ascii="仿宋" w:hAnsi="仿宋" w:eastAsia="仿宋" w:cs="仿宋"/>
          <w:color w:val="auto"/>
          <w:sz w:val="24"/>
          <w:szCs w:val="24"/>
          <w:highlight w:val="none"/>
        </w:rPr>
        <w:t>尽最大可能消除影响。否则，乙方应进一步就损失扩大部分承担违约以及赔偿责任。</w:t>
      </w:r>
    </w:p>
    <w:p>
      <w:pPr>
        <w:pStyle w:val="34"/>
        <w:shd w:val="clear"/>
        <w:tabs>
          <w:tab w:val="left" w:pos="1134"/>
        </w:tabs>
        <w:adjustRightInd w:val="0"/>
        <w:snapToGrid w:val="0"/>
        <w:spacing w:before="0" w:beforeAutospacing="0" w:after="0" w:afterAutospacing="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除了中国法律法规规定其有权获得保密信息的第三方在正式要求乙方提供有关保密信息或经甲方书面同意外，在任何情况下，乙方均不得泄露保密信息（不论该保密信息从何种渠道和途径获得）。保密信息的保密期限根据甲方在保密信息上标识的期限执行（保密期限届满甲方书面通知延长的信息除外），未标识或明确保密期限的应视为为无限期（已成为公众知识的信息除外）。</w:t>
      </w:r>
    </w:p>
    <w:p>
      <w:pPr>
        <w:pStyle w:val="34"/>
        <w:shd w:val="clear"/>
        <w:tabs>
          <w:tab w:val="left" w:pos="1134"/>
        </w:tabs>
        <w:adjustRightInd w:val="0"/>
        <w:snapToGrid w:val="0"/>
        <w:spacing w:before="0" w:beforeAutospacing="0" w:after="0" w:afterAutospacing="0" w:line="360" w:lineRule="auto"/>
        <w:ind w:firstLine="420"/>
        <w:rPr>
          <w:rFonts w:hint="eastAsia" w:ascii="仿宋" w:hAnsi="仿宋" w:eastAsia="仿宋" w:cs="仿宋"/>
          <w:b/>
          <w:color w:val="auto"/>
          <w:kern w:val="2"/>
          <w:sz w:val="24"/>
          <w:szCs w:val="24"/>
          <w:highlight w:val="none"/>
        </w:rPr>
      </w:pPr>
      <w:r>
        <w:rPr>
          <w:rFonts w:hint="eastAsia" w:ascii="仿宋" w:hAnsi="仿宋" w:eastAsia="仿宋" w:cs="仿宋"/>
          <w:color w:val="auto"/>
          <w:kern w:val="2"/>
          <w:sz w:val="24"/>
          <w:szCs w:val="24"/>
          <w:highlight w:val="none"/>
        </w:rPr>
        <w:t>（九）在本项目终止后，乙方应向甲方归还所有的有形（书面材料等）保密信息，销毁所有的无形（如电子文件等）保密信息。</w:t>
      </w:r>
    </w:p>
    <w:p>
      <w:pPr>
        <w:shd w:val="clear"/>
        <w:adjustRightInd w:val="0"/>
        <w:snapToGrid w:val="0"/>
        <w:spacing w:line="360" w:lineRule="auto"/>
        <w:ind w:firstLine="42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三、违约责任</w:t>
      </w:r>
    </w:p>
    <w:p>
      <w:pPr>
        <w:pStyle w:val="34"/>
        <w:shd w:val="clear"/>
        <w:tabs>
          <w:tab w:val="left" w:pos="1134"/>
        </w:tabs>
        <w:adjustRightInd w:val="0"/>
        <w:snapToGrid w:val="0"/>
        <w:spacing w:before="0" w:beforeAutospacing="0" w:after="0" w:afterAutospacing="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（一）如果保密信息经由乙方或其任何雇员、代理、代表、顾问</w:t>
      </w:r>
      <w:r>
        <w:rPr>
          <w:rFonts w:hint="eastAsia" w:ascii="仿宋" w:hAnsi="仿宋" w:eastAsia="仿宋" w:cs="仿宋"/>
          <w:color w:val="auto"/>
          <w:sz w:val="24"/>
          <w:szCs w:val="24"/>
          <w:highlight w:val="none"/>
        </w:rPr>
        <w:t>以及所有派出人员</w:t>
      </w:r>
      <w:r>
        <w:rPr>
          <w:rFonts w:hint="eastAsia" w:ascii="仿宋" w:hAnsi="仿宋" w:eastAsia="仿宋" w:cs="仿宋"/>
          <w:color w:val="auto"/>
          <w:kern w:val="2"/>
          <w:sz w:val="24"/>
          <w:szCs w:val="24"/>
          <w:highlight w:val="none"/>
        </w:rPr>
        <w:t>（包括因执行本合同接触保密信息的离职人员）在法律法规规定的合法范围之外泄露（不论是否属于有意泄露），不论是否已经造成甲方的实际损失，甲方均保留向乙方追究责</w:t>
      </w:r>
      <w:r>
        <w:rPr>
          <w:rFonts w:hint="eastAsia" w:ascii="仿宋" w:hAnsi="仿宋" w:eastAsia="仿宋" w:cs="仿宋"/>
          <w:color w:val="auto"/>
          <w:sz w:val="24"/>
          <w:szCs w:val="24"/>
          <w:highlight w:val="none"/>
        </w:rPr>
        <w:t>任的权力。</w:t>
      </w:r>
    </w:p>
    <w:p>
      <w:pPr>
        <w:pStyle w:val="34"/>
        <w:shd w:val="clear"/>
        <w:tabs>
          <w:tab w:val="left" w:pos="1134"/>
        </w:tabs>
        <w:adjustRightInd w:val="0"/>
        <w:snapToGrid w:val="0"/>
        <w:spacing w:before="0" w:beforeAutospacing="0" w:after="0" w:afterAutospacing="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（二）乙方及其工作人员违反本协议的，根据具体情节和造成的后果，甲方有权对乙方采取以下一种或多种处理办法：  </w:t>
      </w:r>
    </w:p>
    <w:p>
      <w:pPr>
        <w:pStyle w:val="34"/>
        <w:shd w:val="clear"/>
        <w:tabs>
          <w:tab w:val="left" w:pos="1134"/>
        </w:tabs>
        <w:adjustRightInd w:val="0"/>
        <w:snapToGrid w:val="0"/>
        <w:spacing w:before="0" w:beforeAutospacing="0" w:after="0" w:afterAutospacing="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1.扣除乙方合同履约担保（如无履约担保，则按照本合同含税总限价10%支付违约金），如造成甲方损失，甲方还有权另行要求乙方赔偿甲方损失；</w:t>
      </w:r>
    </w:p>
    <w:p>
      <w:pPr>
        <w:pStyle w:val="34"/>
        <w:shd w:val="clear"/>
        <w:tabs>
          <w:tab w:val="left" w:pos="1134"/>
        </w:tabs>
        <w:adjustRightInd w:val="0"/>
        <w:snapToGrid w:val="0"/>
        <w:spacing w:before="0" w:beforeAutospacing="0" w:after="0" w:afterAutospacing="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2.甲方有权单方解除双方已签订的所有合同；</w:t>
      </w:r>
    </w:p>
    <w:p>
      <w:pPr>
        <w:pStyle w:val="34"/>
        <w:shd w:val="clear"/>
        <w:tabs>
          <w:tab w:val="left" w:pos="1134"/>
        </w:tabs>
        <w:adjustRightInd w:val="0"/>
        <w:snapToGrid w:val="0"/>
        <w:spacing w:before="0" w:beforeAutospacing="0" w:after="0" w:afterAutospacing="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3.追究乙方合同其他违约责任；</w:t>
      </w:r>
    </w:p>
    <w:p>
      <w:pPr>
        <w:pStyle w:val="34"/>
        <w:shd w:val="clear"/>
        <w:tabs>
          <w:tab w:val="left" w:pos="1134"/>
        </w:tabs>
        <w:adjustRightInd w:val="0"/>
        <w:snapToGrid w:val="0"/>
        <w:spacing w:before="0" w:beforeAutospacing="0" w:after="0" w:afterAutospacing="0" w:line="360" w:lineRule="auto"/>
        <w:ind w:firstLine="420"/>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kern w:val="2"/>
          <w:sz w:val="24"/>
          <w:szCs w:val="24"/>
          <w:highlight w:val="none"/>
        </w:rPr>
        <w:t>本协议受中华人民共和国大陆法律所管辖。如果乙方违反本协议，乙方同意向甲方支付因争取执行其它本协议项下的权利而发生的一切合理费用和开支（包括但不限于法院费用和律师费用等）。</w:t>
      </w:r>
    </w:p>
    <w:p>
      <w:pPr>
        <w:shd w:val="clear"/>
        <w:adjustRightInd w:val="0"/>
        <w:snapToGrid w:val="0"/>
        <w:spacing w:line="360" w:lineRule="auto"/>
        <w:ind w:firstLine="42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四、其他</w:t>
      </w:r>
    </w:p>
    <w:p>
      <w:pPr>
        <w:pStyle w:val="34"/>
        <w:shd w:val="clear"/>
        <w:adjustRightInd w:val="0"/>
        <w:snapToGrid w:val="0"/>
        <w:spacing w:line="360" w:lineRule="auto"/>
        <w:ind w:left="76" w:leftChars="36" w:firstLine="42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本协议作为本合同的组成部分,与本合同具有同等的法律效力，本协议约定与本合同不一致的部分，以本协议约定为准。本协议未约定的内容，参照本合同条款执行。本协议生效、有效期（项目服务期限）均与本合同一致。</w:t>
      </w:r>
    </w:p>
    <w:p>
      <w:pPr>
        <w:shd w:val="clear"/>
        <w:overflowPunct w:val="0"/>
        <w:spacing w:line="440" w:lineRule="atLeast"/>
        <w:ind w:firstLine="480" w:firstLineChars="20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lang w:eastAsia="zh-CN"/>
        </w:rPr>
        <w:t>甲方</w:t>
      </w:r>
      <w:r>
        <w:rPr>
          <w:rFonts w:hint="eastAsia" w:ascii="仿宋" w:hAnsi="仿宋" w:eastAsia="仿宋" w:cs="仿宋"/>
          <w:color w:val="auto"/>
          <w:kern w:val="0"/>
          <w:sz w:val="24"/>
          <w:szCs w:val="20"/>
          <w:highlight w:val="none"/>
        </w:rPr>
        <w:t xml:space="preserve">：(公章)                        </w:t>
      </w:r>
      <w:r>
        <w:rPr>
          <w:rFonts w:hint="eastAsia" w:ascii="仿宋" w:hAnsi="仿宋" w:eastAsia="仿宋" w:cs="仿宋"/>
          <w:color w:val="auto"/>
          <w:kern w:val="0"/>
          <w:sz w:val="24"/>
          <w:szCs w:val="20"/>
          <w:highlight w:val="none"/>
          <w:lang w:val="en-US" w:eastAsia="zh-CN"/>
        </w:rPr>
        <w:t xml:space="preserve"> </w:t>
      </w:r>
      <w:r>
        <w:rPr>
          <w:rFonts w:hint="eastAsia" w:ascii="仿宋" w:hAnsi="仿宋" w:eastAsia="仿宋" w:cs="仿宋"/>
          <w:color w:val="auto"/>
          <w:kern w:val="0"/>
          <w:sz w:val="24"/>
          <w:szCs w:val="20"/>
          <w:highlight w:val="none"/>
          <w:lang w:eastAsia="zh-CN"/>
        </w:rPr>
        <w:t>乙方</w:t>
      </w:r>
      <w:r>
        <w:rPr>
          <w:rFonts w:hint="eastAsia" w:ascii="仿宋" w:hAnsi="仿宋" w:eastAsia="仿宋" w:cs="仿宋"/>
          <w:color w:val="auto"/>
          <w:kern w:val="0"/>
          <w:sz w:val="24"/>
          <w:szCs w:val="20"/>
          <w:highlight w:val="none"/>
        </w:rPr>
        <w:t>：(公章)</w:t>
      </w:r>
    </w:p>
    <w:p>
      <w:pPr>
        <w:shd w:val="clear"/>
        <w:overflowPunct w:val="0"/>
        <w:spacing w:line="440" w:lineRule="atLeast"/>
        <w:ind w:firstLine="480" w:firstLineChars="200"/>
        <w:rPr>
          <w:rFonts w:hint="eastAsia" w:ascii="仿宋" w:hAnsi="仿宋" w:eastAsia="仿宋" w:cs="仿宋"/>
          <w:color w:val="auto"/>
          <w:kern w:val="0"/>
          <w:sz w:val="24"/>
          <w:szCs w:val="20"/>
          <w:highlight w:val="none"/>
        </w:rPr>
      </w:pPr>
    </w:p>
    <w:p>
      <w:pPr>
        <w:shd w:val="clear"/>
        <w:overflowPunct w:val="0"/>
        <w:spacing w:line="440" w:lineRule="atLeast"/>
        <w:ind w:firstLine="480" w:firstLineChars="20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法定代表人/委托代表人：</w:t>
      </w:r>
      <w:r>
        <w:rPr>
          <w:rFonts w:hint="eastAsia" w:ascii="仿宋" w:hAnsi="仿宋" w:eastAsia="仿宋" w:cs="仿宋"/>
          <w:color w:val="auto"/>
          <w:kern w:val="0"/>
          <w:sz w:val="24"/>
          <w:szCs w:val="20"/>
          <w:highlight w:val="none"/>
          <w:lang w:val="en-US" w:eastAsia="zh-CN"/>
        </w:rPr>
        <w:t xml:space="preserve">               </w:t>
      </w:r>
      <w:r>
        <w:rPr>
          <w:rFonts w:hint="eastAsia" w:ascii="仿宋" w:hAnsi="仿宋" w:eastAsia="仿宋" w:cs="仿宋"/>
          <w:color w:val="auto"/>
          <w:kern w:val="0"/>
          <w:sz w:val="24"/>
          <w:szCs w:val="20"/>
          <w:highlight w:val="none"/>
        </w:rPr>
        <w:t>法定代表人/委托代表人：</w:t>
      </w:r>
    </w:p>
    <w:p>
      <w:pPr>
        <w:shd w:val="clear"/>
        <w:overflowPunct w:val="0"/>
        <w:spacing w:line="440" w:lineRule="atLeast"/>
        <w:ind w:firstLine="480" w:firstLineChars="200"/>
        <w:rPr>
          <w:rFonts w:hint="eastAsia" w:ascii="仿宋" w:hAnsi="仿宋" w:eastAsia="仿宋" w:cs="仿宋"/>
          <w:color w:val="auto"/>
          <w:kern w:val="0"/>
          <w:sz w:val="24"/>
          <w:szCs w:val="20"/>
          <w:highlight w:val="none"/>
        </w:rPr>
      </w:pPr>
    </w:p>
    <w:p>
      <w:pPr>
        <w:shd w:val="clear"/>
        <w:overflowPunct w:val="0"/>
        <w:spacing w:line="440" w:lineRule="atLeast"/>
        <w:ind w:firstLine="480" w:firstLineChars="20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项目负责人：                         项目负责人：</w:t>
      </w:r>
    </w:p>
    <w:p>
      <w:pPr>
        <w:pStyle w:val="8"/>
        <w:shd w:val="clear"/>
        <w:rPr>
          <w:rFonts w:hint="eastAsia" w:ascii="仿宋" w:hAnsi="仿宋" w:eastAsia="仿宋" w:cs="仿宋"/>
          <w:color w:val="auto"/>
          <w:kern w:val="0"/>
          <w:sz w:val="24"/>
          <w:szCs w:val="20"/>
          <w:highlight w:val="none"/>
        </w:rPr>
      </w:pPr>
    </w:p>
    <w:p>
      <w:pPr>
        <w:shd w:val="clear"/>
        <w:ind w:firstLine="480" w:firstLineChars="200"/>
        <w:rPr>
          <w:rFonts w:hint="default" w:hAnsi="Times New Roman" w:eastAsia="仿宋"/>
          <w:color w:val="auto"/>
          <w:sz w:val="21"/>
          <w:highlight w:val="none"/>
        </w:rPr>
      </w:pPr>
      <w:r>
        <w:rPr>
          <w:rFonts w:hint="eastAsia" w:ascii="仿宋" w:hAnsi="仿宋" w:eastAsia="仿宋" w:cs="仿宋"/>
          <w:color w:val="auto"/>
          <w:kern w:val="0"/>
          <w:sz w:val="24"/>
          <w:szCs w:val="20"/>
          <w:highlight w:val="none"/>
          <w:lang w:eastAsia="zh-CN"/>
        </w:rPr>
        <w:t>日期：</w:t>
      </w:r>
      <w:r>
        <w:rPr>
          <w:rFonts w:hint="eastAsia" w:ascii="仿宋" w:hAnsi="仿宋" w:eastAsia="仿宋" w:cs="仿宋"/>
          <w:color w:val="auto"/>
          <w:kern w:val="0"/>
          <w:sz w:val="24"/>
          <w:szCs w:val="20"/>
          <w:highlight w:val="none"/>
          <w:lang w:val="en-US" w:eastAsia="zh-CN"/>
        </w:rPr>
        <w:t xml:space="preserve">                               日期：</w:t>
      </w:r>
    </w:p>
    <w:p>
      <w:pPr>
        <w:pStyle w:val="2"/>
        <w:shd w:val="clear"/>
        <w:ind w:firstLine="560"/>
        <w:rPr>
          <w:rFonts w:hint="eastAsia" w:ascii="仿宋" w:hAnsi="仿宋" w:eastAsia="仿宋" w:cs="仿宋"/>
          <w:bCs w:val="0"/>
          <w:color w:val="auto"/>
          <w:highlight w:val="none"/>
        </w:rPr>
      </w:pPr>
      <w:r>
        <w:rPr>
          <w:rFonts w:hint="eastAsia" w:ascii="仿宋" w:hAnsi="仿宋" w:eastAsia="仿宋" w:cs="仿宋"/>
          <w:color w:val="auto"/>
          <w:sz w:val="28"/>
          <w:szCs w:val="28"/>
          <w:highlight w:val="none"/>
        </w:rPr>
        <w:br w:type="page"/>
      </w:r>
      <w:bookmarkStart w:id="807" w:name="_Toc24440"/>
      <w:r>
        <w:rPr>
          <w:rFonts w:hint="eastAsia" w:ascii="仿宋" w:hAnsi="仿宋" w:eastAsia="仿宋" w:cs="仿宋"/>
          <w:color w:val="auto"/>
          <w:sz w:val="28"/>
          <w:szCs w:val="28"/>
          <w:highlight w:val="none"/>
        </w:rPr>
        <w:t>附件</w:t>
      </w:r>
      <w:bookmarkStart w:id="808" w:name="_Toc130487284"/>
      <w:bookmarkStart w:id="809" w:name="_Toc130911317"/>
      <w:bookmarkStart w:id="810" w:name="bookmark0"/>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：项目安全管理协议书</w:t>
      </w:r>
      <w:bookmarkEnd w:id="807"/>
    </w:p>
    <w:p>
      <w:pPr>
        <w:shd w:val="clear"/>
        <w:ind w:firstLine="560"/>
        <w:jc w:val="center"/>
        <w:rPr>
          <w:rFonts w:hint="eastAsia" w:ascii="仿宋" w:hAnsi="仿宋" w:eastAsia="仿宋" w:cs="仿宋"/>
          <w:color w:val="auto"/>
          <w:sz w:val="28"/>
          <w:szCs w:val="28"/>
          <w:highlight w:val="none"/>
        </w:rPr>
      </w:pPr>
    </w:p>
    <w:p>
      <w:pPr>
        <w:shd w:val="clear"/>
        <w:ind w:firstLine="602"/>
        <w:jc w:val="center"/>
        <w:rPr>
          <w:rFonts w:hint="eastAsia" w:ascii="仿宋" w:hAnsi="仿宋" w:eastAsia="仿宋" w:cs="仿宋"/>
          <w:b/>
          <w:bCs/>
          <w:color w:val="auto"/>
          <w:spacing w:val="10"/>
          <w:kern w:val="0"/>
          <w:sz w:val="24"/>
          <w:szCs w:val="24"/>
          <w:highlight w:val="none"/>
          <w:lang w:val="zh-TW"/>
        </w:rPr>
      </w:pPr>
      <w:r>
        <w:rPr>
          <w:rFonts w:hint="eastAsia" w:ascii="仿宋" w:hAnsi="仿宋" w:eastAsia="仿宋" w:cs="仿宋"/>
          <w:b/>
          <w:bCs/>
          <w:color w:val="auto"/>
          <w:spacing w:val="10"/>
          <w:kern w:val="0"/>
          <w:sz w:val="24"/>
          <w:szCs w:val="24"/>
          <w:highlight w:val="none"/>
          <w:lang w:val="zh-TW"/>
        </w:rPr>
        <w:t>项</w:t>
      </w:r>
      <w:bookmarkEnd w:id="808"/>
      <w:bookmarkEnd w:id="809"/>
      <w:r>
        <w:rPr>
          <w:rFonts w:hint="eastAsia" w:ascii="仿宋" w:hAnsi="仿宋" w:eastAsia="仿宋" w:cs="仿宋"/>
          <w:b/>
          <w:bCs/>
          <w:color w:val="auto"/>
          <w:spacing w:val="10"/>
          <w:kern w:val="0"/>
          <w:sz w:val="24"/>
          <w:szCs w:val="24"/>
          <w:highlight w:val="none"/>
          <w:lang w:val="zh-TW"/>
        </w:rPr>
        <w:t>目</w:t>
      </w:r>
      <w:r>
        <w:rPr>
          <w:rFonts w:hint="eastAsia" w:ascii="仿宋" w:hAnsi="仿宋" w:eastAsia="仿宋" w:cs="仿宋"/>
          <w:b/>
          <w:bCs/>
          <w:color w:val="auto"/>
          <w:spacing w:val="10"/>
          <w:kern w:val="0"/>
          <w:sz w:val="24"/>
          <w:szCs w:val="24"/>
          <w:highlight w:val="none"/>
          <w:lang w:val="zh-TW" w:eastAsia="zh-TW"/>
        </w:rPr>
        <w:t>安全管理协议书</w:t>
      </w:r>
    </w:p>
    <w:p>
      <w:pPr>
        <w:shd w:val="clear"/>
        <w:ind w:firstLine="420"/>
        <w:jc w:val="left"/>
        <w:rPr>
          <w:rFonts w:hint="eastAsia" w:ascii="仿宋" w:hAnsi="仿宋" w:eastAsia="仿宋" w:cs="仿宋"/>
          <w:color w:val="auto"/>
          <w:kern w:val="0"/>
          <w:sz w:val="24"/>
          <w:szCs w:val="24"/>
          <w:highlight w:val="none"/>
          <w:lang w:eastAsia="zh-TW"/>
        </w:rPr>
      </w:pPr>
    </w:p>
    <w:p>
      <w:pPr>
        <w:shd w:val="clear"/>
        <w:ind w:firstLine="560"/>
        <w:jc w:val="left"/>
        <w:rPr>
          <w:rFonts w:hint="eastAsia" w:ascii="仿宋" w:hAnsi="仿宋" w:eastAsia="仿宋" w:cs="仿宋"/>
          <w:color w:val="auto"/>
          <w:spacing w:val="20"/>
          <w:kern w:val="0"/>
          <w:sz w:val="24"/>
          <w:szCs w:val="24"/>
          <w:highlight w:val="none"/>
          <w:lang w:val="zh-TW"/>
        </w:rPr>
      </w:pPr>
      <w:r>
        <w:rPr>
          <w:rFonts w:hint="eastAsia" w:ascii="仿宋" w:hAnsi="仿宋" w:eastAsia="仿宋" w:cs="仿宋"/>
          <w:color w:val="auto"/>
          <w:spacing w:val="20"/>
          <w:kern w:val="0"/>
          <w:sz w:val="24"/>
          <w:szCs w:val="24"/>
          <w:highlight w:val="none"/>
          <w:lang w:val="zh-TW" w:eastAsia="zh-TW"/>
        </w:rPr>
        <w:t>甲</w:t>
      </w:r>
      <w:bookmarkEnd w:id="810"/>
      <w:r>
        <w:rPr>
          <w:rFonts w:hint="eastAsia" w:ascii="仿宋" w:hAnsi="仿宋" w:eastAsia="仿宋" w:cs="仿宋"/>
          <w:color w:val="auto"/>
          <w:spacing w:val="20"/>
          <w:kern w:val="0"/>
          <w:sz w:val="24"/>
          <w:szCs w:val="24"/>
          <w:highlight w:val="none"/>
          <w:lang w:val="zh-TW" w:eastAsia="zh-TW"/>
        </w:rPr>
        <w:t>方：</w:t>
      </w:r>
      <w:r>
        <w:rPr>
          <w:rFonts w:hint="eastAsia" w:ascii="仿宋" w:hAnsi="仿宋" w:eastAsia="仿宋" w:cs="仿宋"/>
          <w:color w:val="auto"/>
          <w:spacing w:val="20"/>
          <w:kern w:val="0"/>
          <w:sz w:val="24"/>
          <w:szCs w:val="24"/>
          <w:highlight w:val="none"/>
          <w:u w:val="single"/>
          <w:lang w:val="zh-TW" w:eastAsia="zh-CN"/>
        </w:rPr>
        <w:t>佛山市南海区新型公共交通运营管理有限公司</w:t>
      </w:r>
      <w:r>
        <w:rPr>
          <w:rFonts w:hint="eastAsia" w:ascii="仿宋" w:hAnsi="仿宋" w:eastAsia="仿宋" w:cs="仿宋"/>
          <w:color w:val="auto"/>
          <w:spacing w:val="20"/>
          <w:kern w:val="0"/>
          <w:sz w:val="24"/>
          <w:szCs w:val="24"/>
          <w:highlight w:val="none"/>
          <w:lang w:val="zh-TW" w:eastAsia="zh-TW"/>
        </w:rPr>
        <w:t xml:space="preserve"> </w:t>
      </w:r>
    </w:p>
    <w:p>
      <w:pPr>
        <w:shd w:val="clear"/>
        <w:ind w:firstLine="560"/>
        <w:jc w:val="left"/>
        <w:rPr>
          <w:rFonts w:hint="eastAsia" w:ascii="仿宋" w:hAnsi="仿宋" w:eastAsia="仿宋" w:cs="仿宋"/>
          <w:color w:val="auto"/>
          <w:spacing w:val="20"/>
          <w:kern w:val="0"/>
          <w:sz w:val="24"/>
          <w:szCs w:val="24"/>
          <w:highlight w:val="none"/>
          <w:u w:val="single"/>
          <w:lang w:val="zh-TW"/>
        </w:rPr>
      </w:pPr>
      <w:r>
        <w:rPr>
          <w:rFonts w:hint="eastAsia" w:ascii="仿宋" w:hAnsi="仿宋" w:eastAsia="仿宋" w:cs="仿宋"/>
          <w:color w:val="auto"/>
          <w:spacing w:val="20"/>
          <w:kern w:val="0"/>
          <w:sz w:val="24"/>
          <w:szCs w:val="24"/>
          <w:highlight w:val="none"/>
          <w:lang w:val="zh-TW" w:eastAsia="zh-TW"/>
        </w:rPr>
        <w:t>乙方：</w:t>
      </w:r>
      <w:r>
        <w:rPr>
          <w:rFonts w:hint="eastAsia" w:ascii="仿宋" w:hAnsi="仿宋" w:eastAsia="仿宋" w:cs="仿宋"/>
          <w:color w:val="auto"/>
          <w:spacing w:val="20"/>
          <w:kern w:val="0"/>
          <w:sz w:val="24"/>
          <w:szCs w:val="24"/>
          <w:highlight w:val="none"/>
          <w:u w:val="single"/>
          <w:lang w:val="zh-TW"/>
        </w:rPr>
        <w:t xml:space="preserve">                        </w:t>
      </w:r>
    </w:p>
    <w:p>
      <w:pPr>
        <w:shd w:val="clear"/>
        <w:ind w:firstLine="500"/>
        <w:jc w:val="left"/>
        <w:rPr>
          <w:rFonts w:hint="eastAsia" w:ascii="仿宋" w:hAnsi="仿宋" w:eastAsia="仿宋" w:cs="仿宋"/>
          <w:color w:val="auto"/>
          <w:spacing w:val="20"/>
          <w:kern w:val="0"/>
          <w:sz w:val="24"/>
          <w:szCs w:val="24"/>
          <w:highlight w:val="none"/>
          <w:lang w:val="zh-TW"/>
        </w:rPr>
      </w:pPr>
    </w:p>
    <w:p>
      <w:pPr>
        <w:shd w:val="clear"/>
        <w:ind w:firstLine="500"/>
        <w:jc w:val="left"/>
        <w:rPr>
          <w:rFonts w:hint="eastAsia" w:ascii="仿宋" w:hAnsi="仿宋" w:eastAsia="仿宋" w:cs="仿宋"/>
          <w:color w:val="auto"/>
          <w:spacing w:val="20"/>
          <w:kern w:val="0"/>
          <w:sz w:val="24"/>
          <w:szCs w:val="24"/>
          <w:highlight w:val="none"/>
          <w:u w:val="single"/>
          <w:lang w:val="zh-TW"/>
        </w:rPr>
      </w:pPr>
      <w:r>
        <w:rPr>
          <w:rFonts w:hint="eastAsia" w:ascii="仿宋" w:hAnsi="仿宋" w:eastAsia="仿宋" w:cs="仿宋"/>
          <w:color w:val="auto"/>
          <w:spacing w:val="20"/>
          <w:kern w:val="0"/>
          <w:sz w:val="24"/>
          <w:szCs w:val="24"/>
          <w:highlight w:val="none"/>
          <w:lang w:val="zh-TW"/>
        </w:rPr>
        <w:t>鉴于乙方已与甲方签订南海有轨电车1号线自动售检票系统优化改造项目（票价新优惠及佛山交通E码）</w:t>
      </w:r>
      <w:r>
        <w:rPr>
          <w:rFonts w:hint="eastAsia" w:ascii="仿宋" w:hAnsi="仿宋" w:eastAsia="仿宋" w:cs="仿宋"/>
          <w:color w:val="auto"/>
          <w:spacing w:val="20"/>
          <w:kern w:val="0"/>
          <w:sz w:val="24"/>
          <w:szCs w:val="24"/>
          <w:highlight w:val="none"/>
          <w:u w:val="single"/>
          <w:lang w:val="zh-TW"/>
        </w:rPr>
        <w:t>合同（以下简称“项目合同”，编号：               ）</w:t>
      </w:r>
    </w:p>
    <w:p>
      <w:pPr>
        <w:shd w:val="clear"/>
        <w:ind w:firstLine="440"/>
        <w:rPr>
          <w:rFonts w:hint="eastAsia" w:ascii="仿宋" w:hAnsi="仿宋" w:eastAsia="仿宋" w:cs="仿宋"/>
          <w:color w:val="auto"/>
          <w:spacing w:val="20"/>
          <w:kern w:val="0"/>
          <w:sz w:val="24"/>
          <w:szCs w:val="24"/>
          <w:highlight w:val="none"/>
          <w:lang w:val="zh-TW"/>
        </w:rPr>
      </w:pPr>
      <w:r>
        <w:rPr>
          <w:rFonts w:hint="eastAsia" w:ascii="仿宋" w:hAnsi="仿宋" w:eastAsia="仿宋" w:cs="仿宋"/>
          <w:color w:val="auto"/>
          <w:spacing w:val="20"/>
          <w:kern w:val="0"/>
          <w:sz w:val="24"/>
          <w:szCs w:val="24"/>
          <w:highlight w:val="none"/>
          <w:lang w:val="zh-TW" w:eastAsia="zh-TW"/>
        </w:rPr>
        <w:t>为了明确甲乙双方</w:t>
      </w:r>
      <w:r>
        <w:rPr>
          <w:rFonts w:hint="eastAsia" w:ascii="仿宋" w:hAnsi="仿宋" w:eastAsia="仿宋" w:cs="仿宋"/>
          <w:color w:val="auto"/>
          <w:spacing w:val="20"/>
          <w:kern w:val="0"/>
          <w:sz w:val="24"/>
          <w:szCs w:val="24"/>
          <w:highlight w:val="none"/>
          <w:lang w:val="zh-TW"/>
        </w:rPr>
        <w:t>在项目合同执行过程中的安全生产</w:t>
      </w:r>
      <w:r>
        <w:rPr>
          <w:rFonts w:hint="eastAsia" w:ascii="仿宋" w:hAnsi="仿宋" w:eastAsia="仿宋" w:cs="仿宋"/>
          <w:color w:val="auto"/>
          <w:spacing w:val="20"/>
          <w:kern w:val="0"/>
          <w:sz w:val="24"/>
          <w:szCs w:val="24"/>
          <w:highlight w:val="none"/>
          <w:lang w:val="zh-TW" w:eastAsia="zh-TW"/>
        </w:rPr>
        <w:t>管理职责，根据《中华人民共和国安</w:t>
      </w:r>
      <w:r>
        <w:rPr>
          <w:rFonts w:hint="eastAsia" w:ascii="仿宋" w:hAnsi="仿宋" w:eastAsia="仿宋" w:cs="仿宋"/>
          <w:color w:val="auto"/>
          <w:spacing w:val="20"/>
          <w:kern w:val="0"/>
          <w:sz w:val="24"/>
          <w:szCs w:val="24"/>
          <w:highlight w:val="none"/>
          <w:lang w:val="zh-TW"/>
        </w:rPr>
        <w:t>全</w:t>
      </w:r>
      <w:r>
        <w:rPr>
          <w:rFonts w:hint="eastAsia" w:ascii="仿宋" w:hAnsi="仿宋" w:eastAsia="仿宋" w:cs="仿宋"/>
          <w:color w:val="auto"/>
          <w:spacing w:val="20"/>
          <w:kern w:val="0"/>
          <w:sz w:val="24"/>
          <w:szCs w:val="24"/>
          <w:highlight w:val="none"/>
          <w:lang w:val="zh-TW" w:eastAsia="zh-TW"/>
        </w:rPr>
        <w:t>生产法》等有关法规，经过甲乙双方协商，达成以下协议：</w:t>
      </w:r>
    </w:p>
    <w:p>
      <w:pPr>
        <w:pStyle w:val="119"/>
        <w:numPr>
          <w:ilvl w:val="0"/>
          <w:numId w:val="14"/>
        </w:numPr>
        <w:shd w:val="clear"/>
        <w:ind w:left="63" w:right="63" w:firstLine="440"/>
        <w:rPr>
          <w:rFonts w:hint="eastAsia" w:ascii="仿宋" w:hAnsi="仿宋" w:eastAsia="仿宋" w:cs="仿宋"/>
          <w:color w:val="auto"/>
          <w:spacing w:val="20"/>
          <w:kern w:val="0"/>
          <w:sz w:val="24"/>
          <w:szCs w:val="24"/>
          <w:highlight w:val="none"/>
          <w:lang w:val="zh-TW"/>
        </w:rPr>
      </w:pPr>
      <w:r>
        <w:rPr>
          <w:rFonts w:hint="eastAsia" w:ascii="仿宋" w:hAnsi="仿宋" w:eastAsia="仿宋" w:cs="仿宋"/>
          <w:color w:val="auto"/>
          <w:spacing w:val="20"/>
          <w:kern w:val="0"/>
          <w:sz w:val="24"/>
          <w:szCs w:val="24"/>
          <w:highlight w:val="none"/>
          <w:lang w:val="zh-TW"/>
        </w:rPr>
        <w:t>甲乙双方应认真贯彻国家、省、市有关安全生产的方针、政策，严格执行安全生产的法律法规、规章、标准，建立健全安全生产责任制度、安全生产教育培训制度等，制定安全生产规章制度和操作规程等，保证本单位安全生产条件。</w:t>
      </w:r>
    </w:p>
    <w:p>
      <w:pPr>
        <w:pStyle w:val="119"/>
        <w:numPr>
          <w:ilvl w:val="0"/>
          <w:numId w:val="14"/>
        </w:numPr>
        <w:shd w:val="clear"/>
        <w:ind w:left="63" w:right="63" w:firstLine="440"/>
        <w:rPr>
          <w:rFonts w:hint="eastAsia" w:ascii="仿宋" w:hAnsi="仿宋" w:eastAsia="仿宋" w:cs="仿宋"/>
          <w:color w:val="auto"/>
          <w:spacing w:val="20"/>
          <w:kern w:val="0"/>
          <w:sz w:val="24"/>
          <w:szCs w:val="24"/>
          <w:highlight w:val="none"/>
          <w:lang w:val="zh-TW"/>
        </w:rPr>
      </w:pPr>
      <w:r>
        <w:rPr>
          <w:rFonts w:hint="eastAsia" w:ascii="仿宋" w:hAnsi="仿宋" w:eastAsia="仿宋" w:cs="仿宋"/>
          <w:color w:val="auto"/>
          <w:spacing w:val="20"/>
          <w:kern w:val="0"/>
          <w:sz w:val="24"/>
          <w:szCs w:val="24"/>
          <w:highlight w:val="none"/>
          <w:lang w:val="zh-TW"/>
        </w:rPr>
        <w:t xml:space="preserve">甲乙双方应建立健全安全管理工作机构，落实安全管理人员、安全设备设施和装备的配置，保证安全管理投入及有效实施。 </w:t>
      </w:r>
    </w:p>
    <w:p>
      <w:pPr>
        <w:pStyle w:val="119"/>
        <w:numPr>
          <w:ilvl w:val="0"/>
          <w:numId w:val="14"/>
        </w:numPr>
        <w:shd w:val="clear"/>
        <w:ind w:left="63" w:right="63" w:firstLine="441"/>
        <w:rPr>
          <w:rFonts w:hint="eastAsia" w:ascii="仿宋" w:hAnsi="仿宋" w:eastAsia="仿宋" w:cs="仿宋"/>
          <w:b/>
          <w:bCs/>
          <w:color w:val="auto"/>
          <w:spacing w:val="20"/>
          <w:kern w:val="0"/>
          <w:sz w:val="24"/>
          <w:szCs w:val="24"/>
          <w:highlight w:val="none"/>
          <w:lang w:val="zh-TW" w:eastAsia="zh-TW"/>
        </w:rPr>
      </w:pPr>
      <w:r>
        <w:rPr>
          <w:rFonts w:hint="eastAsia" w:ascii="仿宋" w:hAnsi="仿宋" w:eastAsia="仿宋" w:cs="仿宋"/>
          <w:b/>
          <w:bCs/>
          <w:color w:val="auto"/>
          <w:spacing w:val="20"/>
          <w:kern w:val="0"/>
          <w:sz w:val="24"/>
          <w:szCs w:val="24"/>
          <w:highlight w:val="none"/>
          <w:lang w:val="zh-TW" w:eastAsia="zh-TW"/>
        </w:rPr>
        <w:t>甲乙双方权利</w:t>
      </w:r>
    </w:p>
    <w:p>
      <w:pPr>
        <w:pStyle w:val="119"/>
        <w:numPr>
          <w:ilvl w:val="0"/>
          <w:numId w:val="15"/>
        </w:numPr>
        <w:shd w:val="clear"/>
        <w:ind w:left="63" w:right="63" w:firstLine="440"/>
        <w:rPr>
          <w:rFonts w:hint="eastAsia" w:ascii="仿宋" w:hAnsi="仿宋" w:eastAsia="仿宋" w:cs="仿宋"/>
          <w:color w:val="auto"/>
          <w:spacing w:val="20"/>
          <w:kern w:val="0"/>
          <w:sz w:val="24"/>
          <w:szCs w:val="24"/>
          <w:highlight w:val="none"/>
          <w:lang w:val="zh-TW"/>
        </w:rPr>
      </w:pPr>
      <w:r>
        <w:rPr>
          <w:rFonts w:hint="eastAsia" w:ascii="仿宋" w:hAnsi="仿宋" w:eastAsia="仿宋" w:cs="仿宋"/>
          <w:color w:val="auto"/>
          <w:spacing w:val="20"/>
          <w:kern w:val="0"/>
          <w:sz w:val="24"/>
          <w:szCs w:val="24"/>
          <w:highlight w:val="none"/>
          <w:lang w:val="zh-TW"/>
        </w:rPr>
        <w:t>甲方权利</w:t>
      </w:r>
    </w:p>
    <w:p>
      <w:pPr>
        <w:pStyle w:val="119"/>
        <w:numPr>
          <w:ilvl w:val="0"/>
          <w:numId w:val="16"/>
        </w:numPr>
        <w:shd w:val="clear"/>
        <w:ind w:left="63" w:right="63" w:firstLine="440"/>
        <w:rPr>
          <w:rFonts w:hint="eastAsia" w:ascii="仿宋" w:hAnsi="仿宋" w:eastAsia="仿宋" w:cs="仿宋"/>
          <w:color w:val="auto"/>
          <w:spacing w:val="20"/>
          <w:kern w:val="0"/>
          <w:sz w:val="24"/>
          <w:szCs w:val="24"/>
          <w:highlight w:val="none"/>
          <w:lang w:val="zh-TW"/>
        </w:rPr>
      </w:pPr>
      <w:r>
        <w:rPr>
          <w:rFonts w:hint="eastAsia" w:ascii="仿宋" w:hAnsi="仿宋" w:eastAsia="仿宋" w:cs="仿宋"/>
          <w:color w:val="auto"/>
          <w:spacing w:val="20"/>
          <w:kern w:val="0"/>
          <w:sz w:val="24"/>
          <w:szCs w:val="24"/>
          <w:highlight w:val="none"/>
          <w:lang w:val="zh-TW"/>
        </w:rPr>
        <w:t>甲方有权制定辖区内各场所的安全生产规章制度。</w:t>
      </w:r>
    </w:p>
    <w:p>
      <w:pPr>
        <w:pStyle w:val="119"/>
        <w:numPr>
          <w:ilvl w:val="0"/>
          <w:numId w:val="16"/>
        </w:numPr>
        <w:shd w:val="clear"/>
        <w:ind w:left="63" w:right="63" w:firstLine="440"/>
        <w:rPr>
          <w:rFonts w:hint="eastAsia" w:ascii="仿宋" w:hAnsi="仿宋" w:eastAsia="仿宋" w:cs="仿宋"/>
          <w:color w:val="auto"/>
          <w:spacing w:val="20"/>
          <w:kern w:val="0"/>
          <w:sz w:val="24"/>
          <w:szCs w:val="24"/>
          <w:highlight w:val="none"/>
          <w:lang w:val="zh-TW"/>
        </w:rPr>
      </w:pPr>
      <w:r>
        <w:rPr>
          <w:rFonts w:hint="eastAsia" w:ascii="仿宋" w:hAnsi="仿宋" w:eastAsia="仿宋" w:cs="仿宋"/>
          <w:color w:val="auto"/>
          <w:spacing w:val="20"/>
          <w:kern w:val="0"/>
          <w:sz w:val="24"/>
          <w:szCs w:val="24"/>
          <w:highlight w:val="none"/>
          <w:lang w:val="zh-TW"/>
        </w:rPr>
        <w:t>甲方有权对乙方生产过程进行监督、检查和管理，对违规、违章等行为进行制止，并依据相关规定进行处惩。</w:t>
      </w:r>
    </w:p>
    <w:p>
      <w:pPr>
        <w:pStyle w:val="119"/>
        <w:numPr>
          <w:ilvl w:val="0"/>
          <w:numId w:val="16"/>
        </w:numPr>
        <w:shd w:val="clear"/>
        <w:ind w:left="63" w:right="63" w:firstLine="440"/>
        <w:rPr>
          <w:rFonts w:hint="eastAsia" w:ascii="仿宋" w:hAnsi="仿宋" w:eastAsia="仿宋" w:cs="仿宋"/>
          <w:color w:val="auto"/>
          <w:spacing w:val="20"/>
          <w:kern w:val="0"/>
          <w:sz w:val="24"/>
          <w:szCs w:val="24"/>
          <w:highlight w:val="none"/>
          <w:lang w:val="zh-TW"/>
        </w:rPr>
      </w:pPr>
      <w:r>
        <w:rPr>
          <w:rFonts w:hint="eastAsia" w:ascii="仿宋" w:hAnsi="仿宋" w:eastAsia="仿宋" w:cs="仿宋"/>
          <w:color w:val="auto"/>
          <w:spacing w:val="20"/>
          <w:kern w:val="0"/>
          <w:sz w:val="24"/>
          <w:szCs w:val="24"/>
          <w:highlight w:val="none"/>
          <w:lang w:val="zh-TW"/>
        </w:rPr>
        <w:t>乙方存在事故隐患的，甲方有权对其进行安全约谈或责令其停止使用相关设施或设备。</w:t>
      </w:r>
    </w:p>
    <w:p>
      <w:pPr>
        <w:pStyle w:val="119"/>
        <w:numPr>
          <w:ilvl w:val="0"/>
          <w:numId w:val="16"/>
        </w:numPr>
        <w:shd w:val="clear"/>
        <w:ind w:left="63" w:right="63" w:firstLine="440"/>
        <w:rPr>
          <w:rFonts w:hint="eastAsia" w:ascii="仿宋" w:hAnsi="仿宋" w:eastAsia="仿宋" w:cs="仿宋"/>
          <w:color w:val="auto"/>
          <w:spacing w:val="20"/>
          <w:kern w:val="0"/>
          <w:sz w:val="24"/>
          <w:szCs w:val="24"/>
          <w:highlight w:val="none"/>
          <w:lang w:val="zh-TW"/>
        </w:rPr>
      </w:pPr>
      <w:r>
        <w:rPr>
          <w:rFonts w:hint="eastAsia" w:ascii="仿宋" w:hAnsi="仿宋" w:eastAsia="仿宋" w:cs="仿宋"/>
          <w:color w:val="auto"/>
          <w:spacing w:val="20"/>
          <w:kern w:val="0"/>
          <w:sz w:val="24"/>
          <w:szCs w:val="24"/>
          <w:highlight w:val="none"/>
          <w:lang w:val="zh-TW"/>
        </w:rPr>
        <w:t>甲方有权对乙方</w:t>
      </w:r>
      <w:r>
        <w:rPr>
          <w:rFonts w:hint="eastAsia" w:ascii="仿宋" w:hAnsi="仿宋" w:eastAsia="仿宋" w:cs="仿宋"/>
          <w:color w:val="auto"/>
          <w:spacing w:val="20"/>
          <w:kern w:val="0"/>
          <w:sz w:val="24"/>
          <w:szCs w:val="24"/>
          <w:highlight w:val="none"/>
          <w:lang w:val="zh-TW" w:eastAsia="zh-TW"/>
        </w:rPr>
        <w:t>提供</w:t>
      </w:r>
      <w:r>
        <w:rPr>
          <w:rFonts w:hint="eastAsia" w:ascii="仿宋" w:hAnsi="仿宋" w:eastAsia="仿宋" w:cs="仿宋"/>
          <w:color w:val="auto"/>
          <w:spacing w:val="20"/>
          <w:kern w:val="0"/>
          <w:sz w:val="24"/>
          <w:szCs w:val="24"/>
          <w:highlight w:val="none"/>
          <w:lang w:val="zh-TW"/>
        </w:rPr>
        <w:t>的</w:t>
      </w:r>
      <w:r>
        <w:rPr>
          <w:rFonts w:hint="eastAsia" w:ascii="仿宋" w:hAnsi="仿宋" w:eastAsia="仿宋" w:cs="仿宋"/>
          <w:color w:val="auto"/>
          <w:spacing w:val="20"/>
          <w:kern w:val="0"/>
          <w:sz w:val="24"/>
          <w:szCs w:val="24"/>
          <w:highlight w:val="none"/>
          <w:lang w:val="zh-TW" w:eastAsia="zh-TW"/>
        </w:rPr>
        <w:t>作业人员相关信息</w:t>
      </w:r>
      <w:r>
        <w:rPr>
          <w:rFonts w:hint="eastAsia" w:ascii="仿宋" w:hAnsi="仿宋" w:eastAsia="仿宋" w:cs="仿宋"/>
          <w:color w:val="auto"/>
          <w:spacing w:val="20"/>
          <w:kern w:val="0"/>
          <w:sz w:val="24"/>
          <w:szCs w:val="24"/>
          <w:highlight w:val="none"/>
          <w:lang w:val="zh-TW"/>
        </w:rPr>
        <w:t>进行审查，并要求乙方调整</w:t>
      </w:r>
      <w:r>
        <w:rPr>
          <w:rFonts w:hint="eastAsia" w:ascii="仿宋" w:hAnsi="仿宋" w:eastAsia="仿宋" w:cs="仿宋"/>
          <w:color w:val="auto"/>
          <w:spacing w:val="20"/>
          <w:kern w:val="0"/>
          <w:sz w:val="24"/>
          <w:szCs w:val="24"/>
          <w:highlight w:val="none"/>
          <w:lang w:val="zh-TW" w:eastAsia="zh-TW"/>
        </w:rPr>
        <w:t>不适宜从事有关工种的作业人员</w:t>
      </w:r>
      <w:r>
        <w:rPr>
          <w:rFonts w:hint="eastAsia" w:ascii="仿宋" w:hAnsi="仿宋" w:eastAsia="仿宋" w:cs="仿宋"/>
          <w:color w:val="auto"/>
          <w:spacing w:val="20"/>
          <w:kern w:val="0"/>
          <w:sz w:val="24"/>
          <w:szCs w:val="24"/>
          <w:highlight w:val="none"/>
          <w:lang w:val="zh-TW"/>
        </w:rPr>
        <w:t>。</w:t>
      </w:r>
    </w:p>
    <w:p>
      <w:pPr>
        <w:pStyle w:val="119"/>
        <w:numPr>
          <w:ilvl w:val="0"/>
          <w:numId w:val="16"/>
        </w:numPr>
        <w:shd w:val="clear"/>
        <w:ind w:left="63" w:right="63" w:firstLine="440"/>
        <w:rPr>
          <w:rFonts w:hint="eastAsia" w:ascii="仿宋" w:hAnsi="仿宋" w:eastAsia="仿宋" w:cs="仿宋"/>
          <w:color w:val="auto"/>
          <w:spacing w:val="20"/>
          <w:kern w:val="0"/>
          <w:sz w:val="24"/>
          <w:szCs w:val="24"/>
          <w:highlight w:val="none"/>
          <w:lang w:val="zh-TW"/>
        </w:rPr>
      </w:pPr>
      <w:r>
        <w:rPr>
          <w:rFonts w:hint="eastAsia" w:ascii="仿宋" w:hAnsi="仿宋" w:eastAsia="仿宋" w:cs="仿宋"/>
          <w:color w:val="auto"/>
          <w:spacing w:val="20"/>
          <w:kern w:val="0"/>
          <w:sz w:val="24"/>
          <w:szCs w:val="24"/>
          <w:highlight w:val="none"/>
          <w:lang w:val="zh-TW"/>
        </w:rPr>
        <w:t>其他权利（根据业务实际需要补充）</w:t>
      </w:r>
      <w:r>
        <w:rPr>
          <w:rFonts w:hint="eastAsia" w:ascii="仿宋" w:hAnsi="仿宋" w:eastAsia="仿宋" w:cs="仿宋"/>
          <w:color w:val="auto"/>
          <w:spacing w:val="20"/>
          <w:kern w:val="0"/>
          <w:sz w:val="24"/>
          <w:szCs w:val="24"/>
          <w:highlight w:val="none"/>
          <w:u w:val="single"/>
          <w:lang w:val="zh-TW"/>
        </w:rPr>
        <w:t xml:space="preserve"> </w:t>
      </w:r>
      <w:r>
        <w:rPr>
          <w:rFonts w:hint="eastAsia" w:ascii="仿宋" w:hAnsi="仿宋" w:eastAsia="仿宋" w:cs="仿宋"/>
          <w:color w:val="auto"/>
          <w:spacing w:val="20"/>
          <w:kern w:val="0"/>
          <w:sz w:val="24"/>
          <w:szCs w:val="24"/>
          <w:highlight w:val="none"/>
          <w:u w:val="single"/>
          <w:lang w:val="zh-TW" w:eastAsia="zh-TW"/>
        </w:rPr>
        <w:t>/</w:t>
      </w:r>
      <w:r>
        <w:rPr>
          <w:rFonts w:hint="eastAsia" w:ascii="仿宋" w:hAnsi="仿宋" w:eastAsia="仿宋" w:cs="仿宋"/>
          <w:color w:val="auto"/>
          <w:spacing w:val="20"/>
          <w:kern w:val="0"/>
          <w:sz w:val="24"/>
          <w:szCs w:val="24"/>
          <w:highlight w:val="none"/>
          <w:u w:val="single"/>
          <w:lang w:val="zh-TW"/>
        </w:rPr>
        <w:t xml:space="preserve">  </w:t>
      </w:r>
      <w:r>
        <w:rPr>
          <w:rFonts w:hint="eastAsia" w:ascii="仿宋" w:hAnsi="仿宋" w:eastAsia="仿宋" w:cs="仿宋"/>
          <w:color w:val="auto"/>
          <w:spacing w:val="20"/>
          <w:kern w:val="0"/>
          <w:sz w:val="24"/>
          <w:szCs w:val="24"/>
          <w:highlight w:val="none"/>
          <w:lang w:val="zh-TW"/>
        </w:rPr>
        <w:t>。</w:t>
      </w:r>
    </w:p>
    <w:p>
      <w:pPr>
        <w:pStyle w:val="119"/>
        <w:numPr>
          <w:ilvl w:val="0"/>
          <w:numId w:val="15"/>
        </w:numPr>
        <w:shd w:val="clear"/>
        <w:ind w:left="63" w:right="63" w:firstLine="440"/>
        <w:rPr>
          <w:rFonts w:hint="eastAsia" w:ascii="仿宋" w:hAnsi="仿宋" w:eastAsia="仿宋" w:cs="仿宋"/>
          <w:color w:val="auto"/>
          <w:spacing w:val="20"/>
          <w:kern w:val="0"/>
          <w:sz w:val="24"/>
          <w:szCs w:val="24"/>
          <w:highlight w:val="none"/>
          <w:lang w:val="zh-TW"/>
        </w:rPr>
      </w:pPr>
      <w:r>
        <w:rPr>
          <w:rFonts w:hint="eastAsia" w:ascii="仿宋" w:hAnsi="仿宋" w:eastAsia="仿宋" w:cs="仿宋"/>
          <w:color w:val="auto"/>
          <w:spacing w:val="20"/>
          <w:kern w:val="0"/>
          <w:sz w:val="24"/>
          <w:szCs w:val="24"/>
          <w:highlight w:val="none"/>
          <w:lang w:val="zh-TW"/>
        </w:rPr>
        <w:t>乙方权利</w:t>
      </w:r>
    </w:p>
    <w:p>
      <w:pPr>
        <w:pStyle w:val="119"/>
        <w:numPr>
          <w:ilvl w:val="0"/>
          <w:numId w:val="17"/>
        </w:numPr>
        <w:shd w:val="clear"/>
        <w:ind w:left="63" w:right="63" w:firstLine="440"/>
        <w:rPr>
          <w:rFonts w:hint="eastAsia" w:ascii="仿宋" w:hAnsi="仿宋" w:eastAsia="仿宋" w:cs="仿宋"/>
          <w:color w:val="auto"/>
          <w:spacing w:val="20"/>
          <w:kern w:val="0"/>
          <w:sz w:val="24"/>
          <w:szCs w:val="24"/>
          <w:highlight w:val="none"/>
          <w:lang w:val="zh-TW"/>
        </w:rPr>
      </w:pPr>
      <w:r>
        <w:rPr>
          <w:rFonts w:hint="eastAsia" w:ascii="仿宋" w:hAnsi="仿宋" w:eastAsia="仿宋" w:cs="仿宋"/>
          <w:color w:val="auto"/>
          <w:spacing w:val="20"/>
          <w:kern w:val="0"/>
          <w:sz w:val="24"/>
          <w:szCs w:val="24"/>
          <w:highlight w:val="none"/>
          <w:lang w:val="zh-TW"/>
        </w:rPr>
        <w:t>乙方有权了解其作业场所和生产岗位存在的危险因素、防范措施及事故应急措施，有权向甲方的安全生产工作提出建议。</w:t>
      </w:r>
    </w:p>
    <w:p>
      <w:pPr>
        <w:pStyle w:val="119"/>
        <w:numPr>
          <w:ilvl w:val="0"/>
          <w:numId w:val="17"/>
        </w:numPr>
        <w:shd w:val="clear"/>
        <w:ind w:left="63" w:right="63" w:firstLine="440"/>
        <w:rPr>
          <w:rFonts w:hint="eastAsia" w:ascii="仿宋" w:hAnsi="仿宋" w:eastAsia="仿宋" w:cs="仿宋"/>
          <w:color w:val="auto"/>
          <w:spacing w:val="20"/>
          <w:kern w:val="0"/>
          <w:sz w:val="24"/>
          <w:szCs w:val="24"/>
          <w:highlight w:val="none"/>
          <w:lang w:val="zh-TW"/>
        </w:rPr>
      </w:pPr>
      <w:r>
        <w:rPr>
          <w:rFonts w:hint="eastAsia" w:ascii="仿宋" w:hAnsi="仿宋" w:eastAsia="仿宋" w:cs="仿宋"/>
          <w:color w:val="auto"/>
          <w:spacing w:val="20"/>
          <w:kern w:val="0"/>
          <w:sz w:val="24"/>
          <w:szCs w:val="24"/>
          <w:highlight w:val="none"/>
          <w:lang w:val="zh-TW"/>
        </w:rPr>
        <w:t>乙方发现直接危及人身安全的紧急情况时，有权停止作业或者在采取可能的应急措施后撤离作业场所；有权拒绝违章指挥和强令冒险作业。</w:t>
      </w:r>
    </w:p>
    <w:p>
      <w:pPr>
        <w:pStyle w:val="119"/>
        <w:numPr>
          <w:ilvl w:val="0"/>
          <w:numId w:val="17"/>
        </w:numPr>
        <w:shd w:val="clear"/>
        <w:ind w:left="63" w:right="63" w:firstLine="440"/>
        <w:rPr>
          <w:rFonts w:hint="eastAsia" w:ascii="仿宋" w:hAnsi="仿宋" w:eastAsia="仿宋" w:cs="仿宋"/>
          <w:color w:val="auto"/>
          <w:spacing w:val="20"/>
          <w:kern w:val="0"/>
          <w:sz w:val="24"/>
          <w:szCs w:val="24"/>
          <w:highlight w:val="none"/>
          <w:lang w:val="zh-TW"/>
        </w:rPr>
      </w:pPr>
      <w:r>
        <w:rPr>
          <w:rFonts w:hint="eastAsia" w:ascii="仿宋" w:hAnsi="仿宋" w:eastAsia="仿宋" w:cs="仿宋"/>
          <w:color w:val="auto"/>
          <w:spacing w:val="20"/>
          <w:kern w:val="0"/>
          <w:sz w:val="24"/>
          <w:szCs w:val="24"/>
          <w:highlight w:val="none"/>
          <w:lang w:val="zh-TW"/>
        </w:rPr>
        <w:t>其他权利（根据业务实际需要补充）</w:t>
      </w:r>
      <w:r>
        <w:rPr>
          <w:rFonts w:hint="eastAsia" w:ascii="仿宋" w:hAnsi="仿宋" w:eastAsia="仿宋" w:cs="仿宋"/>
          <w:color w:val="auto"/>
          <w:spacing w:val="20"/>
          <w:kern w:val="0"/>
          <w:sz w:val="24"/>
          <w:szCs w:val="24"/>
          <w:highlight w:val="none"/>
          <w:u w:val="single"/>
          <w:lang w:val="zh-TW"/>
        </w:rPr>
        <w:t xml:space="preserve"> </w:t>
      </w:r>
      <w:r>
        <w:rPr>
          <w:rFonts w:hint="eastAsia" w:ascii="仿宋" w:hAnsi="仿宋" w:eastAsia="仿宋" w:cs="仿宋"/>
          <w:color w:val="auto"/>
          <w:spacing w:val="20"/>
          <w:kern w:val="0"/>
          <w:sz w:val="24"/>
          <w:szCs w:val="24"/>
          <w:highlight w:val="none"/>
          <w:u w:val="single"/>
          <w:lang w:val="zh-TW" w:eastAsia="zh-TW"/>
        </w:rPr>
        <w:t xml:space="preserve"> /</w:t>
      </w:r>
      <w:r>
        <w:rPr>
          <w:rFonts w:hint="eastAsia" w:ascii="仿宋" w:hAnsi="仿宋" w:eastAsia="仿宋" w:cs="仿宋"/>
          <w:color w:val="auto"/>
          <w:spacing w:val="20"/>
          <w:kern w:val="0"/>
          <w:sz w:val="24"/>
          <w:szCs w:val="24"/>
          <w:highlight w:val="none"/>
          <w:u w:val="single"/>
          <w:lang w:val="zh-TW"/>
        </w:rPr>
        <w:t xml:space="preserve">  </w:t>
      </w:r>
      <w:r>
        <w:rPr>
          <w:rFonts w:hint="eastAsia" w:ascii="仿宋" w:hAnsi="仿宋" w:eastAsia="仿宋" w:cs="仿宋"/>
          <w:color w:val="auto"/>
          <w:spacing w:val="20"/>
          <w:kern w:val="0"/>
          <w:sz w:val="24"/>
          <w:szCs w:val="24"/>
          <w:highlight w:val="none"/>
          <w:lang w:val="zh-TW"/>
        </w:rPr>
        <w:t>。</w:t>
      </w:r>
    </w:p>
    <w:p>
      <w:pPr>
        <w:pStyle w:val="119"/>
        <w:numPr>
          <w:ilvl w:val="0"/>
          <w:numId w:val="14"/>
        </w:numPr>
        <w:shd w:val="clear"/>
        <w:ind w:left="63" w:right="63" w:firstLine="441"/>
        <w:rPr>
          <w:rFonts w:hint="eastAsia" w:ascii="仿宋" w:hAnsi="仿宋" w:eastAsia="仿宋" w:cs="仿宋"/>
          <w:b/>
          <w:bCs/>
          <w:color w:val="auto"/>
          <w:spacing w:val="20"/>
          <w:kern w:val="0"/>
          <w:sz w:val="24"/>
          <w:szCs w:val="24"/>
          <w:highlight w:val="none"/>
          <w:lang w:val="zh-TW" w:eastAsia="zh-TW"/>
        </w:rPr>
      </w:pPr>
      <w:r>
        <w:rPr>
          <w:rFonts w:hint="eastAsia" w:ascii="仿宋" w:hAnsi="仿宋" w:eastAsia="仿宋" w:cs="仿宋"/>
          <w:b/>
          <w:bCs/>
          <w:color w:val="auto"/>
          <w:spacing w:val="20"/>
          <w:kern w:val="0"/>
          <w:sz w:val="24"/>
          <w:szCs w:val="24"/>
          <w:highlight w:val="none"/>
          <w:lang w:val="zh-TW" w:eastAsia="zh-TW"/>
        </w:rPr>
        <w:t>甲乙双方义务</w:t>
      </w:r>
    </w:p>
    <w:p>
      <w:pPr>
        <w:pStyle w:val="119"/>
        <w:numPr>
          <w:ilvl w:val="0"/>
          <w:numId w:val="18"/>
        </w:numPr>
        <w:shd w:val="clear"/>
        <w:ind w:left="63" w:right="63" w:firstLine="440"/>
        <w:rPr>
          <w:rFonts w:hint="eastAsia" w:ascii="仿宋" w:hAnsi="仿宋" w:eastAsia="仿宋" w:cs="仿宋"/>
          <w:color w:val="auto"/>
          <w:spacing w:val="20"/>
          <w:kern w:val="0"/>
          <w:sz w:val="24"/>
          <w:szCs w:val="24"/>
          <w:highlight w:val="none"/>
          <w:lang w:val="zh-TW"/>
        </w:rPr>
      </w:pPr>
      <w:r>
        <w:rPr>
          <w:rFonts w:hint="eastAsia" w:ascii="仿宋" w:hAnsi="仿宋" w:eastAsia="仿宋" w:cs="仿宋"/>
          <w:color w:val="auto"/>
          <w:spacing w:val="20"/>
          <w:kern w:val="0"/>
          <w:sz w:val="24"/>
          <w:szCs w:val="24"/>
          <w:highlight w:val="none"/>
          <w:lang w:val="zh-TW"/>
        </w:rPr>
        <w:t>甲方义务</w:t>
      </w:r>
    </w:p>
    <w:p>
      <w:pPr>
        <w:pStyle w:val="119"/>
        <w:numPr>
          <w:ilvl w:val="0"/>
          <w:numId w:val="19"/>
        </w:numPr>
        <w:shd w:val="clear"/>
        <w:ind w:left="63" w:right="63" w:firstLine="440"/>
        <w:rPr>
          <w:rFonts w:hint="eastAsia" w:ascii="仿宋" w:hAnsi="仿宋" w:eastAsia="仿宋" w:cs="仿宋"/>
          <w:color w:val="auto"/>
          <w:spacing w:val="20"/>
          <w:kern w:val="0"/>
          <w:sz w:val="24"/>
          <w:szCs w:val="24"/>
          <w:highlight w:val="none"/>
          <w:lang w:val="zh-TW"/>
        </w:rPr>
      </w:pPr>
      <w:r>
        <w:rPr>
          <w:rFonts w:hint="eastAsia" w:ascii="仿宋" w:hAnsi="仿宋" w:eastAsia="仿宋" w:cs="仿宋"/>
          <w:color w:val="auto"/>
          <w:spacing w:val="20"/>
          <w:kern w:val="0"/>
          <w:sz w:val="24"/>
          <w:szCs w:val="24"/>
          <w:highlight w:val="none"/>
          <w:lang w:val="zh-TW"/>
        </w:rPr>
        <w:t>根据生产工作需要，配合提供本单位的安全生产规章制度。</w:t>
      </w:r>
    </w:p>
    <w:p>
      <w:pPr>
        <w:pStyle w:val="119"/>
        <w:numPr>
          <w:ilvl w:val="0"/>
          <w:numId w:val="19"/>
        </w:numPr>
        <w:shd w:val="clear"/>
        <w:ind w:left="63" w:right="63" w:firstLine="440"/>
        <w:rPr>
          <w:rFonts w:hint="eastAsia" w:ascii="仿宋" w:hAnsi="仿宋" w:eastAsia="仿宋" w:cs="仿宋"/>
          <w:color w:val="auto"/>
          <w:spacing w:val="20"/>
          <w:kern w:val="0"/>
          <w:sz w:val="24"/>
          <w:szCs w:val="24"/>
          <w:highlight w:val="none"/>
          <w:lang w:val="zh-TW"/>
        </w:rPr>
      </w:pPr>
      <w:r>
        <w:rPr>
          <w:rFonts w:hint="eastAsia" w:ascii="仿宋" w:hAnsi="仿宋" w:eastAsia="仿宋" w:cs="仿宋"/>
          <w:color w:val="auto"/>
          <w:spacing w:val="20"/>
          <w:kern w:val="0"/>
          <w:sz w:val="24"/>
          <w:szCs w:val="24"/>
          <w:highlight w:val="none"/>
          <w:lang w:val="zh-TW"/>
        </w:rPr>
        <w:t>协助乙方对从业人员进行进场前的安全培训教育，介绍作业环境及现场存在的危险因素。</w:t>
      </w:r>
    </w:p>
    <w:p>
      <w:pPr>
        <w:pStyle w:val="119"/>
        <w:numPr>
          <w:ilvl w:val="0"/>
          <w:numId w:val="19"/>
        </w:numPr>
        <w:shd w:val="clear"/>
        <w:ind w:left="63" w:right="63" w:firstLine="440"/>
        <w:rPr>
          <w:rFonts w:hint="eastAsia" w:ascii="仿宋" w:hAnsi="仿宋" w:eastAsia="仿宋" w:cs="仿宋"/>
          <w:color w:val="auto"/>
          <w:spacing w:val="20"/>
          <w:kern w:val="0"/>
          <w:sz w:val="24"/>
          <w:szCs w:val="24"/>
          <w:highlight w:val="none"/>
          <w:lang w:val="zh-TW"/>
        </w:rPr>
      </w:pPr>
      <w:r>
        <w:rPr>
          <w:rFonts w:hint="eastAsia" w:ascii="仿宋" w:hAnsi="仿宋" w:eastAsia="仿宋" w:cs="仿宋"/>
          <w:color w:val="auto"/>
          <w:spacing w:val="20"/>
          <w:kern w:val="0"/>
          <w:sz w:val="24"/>
          <w:szCs w:val="24"/>
          <w:highlight w:val="none"/>
          <w:lang w:val="zh-TW"/>
        </w:rPr>
        <w:t>其他义务（根据业务实际需要补充）</w:t>
      </w:r>
      <w:r>
        <w:rPr>
          <w:rFonts w:hint="eastAsia" w:ascii="仿宋" w:hAnsi="仿宋" w:eastAsia="仿宋" w:cs="仿宋"/>
          <w:color w:val="auto"/>
          <w:spacing w:val="20"/>
          <w:kern w:val="0"/>
          <w:sz w:val="24"/>
          <w:szCs w:val="24"/>
          <w:highlight w:val="none"/>
          <w:u w:val="single"/>
          <w:lang w:val="zh-TW"/>
        </w:rPr>
        <w:t xml:space="preserve"> </w:t>
      </w:r>
      <w:r>
        <w:rPr>
          <w:rFonts w:hint="eastAsia" w:ascii="仿宋" w:hAnsi="仿宋" w:eastAsia="仿宋" w:cs="仿宋"/>
          <w:color w:val="auto"/>
          <w:spacing w:val="20"/>
          <w:kern w:val="0"/>
          <w:sz w:val="24"/>
          <w:szCs w:val="24"/>
          <w:highlight w:val="none"/>
          <w:u w:val="single"/>
          <w:lang w:val="zh-TW" w:eastAsia="zh-TW"/>
        </w:rPr>
        <w:t>/</w:t>
      </w:r>
      <w:r>
        <w:rPr>
          <w:rFonts w:hint="eastAsia" w:ascii="仿宋" w:hAnsi="仿宋" w:eastAsia="仿宋" w:cs="仿宋"/>
          <w:color w:val="auto"/>
          <w:spacing w:val="20"/>
          <w:kern w:val="0"/>
          <w:sz w:val="24"/>
          <w:szCs w:val="24"/>
          <w:highlight w:val="none"/>
          <w:u w:val="single"/>
          <w:lang w:val="zh-TW"/>
        </w:rPr>
        <w:t xml:space="preserve"> </w:t>
      </w:r>
      <w:r>
        <w:rPr>
          <w:rFonts w:hint="eastAsia" w:ascii="仿宋" w:hAnsi="仿宋" w:eastAsia="仿宋" w:cs="仿宋"/>
          <w:color w:val="auto"/>
          <w:spacing w:val="20"/>
          <w:kern w:val="0"/>
          <w:sz w:val="24"/>
          <w:szCs w:val="24"/>
          <w:highlight w:val="none"/>
          <w:lang w:val="zh-TW"/>
        </w:rPr>
        <w:t>。</w:t>
      </w:r>
    </w:p>
    <w:p>
      <w:pPr>
        <w:pStyle w:val="119"/>
        <w:numPr>
          <w:ilvl w:val="0"/>
          <w:numId w:val="18"/>
        </w:numPr>
        <w:shd w:val="clear"/>
        <w:ind w:left="63" w:right="63" w:firstLine="440"/>
        <w:rPr>
          <w:rFonts w:hint="eastAsia" w:ascii="仿宋" w:hAnsi="仿宋" w:eastAsia="仿宋" w:cs="仿宋"/>
          <w:color w:val="auto"/>
          <w:spacing w:val="20"/>
          <w:kern w:val="0"/>
          <w:sz w:val="24"/>
          <w:szCs w:val="24"/>
          <w:highlight w:val="none"/>
          <w:lang w:val="zh-TW"/>
        </w:rPr>
      </w:pPr>
      <w:r>
        <w:rPr>
          <w:rFonts w:hint="eastAsia" w:ascii="仿宋" w:hAnsi="仿宋" w:eastAsia="仿宋" w:cs="仿宋"/>
          <w:color w:val="auto"/>
          <w:spacing w:val="20"/>
          <w:kern w:val="0"/>
          <w:sz w:val="24"/>
          <w:szCs w:val="24"/>
          <w:highlight w:val="none"/>
          <w:lang w:val="zh-TW"/>
        </w:rPr>
        <w:t>乙方义务</w:t>
      </w:r>
    </w:p>
    <w:p>
      <w:pPr>
        <w:pStyle w:val="119"/>
        <w:numPr>
          <w:ilvl w:val="0"/>
          <w:numId w:val="20"/>
        </w:numPr>
        <w:shd w:val="clear"/>
        <w:ind w:left="63" w:right="63" w:firstLine="440"/>
        <w:rPr>
          <w:rFonts w:hint="eastAsia" w:ascii="仿宋" w:hAnsi="仿宋" w:eastAsia="仿宋" w:cs="仿宋"/>
          <w:color w:val="auto"/>
          <w:spacing w:val="20"/>
          <w:kern w:val="0"/>
          <w:sz w:val="24"/>
          <w:szCs w:val="24"/>
          <w:highlight w:val="none"/>
        </w:rPr>
      </w:pPr>
      <w:r>
        <w:rPr>
          <w:rFonts w:hint="eastAsia" w:ascii="仿宋" w:hAnsi="仿宋" w:eastAsia="仿宋" w:cs="仿宋"/>
          <w:color w:val="auto"/>
          <w:spacing w:val="20"/>
          <w:kern w:val="0"/>
          <w:sz w:val="24"/>
          <w:szCs w:val="24"/>
          <w:highlight w:val="none"/>
        </w:rPr>
        <w:t>乙方负责本单位的安全管理工作，落实生产安全、消防安全、交通安全、应急管理、职业病防治、维稳综治内保工作的要求，预防各类事故的发生，保障国家和人民生命财产安全，维护社会稳定。</w:t>
      </w:r>
    </w:p>
    <w:p>
      <w:pPr>
        <w:pStyle w:val="119"/>
        <w:numPr>
          <w:ilvl w:val="0"/>
          <w:numId w:val="20"/>
        </w:numPr>
        <w:shd w:val="clear"/>
        <w:ind w:left="63" w:right="63" w:firstLine="440"/>
        <w:rPr>
          <w:rFonts w:hint="eastAsia" w:ascii="仿宋" w:hAnsi="仿宋" w:eastAsia="仿宋" w:cs="仿宋"/>
          <w:color w:val="auto"/>
          <w:spacing w:val="20"/>
          <w:kern w:val="0"/>
          <w:sz w:val="24"/>
          <w:szCs w:val="24"/>
          <w:highlight w:val="none"/>
        </w:rPr>
      </w:pPr>
      <w:r>
        <w:rPr>
          <w:rFonts w:hint="eastAsia" w:ascii="仿宋" w:hAnsi="仿宋" w:eastAsia="仿宋" w:cs="仿宋"/>
          <w:color w:val="auto"/>
          <w:spacing w:val="20"/>
          <w:kern w:val="0"/>
          <w:sz w:val="24"/>
          <w:szCs w:val="24"/>
          <w:highlight w:val="none"/>
        </w:rPr>
        <w:t>根据“谁使用，谁负责”的原则，在甲方管辖范围乙方所占用的区域为乙方安全责任区，乙方须对该区域承消防安全管理责任。</w:t>
      </w:r>
    </w:p>
    <w:p>
      <w:pPr>
        <w:pStyle w:val="119"/>
        <w:numPr>
          <w:ilvl w:val="0"/>
          <w:numId w:val="20"/>
        </w:numPr>
        <w:shd w:val="clear"/>
        <w:ind w:left="63" w:right="63" w:firstLine="440"/>
        <w:rPr>
          <w:rFonts w:hint="eastAsia" w:ascii="仿宋" w:hAnsi="仿宋" w:eastAsia="仿宋" w:cs="仿宋"/>
          <w:color w:val="auto"/>
          <w:spacing w:val="20"/>
          <w:kern w:val="0"/>
          <w:sz w:val="24"/>
          <w:szCs w:val="24"/>
          <w:highlight w:val="none"/>
          <w:lang w:val="zh-TW"/>
        </w:rPr>
      </w:pPr>
      <w:r>
        <w:rPr>
          <w:rFonts w:hint="eastAsia" w:ascii="仿宋" w:hAnsi="仿宋" w:eastAsia="仿宋" w:cs="仿宋"/>
          <w:color w:val="auto"/>
          <w:spacing w:val="20"/>
          <w:kern w:val="0"/>
          <w:sz w:val="24"/>
          <w:szCs w:val="24"/>
          <w:highlight w:val="none"/>
          <w:lang w:val="zh-TW" w:eastAsia="zh-TW"/>
        </w:rPr>
        <w:t>乙方负责对作业人员的监管，不得损坏甲方设备，乙方在甲方管辖区域作业时不得影响甲方生产安全工作</w:t>
      </w:r>
      <w:r>
        <w:rPr>
          <w:rFonts w:hint="eastAsia" w:ascii="仿宋" w:hAnsi="仿宋" w:eastAsia="仿宋" w:cs="仿宋"/>
          <w:color w:val="auto"/>
          <w:spacing w:val="20"/>
          <w:kern w:val="0"/>
          <w:sz w:val="24"/>
          <w:szCs w:val="24"/>
          <w:highlight w:val="none"/>
          <w:lang w:val="zh-TW"/>
        </w:rPr>
        <w:t>，</w:t>
      </w:r>
      <w:r>
        <w:rPr>
          <w:rFonts w:hint="eastAsia" w:ascii="仿宋" w:hAnsi="仿宋" w:eastAsia="仿宋" w:cs="仿宋"/>
          <w:color w:val="auto"/>
          <w:spacing w:val="20"/>
          <w:kern w:val="0"/>
          <w:sz w:val="24"/>
          <w:szCs w:val="24"/>
          <w:highlight w:val="none"/>
          <w:lang w:val="zh-TW" w:eastAsia="zh-TW"/>
        </w:rPr>
        <w:t>一切设备</w:t>
      </w:r>
      <w:r>
        <w:rPr>
          <w:rFonts w:hint="eastAsia" w:ascii="仿宋" w:hAnsi="仿宋" w:eastAsia="仿宋" w:cs="仿宋"/>
          <w:color w:val="auto"/>
          <w:spacing w:val="20"/>
          <w:kern w:val="0"/>
          <w:sz w:val="24"/>
          <w:szCs w:val="24"/>
          <w:highlight w:val="none"/>
          <w:lang w:val="zh-TW"/>
        </w:rPr>
        <w:t>、</w:t>
      </w:r>
      <w:r>
        <w:rPr>
          <w:rFonts w:hint="eastAsia" w:ascii="仿宋" w:hAnsi="仿宋" w:eastAsia="仿宋" w:cs="仿宋"/>
          <w:color w:val="auto"/>
          <w:spacing w:val="20"/>
          <w:kern w:val="0"/>
          <w:sz w:val="24"/>
          <w:szCs w:val="24"/>
          <w:highlight w:val="none"/>
          <w:lang w:val="zh-TW" w:eastAsia="zh-TW"/>
        </w:rPr>
        <w:t>物品或机具等，均不得影响甲方设备设施运行。</w:t>
      </w:r>
    </w:p>
    <w:p>
      <w:pPr>
        <w:pStyle w:val="119"/>
        <w:numPr>
          <w:ilvl w:val="0"/>
          <w:numId w:val="20"/>
        </w:numPr>
        <w:shd w:val="clear"/>
        <w:ind w:left="63" w:right="63" w:firstLine="440"/>
        <w:rPr>
          <w:rFonts w:hint="eastAsia" w:ascii="仿宋" w:hAnsi="仿宋" w:eastAsia="仿宋" w:cs="仿宋"/>
          <w:color w:val="auto"/>
          <w:spacing w:val="20"/>
          <w:kern w:val="0"/>
          <w:sz w:val="24"/>
          <w:szCs w:val="24"/>
          <w:highlight w:val="none"/>
          <w:lang w:val="zh-TW" w:eastAsia="zh-TW"/>
        </w:rPr>
      </w:pPr>
      <w:r>
        <w:rPr>
          <w:rFonts w:hint="eastAsia" w:ascii="仿宋" w:hAnsi="仿宋" w:eastAsia="仿宋" w:cs="仿宋"/>
          <w:color w:val="auto"/>
          <w:spacing w:val="20"/>
          <w:kern w:val="0"/>
          <w:sz w:val="24"/>
          <w:szCs w:val="24"/>
          <w:highlight w:val="none"/>
          <w:lang w:val="zh-TW" w:eastAsia="zh-TW"/>
        </w:rPr>
        <w:t>乙方负责本单位从业人员的安全生产，组织从业人员入场前、定期和经常性的安全教育培训；保证从业人员具备必要的安全生产知识、熟悉有关的安全生产规章制度和安全操作规程</w:t>
      </w:r>
      <w:r>
        <w:rPr>
          <w:rFonts w:hint="eastAsia" w:ascii="仿宋" w:hAnsi="仿宋" w:eastAsia="仿宋" w:cs="仿宋"/>
          <w:color w:val="auto"/>
          <w:spacing w:val="20"/>
          <w:kern w:val="0"/>
          <w:sz w:val="24"/>
          <w:szCs w:val="24"/>
          <w:highlight w:val="none"/>
          <w:lang w:val="zh-TW"/>
        </w:rPr>
        <w:t>，</w:t>
      </w:r>
      <w:r>
        <w:rPr>
          <w:rFonts w:hint="eastAsia" w:ascii="仿宋" w:hAnsi="仿宋" w:eastAsia="仿宋" w:cs="仿宋"/>
          <w:color w:val="auto"/>
          <w:spacing w:val="20"/>
          <w:kern w:val="0"/>
          <w:sz w:val="24"/>
          <w:szCs w:val="24"/>
          <w:highlight w:val="none"/>
          <w:lang w:val="zh-TW" w:eastAsia="zh-TW"/>
        </w:rPr>
        <w:t>掌握本岗位的安全操作技能和紧急情况下的应急避险措施，并督促</w:t>
      </w:r>
      <w:r>
        <w:rPr>
          <w:rFonts w:hint="eastAsia" w:ascii="仿宋" w:hAnsi="仿宋" w:eastAsia="仿宋" w:cs="仿宋"/>
          <w:color w:val="auto"/>
          <w:spacing w:val="20"/>
          <w:kern w:val="0"/>
          <w:sz w:val="24"/>
          <w:szCs w:val="24"/>
          <w:highlight w:val="none"/>
          <w:lang w:val="zh-TW"/>
        </w:rPr>
        <w:t>从业</w:t>
      </w:r>
      <w:r>
        <w:rPr>
          <w:rFonts w:hint="eastAsia" w:ascii="仿宋" w:hAnsi="仿宋" w:eastAsia="仿宋" w:cs="仿宋"/>
          <w:color w:val="auto"/>
          <w:spacing w:val="20"/>
          <w:kern w:val="0"/>
          <w:sz w:val="24"/>
          <w:szCs w:val="24"/>
          <w:highlight w:val="none"/>
          <w:lang w:val="zh-TW" w:eastAsia="zh-TW"/>
        </w:rPr>
        <w:t>人员自觉遵守安全生产的各项规章制度。</w:t>
      </w:r>
    </w:p>
    <w:p>
      <w:pPr>
        <w:pStyle w:val="119"/>
        <w:numPr>
          <w:ilvl w:val="0"/>
          <w:numId w:val="20"/>
        </w:numPr>
        <w:shd w:val="clear"/>
        <w:ind w:left="63" w:right="63" w:firstLine="440"/>
        <w:rPr>
          <w:rFonts w:hint="eastAsia" w:ascii="仿宋" w:hAnsi="仿宋" w:eastAsia="仿宋" w:cs="仿宋"/>
          <w:color w:val="auto"/>
          <w:spacing w:val="20"/>
          <w:kern w:val="0"/>
          <w:sz w:val="24"/>
          <w:szCs w:val="24"/>
          <w:highlight w:val="none"/>
        </w:rPr>
      </w:pPr>
      <w:r>
        <w:rPr>
          <w:rFonts w:hint="eastAsia" w:ascii="仿宋" w:hAnsi="仿宋" w:eastAsia="仿宋" w:cs="仿宋"/>
          <w:color w:val="auto"/>
          <w:spacing w:val="20"/>
          <w:kern w:val="0"/>
          <w:sz w:val="24"/>
          <w:szCs w:val="24"/>
          <w:highlight w:val="none"/>
          <w:lang w:val="zh-TW" w:eastAsia="zh-TW"/>
        </w:rPr>
        <w:t>乙方</w:t>
      </w:r>
      <w:r>
        <w:rPr>
          <w:rFonts w:hint="eastAsia" w:ascii="仿宋" w:hAnsi="仿宋" w:eastAsia="仿宋" w:cs="仿宋"/>
          <w:color w:val="auto"/>
          <w:spacing w:val="20"/>
          <w:kern w:val="0"/>
          <w:sz w:val="24"/>
          <w:szCs w:val="24"/>
          <w:highlight w:val="none"/>
          <w:lang w:val="zh-TW"/>
        </w:rPr>
        <w:t>须</w:t>
      </w:r>
      <w:r>
        <w:rPr>
          <w:rFonts w:hint="eastAsia" w:ascii="仿宋" w:hAnsi="仿宋" w:eastAsia="仿宋" w:cs="仿宋"/>
          <w:color w:val="auto"/>
          <w:spacing w:val="20"/>
          <w:kern w:val="0"/>
          <w:sz w:val="24"/>
          <w:szCs w:val="24"/>
          <w:highlight w:val="none"/>
        </w:rPr>
        <w:t>严格遵守甲方相关安全管理规定</w:t>
      </w:r>
      <w:r>
        <w:rPr>
          <w:rFonts w:hint="eastAsia" w:ascii="仿宋" w:hAnsi="仿宋" w:eastAsia="仿宋" w:cs="仿宋"/>
          <w:color w:val="auto"/>
          <w:spacing w:val="20"/>
          <w:kern w:val="0"/>
          <w:sz w:val="24"/>
          <w:szCs w:val="24"/>
          <w:highlight w:val="none"/>
          <w:lang w:val="zh-TW"/>
        </w:rPr>
        <w:t>，按要求办理进场手续，</w:t>
      </w:r>
      <w:r>
        <w:rPr>
          <w:rFonts w:hint="eastAsia" w:ascii="仿宋" w:hAnsi="仿宋" w:eastAsia="仿宋" w:cs="仿宋"/>
          <w:color w:val="auto"/>
          <w:spacing w:val="20"/>
          <w:kern w:val="0"/>
          <w:sz w:val="24"/>
          <w:szCs w:val="24"/>
          <w:highlight w:val="none"/>
          <w:lang w:val="zh-TW" w:eastAsia="zh-TW"/>
        </w:rPr>
        <w:t>做好作业过程中</w:t>
      </w:r>
      <w:r>
        <w:rPr>
          <w:rFonts w:hint="eastAsia" w:ascii="仿宋" w:hAnsi="仿宋" w:eastAsia="仿宋" w:cs="仿宋"/>
          <w:color w:val="auto"/>
          <w:spacing w:val="20"/>
          <w:kern w:val="0"/>
          <w:sz w:val="24"/>
          <w:szCs w:val="24"/>
          <w:highlight w:val="none"/>
          <w:lang w:val="zh-TW"/>
        </w:rPr>
        <w:t>的</w:t>
      </w:r>
      <w:r>
        <w:rPr>
          <w:rFonts w:hint="eastAsia" w:ascii="仿宋" w:hAnsi="仿宋" w:eastAsia="仿宋" w:cs="仿宋"/>
          <w:color w:val="auto"/>
          <w:spacing w:val="20"/>
          <w:kern w:val="0"/>
          <w:sz w:val="24"/>
          <w:szCs w:val="24"/>
          <w:highlight w:val="none"/>
          <w:lang w:val="zh-TW" w:eastAsia="zh-TW"/>
        </w:rPr>
        <w:t>安全管理，作业完毕后做到工清场清，确保</w:t>
      </w:r>
      <w:r>
        <w:rPr>
          <w:rFonts w:hint="eastAsia" w:ascii="仿宋" w:hAnsi="仿宋" w:eastAsia="仿宋" w:cs="仿宋"/>
          <w:color w:val="auto"/>
          <w:spacing w:val="20"/>
          <w:kern w:val="0"/>
          <w:sz w:val="24"/>
          <w:szCs w:val="24"/>
          <w:highlight w:val="none"/>
          <w:lang w:val="zh-TW"/>
        </w:rPr>
        <w:t>人员和作业</w:t>
      </w:r>
      <w:r>
        <w:rPr>
          <w:rFonts w:hint="eastAsia" w:ascii="仿宋" w:hAnsi="仿宋" w:eastAsia="仿宋" w:cs="仿宋"/>
          <w:color w:val="auto"/>
          <w:spacing w:val="20"/>
          <w:kern w:val="0"/>
          <w:sz w:val="24"/>
          <w:szCs w:val="24"/>
          <w:highlight w:val="none"/>
          <w:lang w:val="zh-TW" w:eastAsia="zh-TW"/>
        </w:rPr>
        <w:t>安全。</w:t>
      </w:r>
    </w:p>
    <w:p>
      <w:pPr>
        <w:pStyle w:val="119"/>
        <w:numPr>
          <w:ilvl w:val="0"/>
          <w:numId w:val="20"/>
        </w:numPr>
        <w:shd w:val="clear"/>
        <w:ind w:left="63" w:right="63" w:firstLine="440"/>
        <w:rPr>
          <w:rFonts w:hint="eastAsia" w:ascii="仿宋" w:hAnsi="仿宋" w:eastAsia="仿宋" w:cs="仿宋"/>
          <w:color w:val="auto"/>
          <w:spacing w:val="20"/>
          <w:kern w:val="0"/>
          <w:sz w:val="24"/>
          <w:szCs w:val="24"/>
          <w:highlight w:val="none"/>
          <w:lang w:val="zh-TW"/>
        </w:rPr>
      </w:pPr>
      <w:r>
        <w:rPr>
          <w:rFonts w:hint="eastAsia" w:ascii="仿宋" w:hAnsi="仿宋" w:eastAsia="仿宋" w:cs="仿宋"/>
          <w:color w:val="auto"/>
          <w:spacing w:val="20"/>
          <w:kern w:val="0"/>
          <w:sz w:val="24"/>
          <w:szCs w:val="24"/>
          <w:highlight w:val="none"/>
          <w:lang w:val="zh-TW" w:eastAsia="zh-TW"/>
        </w:rPr>
        <w:t>乙方</w:t>
      </w:r>
      <w:r>
        <w:rPr>
          <w:rFonts w:hint="eastAsia" w:ascii="仿宋" w:hAnsi="仿宋" w:eastAsia="仿宋" w:cs="仿宋"/>
          <w:color w:val="auto"/>
          <w:spacing w:val="20"/>
          <w:kern w:val="0"/>
          <w:sz w:val="24"/>
          <w:szCs w:val="24"/>
          <w:highlight w:val="none"/>
          <w:lang w:val="zh-TW"/>
        </w:rPr>
        <w:t>须遵守国家、地方、行业及甲方有关高处作业、电工作业等特种作业安全管理相关要求，同时 落实有限空间作业、动火作业等安全管理相关要求，采取有效措施做好风险防控。</w:t>
      </w:r>
    </w:p>
    <w:p>
      <w:pPr>
        <w:pStyle w:val="119"/>
        <w:numPr>
          <w:ilvl w:val="0"/>
          <w:numId w:val="20"/>
        </w:numPr>
        <w:shd w:val="clear"/>
        <w:ind w:left="63" w:right="63" w:firstLine="440"/>
        <w:rPr>
          <w:rFonts w:hint="eastAsia" w:ascii="仿宋" w:hAnsi="仿宋" w:eastAsia="仿宋" w:cs="仿宋"/>
          <w:color w:val="auto"/>
          <w:spacing w:val="20"/>
          <w:kern w:val="0"/>
          <w:sz w:val="24"/>
          <w:szCs w:val="24"/>
          <w:highlight w:val="none"/>
          <w:lang w:val="zh-TW"/>
        </w:rPr>
      </w:pPr>
      <w:r>
        <w:rPr>
          <w:rFonts w:hint="eastAsia" w:ascii="仿宋" w:hAnsi="仿宋" w:eastAsia="仿宋" w:cs="仿宋"/>
          <w:color w:val="auto"/>
          <w:spacing w:val="20"/>
          <w:kern w:val="0"/>
          <w:sz w:val="24"/>
          <w:szCs w:val="24"/>
          <w:highlight w:val="none"/>
          <w:lang w:val="zh-TW" w:eastAsia="zh-TW"/>
        </w:rPr>
        <w:t>从事特种作业人员必须持有对应的特种作业操作证，乙方须严格落实本单位特种作业人员的考证及复审工作，确保特种作业操作证的作业类别、准操项目、有效期等均符合国家要求。</w:t>
      </w:r>
    </w:p>
    <w:p>
      <w:pPr>
        <w:pStyle w:val="119"/>
        <w:numPr>
          <w:ilvl w:val="0"/>
          <w:numId w:val="20"/>
        </w:numPr>
        <w:shd w:val="clear"/>
        <w:ind w:left="63" w:right="63" w:firstLine="440"/>
        <w:rPr>
          <w:rFonts w:hint="eastAsia" w:ascii="仿宋" w:hAnsi="仿宋" w:eastAsia="仿宋" w:cs="仿宋"/>
          <w:color w:val="auto"/>
          <w:spacing w:val="20"/>
          <w:kern w:val="0"/>
          <w:sz w:val="24"/>
          <w:szCs w:val="24"/>
          <w:highlight w:val="none"/>
          <w:lang w:val="zh-TW" w:eastAsia="zh-TW"/>
        </w:rPr>
      </w:pPr>
      <w:r>
        <w:rPr>
          <w:rFonts w:hint="eastAsia" w:ascii="仿宋" w:hAnsi="仿宋" w:eastAsia="仿宋" w:cs="仿宋"/>
          <w:color w:val="auto"/>
          <w:spacing w:val="20"/>
          <w:kern w:val="0"/>
          <w:sz w:val="24"/>
          <w:szCs w:val="24"/>
          <w:highlight w:val="none"/>
          <w:lang w:val="zh-TW" w:eastAsia="zh-TW"/>
        </w:rPr>
        <w:t>乙方须为从业人员提供符合国家标准或者行业标准的劳动防护用品，并监督、教育从业人员按照使用规则佩戴、使用。</w:t>
      </w:r>
    </w:p>
    <w:p>
      <w:pPr>
        <w:pStyle w:val="119"/>
        <w:numPr>
          <w:ilvl w:val="0"/>
          <w:numId w:val="20"/>
        </w:numPr>
        <w:shd w:val="clear"/>
        <w:ind w:left="63" w:right="63" w:firstLine="440"/>
        <w:rPr>
          <w:rFonts w:hint="eastAsia" w:ascii="仿宋" w:hAnsi="仿宋" w:eastAsia="仿宋" w:cs="仿宋"/>
          <w:color w:val="auto"/>
          <w:spacing w:val="20"/>
          <w:kern w:val="0"/>
          <w:sz w:val="24"/>
          <w:szCs w:val="24"/>
          <w:highlight w:val="none"/>
          <w:lang w:val="zh-TW" w:eastAsia="zh-TW"/>
        </w:rPr>
      </w:pPr>
      <w:r>
        <w:rPr>
          <w:rFonts w:hint="eastAsia" w:ascii="仿宋" w:hAnsi="仿宋" w:eastAsia="仿宋" w:cs="仿宋"/>
          <w:color w:val="auto"/>
          <w:spacing w:val="20"/>
          <w:kern w:val="0"/>
          <w:sz w:val="24"/>
          <w:szCs w:val="24"/>
          <w:highlight w:val="none"/>
          <w:lang w:val="zh-TW" w:eastAsia="zh-TW"/>
        </w:rPr>
        <w:t>乙方须严格按照</w:t>
      </w:r>
      <w:r>
        <w:rPr>
          <w:rFonts w:hint="eastAsia" w:ascii="仿宋" w:hAnsi="仿宋" w:eastAsia="仿宋" w:cs="仿宋"/>
          <w:color w:val="auto"/>
          <w:spacing w:val="20"/>
          <w:kern w:val="0"/>
          <w:sz w:val="24"/>
          <w:szCs w:val="24"/>
          <w:highlight w:val="none"/>
          <w:lang w:val="zh-TW"/>
        </w:rPr>
        <w:t>相关规定</w:t>
      </w:r>
      <w:r>
        <w:rPr>
          <w:rFonts w:hint="eastAsia" w:ascii="仿宋" w:hAnsi="仿宋" w:eastAsia="仿宋" w:cs="仿宋"/>
          <w:color w:val="auto"/>
          <w:spacing w:val="20"/>
          <w:kern w:val="0"/>
          <w:sz w:val="24"/>
          <w:szCs w:val="24"/>
          <w:highlight w:val="none"/>
          <w:lang w:val="zh-TW" w:eastAsia="zh-TW"/>
        </w:rPr>
        <w:t>要求开展消防安全管理，不得占用、阻塞疏散通道、消防车道，严禁存在住宿与生产、仓储、经营合用的“三合一”场所。</w:t>
      </w:r>
    </w:p>
    <w:p>
      <w:pPr>
        <w:pStyle w:val="119"/>
        <w:numPr>
          <w:ilvl w:val="0"/>
          <w:numId w:val="20"/>
        </w:numPr>
        <w:shd w:val="clear"/>
        <w:ind w:left="63" w:right="63" w:firstLine="440"/>
        <w:rPr>
          <w:rFonts w:hint="eastAsia" w:ascii="仿宋" w:hAnsi="仿宋" w:eastAsia="仿宋" w:cs="仿宋"/>
          <w:color w:val="auto"/>
          <w:spacing w:val="20"/>
          <w:kern w:val="0"/>
          <w:sz w:val="24"/>
          <w:szCs w:val="24"/>
          <w:highlight w:val="none"/>
          <w:lang w:val="zh-TW" w:eastAsia="zh-TW"/>
        </w:rPr>
      </w:pPr>
      <w:r>
        <w:rPr>
          <w:rFonts w:hint="eastAsia" w:ascii="仿宋" w:hAnsi="仿宋" w:eastAsia="仿宋" w:cs="仿宋"/>
          <w:color w:val="auto"/>
          <w:spacing w:val="20"/>
          <w:kern w:val="0"/>
          <w:sz w:val="24"/>
          <w:szCs w:val="24"/>
          <w:highlight w:val="none"/>
          <w:lang w:val="zh-TW" w:eastAsia="zh-TW"/>
        </w:rPr>
        <w:t>乙方应积极开展安全隐患排查整治工作，主动配合甲方对乙方安全责任区的安全检查，甲方检查发现乙方存在生产、消防、治安、交通安全隐患问题时，乙方应立即组织整改。</w:t>
      </w:r>
    </w:p>
    <w:p>
      <w:pPr>
        <w:pStyle w:val="119"/>
        <w:numPr>
          <w:ilvl w:val="0"/>
          <w:numId w:val="20"/>
        </w:numPr>
        <w:shd w:val="clear"/>
        <w:ind w:left="63" w:right="63" w:firstLine="440"/>
        <w:rPr>
          <w:rFonts w:hint="eastAsia" w:ascii="仿宋" w:hAnsi="仿宋" w:eastAsia="仿宋" w:cs="仿宋"/>
          <w:color w:val="auto"/>
          <w:spacing w:val="20"/>
          <w:kern w:val="0"/>
          <w:sz w:val="24"/>
          <w:szCs w:val="24"/>
          <w:highlight w:val="none"/>
          <w:lang w:val="zh-TW" w:eastAsia="zh-TW"/>
        </w:rPr>
      </w:pPr>
      <w:r>
        <w:rPr>
          <w:rFonts w:hint="eastAsia" w:ascii="仿宋" w:hAnsi="仿宋" w:eastAsia="仿宋" w:cs="仿宋"/>
          <w:color w:val="auto"/>
          <w:spacing w:val="20"/>
          <w:kern w:val="0"/>
          <w:sz w:val="24"/>
          <w:szCs w:val="24"/>
          <w:highlight w:val="none"/>
          <w:lang w:val="zh-TW" w:eastAsia="zh-TW"/>
        </w:rPr>
        <w:t>乙方须建立应急管理机制，积极配合甲方开展应急演练，主动提供应急联系人员通讯录，保障信息畅通，完善应急联动工作机制和网络。</w:t>
      </w:r>
    </w:p>
    <w:p>
      <w:pPr>
        <w:pStyle w:val="119"/>
        <w:numPr>
          <w:ilvl w:val="0"/>
          <w:numId w:val="20"/>
        </w:numPr>
        <w:shd w:val="clear"/>
        <w:ind w:left="63" w:right="63" w:firstLine="440"/>
        <w:rPr>
          <w:rFonts w:hint="eastAsia" w:ascii="仿宋" w:hAnsi="仿宋" w:eastAsia="仿宋" w:cs="仿宋"/>
          <w:color w:val="auto"/>
          <w:spacing w:val="20"/>
          <w:kern w:val="0"/>
          <w:sz w:val="24"/>
          <w:szCs w:val="24"/>
          <w:highlight w:val="none"/>
          <w:lang w:val="zh-TW" w:eastAsia="zh-TW"/>
        </w:rPr>
      </w:pPr>
      <w:r>
        <w:rPr>
          <w:rFonts w:hint="eastAsia" w:ascii="仿宋" w:hAnsi="仿宋" w:eastAsia="仿宋" w:cs="仿宋"/>
          <w:color w:val="auto"/>
          <w:spacing w:val="20"/>
          <w:kern w:val="0"/>
          <w:sz w:val="24"/>
          <w:szCs w:val="24"/>
          <w:highlight w:val="none"/>
          <w:lang w:val="zh-TW" w:eastAsia="zh-TW"/>
        </w:rPr>
        <w:t>乙方须及时</w:t>
      </w:r>
      <w:r>
        <w:rPr>
          <w:rFonts w:hint="eastAsia" w:ascii="仿宋" w:hAnsi="仿宋" w:eastAsia="仿宋" w:cs="仿宋"/>
          <w:color w:val="auto"/>
          <w:spacing w:val="20"/>
          <w:kern w:val="0"/>
          <w:sz w:val="24"/>
          <w:szCs w:val="24"/>
          <w:highlight w:val="none"/>
          <w:lang w:val="zh-TW"/>
        </w:rPr>
        <w:t>、</w:t>
      </w:r>
      <w:r>
        <w:rPr>
          <w:rFonts w:hint="eastAsia" w:ascii="仿宋" w:hAnsi="仿宋" w:eastAsia="仿宋" w:cs="仿宋"/>
          <w:color w:val="auto"/>
          <w:spacing w:val="20"/>
          <w:kern w:val="0"/>
          <w:sz w:val="24"/>
          <w:szCs w:val="24"/>
          <w:highlight w:val="none"/>
          <w:lang w:val="zh-TW" w:eastAsia="zh-TW"/>
        </w:rPr>
        <w:t>如实向甲方提供作业人员相关信息；严禁雇佣童工、未成年工、不适宜从事有关工种的作业人员及身份不明的人员。</w:t>
      </w:r>
    </w:p>
    <w:p>
      <w:pPr>
        <w:pStyle w:val="119"/>
        <w:numPr>
          <w:ilvl w:val="0"/>
          <w:numId w:val="20"/>
        </w:numPr>
        <w:shd w:val="clear"/>
        <w:ind w:left="63" w:right="63" w:firstLine="440"/>
        <w:rPr>
          <w:rFonts w:hint="eastAsia" w:ascii="仿宋" w:hAnsi="仿宋" w:eastAsia="仿宋" w:cs="仿宋"/>
          <w:color w:val="auto"/>
          <w:spacing w:val="20"/>
          <w:kern w:val="0"/>
          <w:sz w:val="24"/>
          <w:szCs w:val="24"/>
          <w:highlight w:val="none"/>
          <w:lang w:val="zh-TW" w:eastAsia="zh-TW"/>
        </w:rPr>
      </w:pPr>
      <w:r>
        <w:rPr>
          <w:rFonts w:hint="eastAsia" w:ascii="仿宋" w:hAnsi="仿宋" w:eastAsia="仿宋" w:cs="仿宋"/>
          <w:color w:val="auto"/>
          <w:spacing w:val="20"/>
          <w:kern w:val="0"/>
          <w:sz w:val="24"/>
          <w:szCs w:val="24"/>
          <w:highlight w:val="none"/>
          <w:lang w:val="zh-TW" w:eastAsia="zh-TW"/>
        </w:rPr>
        <w:t>乙方负责调查本单位作业过程中发生或影响甲方生产安全的事故（事件），制订、落实有效改进和防范措施，两个工作日内向甲方提供分析、处理报告。</w:t>
      </w:r>
    </w:p>
    <w:p>
      <w:pPr>
        <w:pStyle w:val="119"/>
        <w:numPr>
          <w:ilvl w:val="0"/>
          <w:numId w:val="20"/>
        </w:numPr>
        <w:shd w:val="clear"/>
        <w:ind w:left="63" w:right="63" w:firstLine="440"/>
        <w:rPr>
          <w:rFonts w:hint="eastAsia" w:ascii="仿宋" w:hAnsi="仿宋" w:eastAsia="仿宋" w:cs="仿宋"/>
          <w:color w:val="auto"/>
          <w:spacing w:val="20"/>
          <w:kern w:val="0"/>
          <w:sz w:val="24"/>
          <w:szCs w:val="24"/>
          <w:highlight w:val="none"/>
          <w:lang w:val="zh-TW" w:eastAsia="zh-TW"/>
        </w:rPr>
      </w:pPr>
      <w:r>
        <w:rPr>
          <w:rFonts w:hint="eastAsia" w:ascii="仿宋" w:hAnsi="仿宋" w:eastAsia="仿宋" w:cs="仿宋"/>
          <w:color w:val="auto"/>
          <w:spacing w:val="20"/>
          <w:kern w:val="0"/>
          <w:sz w:val="24"/>
          <w:szCs w:val="24"/>
          <w:highlight w:val="none"/>
          <w:lang w:val="zh-TW" w:eastAsia="zh-CN"/>
        </w:rPr>
        <w:t>乙方</w:t>
      </w:r>
      <w:r>
        <w:rPr>
          <w:rFonts w:hint="eastAsia" w:ascii="仿宋" w:hAnsi="仿宋" w:eastAsia="仿宋" w:cs="仿宋"/>
          <w:color w:val="auto"/>
          <w:spacing w:val="20"/>
          <w:kern w:val="0"/>
          <w:sz w:val="24"/>
          <w:szCs w:val="24"/>
          <w:highlight w:val="none"/>
          <w:lang w:val="zh-TW" w:eastAsia="zh-TW"/>
        </w:rPr>
        <w:t>必须为</w:t>
      </w:r>
      <w:r>
        <w:rPr>
          <w:rFonts w:hint="eastAsia" w:ascii="仿宋" w:hAnsi="仿宋" w:eastAsia="仿宋" w:cs="仿宋"/>
          <w:color w:val="auto"/>
          <w:spacing w:val="20"/>
          <w:kern w:val="0"/>
          <w:sz w:val="24"/>
          <w:szCs w:val="24"/>
          <w:highlight w:val="none"/>
          <w:lang w:val="zh-TW" w:eastAsia="zh-CN"/>
        </w:rPr>
        <w:t>乙方工作</w:t>
      </w:r>
      <w:r>
        <w:rPr>
          <w:rFonts w:hint="eastAsia" w:ascii="仿宋" w:hAnsi="仿宋" w:eastAsia="仿宋" w:cs="仿宋"/>
          <w:color w:val="auto"/>
          <w:spacing w:val="20"/>
          <w:kern w:val="0"/>
          <w:sz w:val="24"/>
          <w:szCs w:val="24"/>
          <w:highlight w:val="none"/>
          <w:lang w:val="zh-TW" w:eastAsia="zh-TW"/>
        </w:rPr>
        <w:t>人员办理工伤保险及人身意外伤害险，在服务期间应注意人身安全，期间的人身安全责任由</w:t>
      </w:r>
      <w:r>
        <w:rPr>
          <w:rFonts w:hint="eastAsia" w:ascii="仿宋" w:hAnsi="仿宋" w:eastAsia="仿宋" w:cs="仿宋"/>
          <w:color w:val="auto"/>
          <w:spacing w:val="20"/>
          <w:kern w:val="0"/>
          <w:sz w:val="24"/>
          <w:szCs w:val="24"/>
          <w:highlight w:val="none"/>
          <w:lang w:val="zh-TW" w:eastAsia="zh-CN"/>
        </w:rPr>
        <w:t>乙方</w:t>
      </w:r>
      <w:r>
        <w:rPr>
          <w:rFonts w:hint="eastAsia" w:ascii="仿宋" w:hAnsi="仿宋" w:eastAsia="仿宋" w:cs="仿宋"/>
          <w:color w:val="auto"/>
          <w:spacing w:val="20"/>
          <w:kern w:val="0"/>
          <w:sz w:val="24"/>
          <w:szCs w:val="24"/>
          <w:highlight w:val="none"/>
          <w:lang w:val="zh-TW" w:eastAsia="zh-TW"/>
        </w:rPr>
        <w:t>负责。</w:t>
      </w:r>
    </w:p>
    <w:p>
      <w:pPr>
        <w:pStyle w:val="119"/>
        <w:numPr>
          <w:ilvl w:val="0"/>
          <w:numId w:val="20"/>
        </w:numPr>
        <w:shd w:val="clear"/>
        <w:ind w:left="63" w:right="63" w:firstLine="440"/>
        <w:rPr>
          <w:rFonts w:hint="eastAsia" w:ascii="仿宋" w:hAnsi="仿宋" w:eastAsia="仿宋" w:cs="仿宋"/>
          <w:color w:val="auto"/>
          <w:spacing w:val="20"/>
          <w:kern w:val="0"/>
          <w:sz w:val="24"/>
          <w:szCs w:val="24"/>
          <w:highlight w:val="none"/>
          <w:lang w:val="zh-TW" w:eastAsia="zh-TW"/>
        </w:rPr>
      </w:pPr>
      <w:r>
        <w:rPr>
          <w:rFonts w:hint="eastAsia" w:ascii="仿宋" w:hAnsi="仿宋" w:eastAsia="仿宋" w:cs="仿宋"/>
          <w:color w:val="auto"/>
          <w:spacing w:val="20"/>
          <w:kern w:val="0"/>
          <w:sz w:val="24"/>
          <w:szCs w:val="24"/>
          <w:highlight w:val="none"/>
          <w:lang w:val="zh-TW" w:eastAsia="zh-TW"/>
        </w:rPr>
        <w:t>其他义务（根据业务实际需要补充）</w:t>
      </w:r>
      <w:r>
        <w:rPr>
          <w:rFonts w:hint="eastAsia" w:ascii="仿宋" w:hAnsi="仿宋" w:eastAsia="仿宋" w:cs="仿宋"/>
          <w:color w:val="auto"/>
          <w:spacing w:val="20"/>
          <w:kern w:val="0"/>
          <w:sz w:val="24"/>
          <w:szCs w:val="24"/>
          <w:highlight w:val="none"/>
          <w:u w:val="single"/>
          <w:lang w:val="zh-TW" w:eastAsia="zh-TW"/>
        </w:rPr>
        <w:t xml:space="preserve"> / </w:t>
      </w:r>
      <w:r>
        <w:rPr>
          <w:rFonts w:hint="eastAsia" w:ascii="仿宋" w:hAnsi="仿宋" w:eastAsia="仿宋" w:cs="仿宋"/>
          <w:color w:val="auto"/>
          <w:spacing w:val="20"/>
          <w:kern w:val="0"/>
          <w:sz w:val="24"/>
          <w:szCs w:val="24"/>
          <w:highlight w:val="none"/>
          <w:lang w:val="zh-TW" w:eastAsia="zh-TW"/>
        </w:rPr>
        <w:t>。</w:t>
      </w:r>
    </w:p>
    <w:p>
      <w:pPr>
        <w:pStyle w:val="119"/>
        <w:numPr>
          <w:ilvl w:val="0"/>
          <w:numId w:val="14"/>
        </w:numPr>
        <w:shd w:val="clear"/>
        <w:ind w:left="63" w:right="63" w:firstLine="441"/>
        <w:rPr>
          <w:rFonts w:hint="eastAsia" w:ascii="仿宋" w:hAnsi="仿宋" w:eastAsia="仿宋" w:cs="仿宋"/>
          <w:b/>
          <w:bCs/>
          <w:color w:val="auto"/>
          <w:spacing w:val="20"/>
          <w:kern w:val="0"/>
          <w:sz w:val="24"/>
          <w:szCs w:val="24"/>
          <w:highlight w:val="none"/>
          <w:lang w:val="zh-TW" w:eastAsia="zh-TW"/>
        </w:rPr>
      </w:pPr>
      <w:r>
        <w:rPr>
          <w:rFonts w:hint="eastAsia" w:ascii="仿宋" w:hAnsi="仿宋" w:eastAsia="仿宋" w:cs="仿宋"/>
          <w:b/>
          <w:bCs/>
          <w:color w:val="auto"/>
          <w:spacing w:val="20"/>
          <w:kern w:val="0"/>
          <w:sz w:val="24"/>
          <w:szCs w:val="24"/>
          <w:highlight w:val="none"/>
          <w:lang w:val="zh-TW" w:eastAsia="zh-TW"/>
        </w:rPr>
        <w:t>违约责任</w:t>
      </w:r>
    </w:p>
    <w:p>
      <w:pPr>
        <w:pStyle w:val="119"/>
        <w:numPr>
          <w:ilvl w:val="0"/>
          <w:numId w:val="21"/>
        </w:numPr>
        <w:shd w:val="clear"/>
        <w:ind w:left="63" w:right="63" w:firstLine="440"/>
        <w:rPr>
          <w:rFonts w:hint="eastAsia" w:ascii="仿宋" w:hAnsi="仿宋" w:eastAsia="仿宋" w:cs="仿宋"/>
          <w:color w:val="auto"/>
          <w:spacing w:val="20"/>
          <w:kern w:val="0"/>
          <w:sz w:val="24"/>
          <w:szCs w:val="24"/>
          <w:highlight w:val="none"/>
          <w:lang w:val="zh-TW" w:eastAsia="zh-TW"/>
        </w:rPr>
      </w:pPr>
      <w:r>
        <w:rPr>
          <w:rFonts w:hint="eastAsia" w:ascii="仿宋" w:hAnsi="仿宋" w:eastAsia="仿宋" w:cs="仿宋"/>
          <w:color w:val="auto"/>
          <w:spacing w:val="20"/>
          <w:kern w:val="0"/>
          <w:sz w:val="24"/>
          <w:szCs w:val="24"/>
          <w:highlight w:val="none"/>
          <w:lang w:val="zh-TW" w:eastAsia="zh-TW"/>
        </w:rPr>
        <w:t>乙方违反法律法规及本协议，导致生产安全事故（事件），或甲方人员伤亡、财产损失，或对甲方生产安全造成影响的，由乙方负全责。</w:t>
      </w:r>
    </w:p>
    <w:p>
      <w:pPr>
        <w:pStyle w:val="119"/>
        <w:numPr>
          <w:ilvl w:val="0"/>
          <w:numId w:val="21"/>
        </w:numPr>
        <w:shd w:val="clear"/>
        <w:ind w:left="63" w:right="63" w:firstLine="440"/>
        <w:rPr>
          <w:rFonts w:hint="eastAsia" w:ascii="仿宋" w:hAnsi="仿宋" w:eastAsia="仿宋" w:cs="仿宋"/>
          <w:color w:val="auto"/>
          <w:spacing w:val="20"/>
          <w:kern w:val="0"/>
          <w:sz w:val="24"/>
          <w:szCs w:val="24"/>
          <w:highlight w:val="none"/>
          <w:lang w:val="zh-TW" w:eastAsia="zh-TW"/>
        </w:rPr>
      </w:pPr>
      <w:r>
        <w:rPr>
          <w:rFonts w:hint="eastAsia" w:ascii="仿宋" w:hAnsi="仿宋" w:eastAsia="仿宋" w:cs="仿宋"/>
          <w:color w:val="auto"/>
          <w:spacing w:val="20"/>
          <w:kern w:val="0"/>
          <w:sz w:val="24"/>
          <w:szCs w:val="24"/>
          <w:highlight w:val="none"/>
          <w:lang w:val="zh-TW" w:eastAsia="zh-TW"/>
        </w:rPr>
        <w:t>因乙方原因造成地铁设备设施损坏、损失，乙方应负责修复损坏的设备设施，并赔偿甲方经济损失。</w:t>
      </w:r>
    </w:p>
    <w:p>
      <w:pPr>
        <w:pStyle w:val="119"/>
        <w:numPr>
          <w:ilvl w:val="0"/>
          <w:numId w:val="21"/>
        </w:numPr>
        <w:shd w:val="clear"/>
        <w:ind w:left="63" w:right="63" w:firstLine="440"/>
        <w:rPr>
          <w:rFonts w:hint="eastAsia" w:ascii="仿宋" w:hAnsi="仿宋" w:eastAsia="仿宋" w:cs="仿宋"/>
          <w:color w:val="auto"/>
          <w:spacing w:val="20"/>
          <w:kern w:val="0"/>
          <w:sz w:val="24"/>
          <w:szCs w:val="24"/>
          <w:highlight w:val="none"/>
          <w:lang w:val="zh-TW" w:eastAsia="zh-TW"/>
        </w:rPr>
      </w:pPr>
      <w:r>
        <w:rPr>
          <w:rFonts w:hint="eastAsia" w:ascii="仿宋" w:hAnsi="仿宋" w:eastAsia="仿宋" w:cs="仿宋"/>
          <w:color w:val="auto"/>
          <w:spacing w:val="20"/>
          <w:kern w:val="0"/>
          <w:sz w:val="24"/>
          <w:szCs w:val="24"/>
          <w:highlight w:val="none"/>
          <w:lang w:val="zh-TW" w:eastAsia="zh-TW"/>
        </w:rPr>
        <w:t>乙方及其工作人员违反本协议的，根据具体情节和造成的后果，甲方有权对乙方采取以下一种或多种处理办法：</w:t>
      </w:r>
    </w:p>
    <w:p>
      <w:pPr>
        <w:pStyle w:val="119"/>
        <w:shd w:val="clear"/>
        <w:ind w:left="63" w:right="63" w:firstLine="0" w:firstLineChars="0"/>
        <w:rPr>
          <w:rFonts w:hint="eastAsia" w:ascii="仿宋" w:hAnsi="仿宋" w:eastAsia="仿宋" w:cs="仿宋"/>
          <w:color w:val="auto"/>
          <w:spacing w:val="20"/>
          <w:kern w:val="0"/>
          <w:sz w:val="24"/>
          <w:szCs w:val="24"/>
          <w:highlight w:val="none"/>
          <w:lang w:val="zh-TW" w:eastAsia="zh-TW"/>
        </w:rPr>
      </w:pPr>
      <w:r>
        <w:rPr>
          <w:rFonts w:hint="eastAsia" w:ascii="仿宋" w:hAnsi="仿宋" w:eastAsia="仿宋" w:cs="仿宋"/>
          <w:color w:val="auto"/>
          <w:spacing w:val="20"/>
          <w:kern w:val="0"/>
          <w:sz w:val="24"/>
          <w:szCs w:val="24"/>
          <w:highlight w:val="none"/>
          <w:lang w:val="zh-TW" w:eastAsia="zh-TW"/>
        </w:rPr>
        <w:t>1</w:t>
      </w:r>
      <w:r>
        <w:rPr>
          <w:rFonts w:hint="eastAsia" w:ascii="仿宋" w:hAnsi="仿宋" w:eastAsia="仿宋" w:cs="仿宋"/>
          <w:color w:val="auto"/>
          <w:spacing w:val="20"/>
          <w:kern w:val="0"/>
          <w:sz w:val="24"/>
          <w:szCs w:val="24"/>
          <w:highlight w:val="none"/>
          <w:lang w:val="zh-TW"/>
        </w:rPr>
        <w:t>.</w:t>
      </w:r>
      <w:r>
        <w:rPr>
          <w:rFonts w:hint="eastAsia" w:ascii="仿宋" w:hAnsi="仿宋" w:eastAsia="仿宋" w:cs="仿宋"/>
          <w:color w:val="auto"/>
          <w:spacing w:val="20"/>
          <w:kern w:val="0"/>
          <w:sz w:val="24"/>
          <w:szCs w:val="24"/>
          <w:highlight w:val="none"/>
          <w:lang w:val="zh-TW" w:eastAsia="zh-TW"/>
        </w:rPr>
        <w:t xml:space="preserve">扣除乙方合同履约保证金； </w:t>
      </w:r>
      <w:r>
        <w:rPr>
          <w:rFonts w:hint="eastAsia" w:ascii="仿宋" w:hAnsi="仿宋" w:eastAsia="仿宋" w:cs="仿宋"/>
          <w:color w:val="auto"/>
          <w:spacing w:val="20"/>
          <w:kern w:val="0"/>
          <w:sz w:val="24"/>
          <w:szCs w:val="24"/>
          <w:highlight w:val="none"/>
          <w:lang w:val="zh-TW" w:eastAsia="zh-TW"/>
        </w:rPr>
        <w:br w:type="textWrapping"/>
      </w:r>
      <w:r>
        <w:rPr>
          <w:rFonts w:hint="eastAsia" w:ascii="仿宋" w:hAnsi="仿宋" w:eastAsia="仿宋" w:cs="仿宋"/>
          <w:color w:val="auto"/>
          <w:spacing w:val="20"/>
          <w:kern w:val="0"/>
          <w:sz w:val="24"/>
          <w:szCs w:val="24"/>
          <w:highlight w:val="none"/>
          <w:lang w:val="zh-TW" w:eastAsia="zh-TW"/>
        </w:rPr>
        <w:t>2</w:t>
      </w:r>
      <w:r>
        <w:rPr>
          <w:rFonts w:hint="eastAsia" w:ascii="仿宋" w:hAnsi="仿宋" w:eastAsia="仿宋" w:cs="仿宋"/>
          <w:color w:val="auto"/>
          <w:spacing w:val="20"/>
          <w:kern w:val="0"/>
          <w:sz w:val="24"/>
          <w:szCs w:val="24"/>
          <w:highlight w:val="none"/>
          <w:lang w:val="zh-TW"/>
        </w:rPr>
        <w:t>.</w:t>
      </w:r>
      <w:r>
        <w:rPr>
          <w:rFonts w:hint="eastAsia" w:ascii="仿宋" w:hAnsi="仿宋" w:eastAsia="仿宋" w:cs="仿宋"/>
          <w:color w:val="auto"/>
          <w:spacing w:val="20"/>
          <w:kern w:val="0"/>
          <w:sz w:val="24"/>
          <w:szCs w:val="24"/>
          <w:highlight w:val="none"/>
          <w:lang w:val="zh-TW" w:eastAsia="zh-TW"/>
        </w:rPr>
        <w:t>终止双方已签定的所有合同；</w:t>
      </w:r>
      <w:r>
        <w:rPr>
          <w:rFonts w:hint="eastAsia" w:ascii="仿宋" w:hAnsi="仿宋" w:eastAsia="仿宋" w:cs="仿宋"/>
          <w:color w:val="auto"/>
          <w:spacing w:val="20"/>
          <w:kern w:val="0"/>
          <w:sz w:val="24"/>
          <w:szCs w:val="24"/>
          <w:highlight w:val="none"/>
          <w:lang w:val="zh-TW" w:eastAsia="zh-TW"/>
        </w:rPr>
        <w:br w:type="textWrapping"/>
      </w:r>
      <w:r>
        <w:rPr>
          <w:rFonts w:hint="eastAsia" w:ascii="仿宋" w:hAnsi="仿宋" w:eastAsia="仿宋" w:cs="仿宋"/>
          <w:color w:val="auto"/>
          <w:spacing w:val="20"/>
          <w:kern w:val="0"/>
          <w:sz w:val="24"/>
          <w:szCs w:val="24"/>
          <w:highlight w:val="none"/>
          <w:lang w:val="zh-TW" w:eastAsia="zh-TW"/>
        </w:rPr>
        <w:t>3</w:t>
      </w:r>
      <w:r>
        <w:rPr>
          <w:rFonts w:hint="eastAsia" w:ascii="仿宋" w:hAnsi="仿宋" w:eastAsia="仿宋" w:cs="仿宋"/>
          <w:color w:val="auto"/>
          <w:spacing w:val="20"/>
          <w:kern w:val="0"/>
          <w:sz w:val="24"/>
          <w:szCs w:val="24"/>
          <w:highlight w:val="none"/>
          <w:lang w:val="zh-TW"/>
        </w:rPr>
        <w:t>.</w:t>
      </w:r>
      <w:r>
        <w:rPr>
          <w:rFonts w:hint="eastAsia" w:ascii="仿宋" w:hAnsi="仿宋" w:eastAsia="仿宋" w:cs="仿宋"/>
          <w:color w:val="auto"/>
          <w:spacing w:val="20"/>
          <w:kern w:val="0"/>
          <w:sz w:val="24"/>
          <w:szCs w:val="24"/>
          <w:highlight w:val="none"/>
          <w:lang w:val="zh-TW" w:eastAsia="zh-TW"/>
        </w:rPr>
        <w:t>追究乙方合同其他违约责任；</w:t>
      </w:r>
      <w:r>
        <w:rPr>
          <w:rFonts w:hint="eastAsia" w:ascii="仿宋" w:hAnsi="仿宋" w:eastAsia="仿宋" w:cs="仿宋"/>
          <w:color w:val="auto"/>
          <w:spacing w:val="20"/>
          <w:kern w:val="0"/>
          <w:sz w:val="24"/>
          <w:szCs w:val="24"/>
          <w:highlight w:val="none"/>
          <w:lang w:val="zh-TW" w:eastAsia="zh-TW"/>
        </w:rPr>
        <w:br w:type="textWrapping"/>
      </w:r>
      <w:r>
        <w:rPr>
          <w:rFonts w:hint="eastAsia" w:ascii="仿宋" w:hAnsi="仿宋" w:eastAsia="仿宋" w:cs="仿宋"/>
          <w:color w:val="auto"/>
          <w:spacing w:val="20"/>
          <w:kern w:val="0"/>
          <w:sz w:val="24"/>
          <w:szCs w:val="24"/>
          <w:highlight w:val="none"/>
          <w:lang w:val="zh-TW" w:eastAsia="zh-TW"/>
        </w:rPr>
        <w:t>4</w:t>
      </w:r>
      <w:r>
        <w:rPr>
          <w:rFonts w:hint="eastAsia" w:ascii="仿宋" w:hAnsi="仿宋" w:eastAsia="仿宋" w:cs="仿宋"/>
          <w:color w:val="auto"/>
          <w:spacing w:val="20"/>
          <w:kern w:val="0"/>
          <w:sz w:val="24"/>
          <w:szCs w:val="24"/>
          <w:highlight w:val="none"/>
          <w:lang w:val="zh-TW"/>
        </w:rPr>
        <w:t>.</w:t>
      </w:r>
      <w:r>
        <w:rPr>
          <w:rFonts w:hint="eastAsia" w:ascii="仿宋" w:hAnsi="仿宋" w:eastAsia="仿宋" w:cs="仿宋"/>
          <w:color w:val="auto"/>
          <w:spacing w:val="20"/>
          <w:kern w:val="0"/>
          <w:sz w:val="24"/>
          <w:szCs w:val="24"/>
          <w:highlight w:val="none"/>
          <w:lang w:val="zh-TW" w:eastAsia="zh-TW"/>
        </w:rPr>
        <w:t>按照甲方关于合约供应商管理有关规定执行。</w:t>
      </w:r>
    </w:p>
    <w:p>
      <w:pPr>
        <w:pStyle w:val="119"/>
        <w:numPr>
          <w:ilvl w:val="0"/>
          <w:numId w:val="21"/>
        </w:numPr>
        <w:shd w:val="clear"/>
        <w:ind w:left="63" w:right="63" w:firstLine="440"/>
        <w:rPr>
          <w:rFonts w:hint="eastAsia" w:ascii="仿宋" w:hAnsi="仿宋" w:eastAsia="仿宋" w:cs="仿宋"/>
          <w:color w:val="auto"/>
          <w:spacing w:val="20"/>
          <w:kern w:val="0"/>
          <w:sz w:val="24"/>
          <w:szCs w:val="24"/>
          <w:highlight w:val="none"/>
          <w:lang w:val="zh-TW" w:eastAsia="zh-TW"/>
        </w:rPr>
      </w:pPr>
      <w:r>
        <w:rPr>
          <w:rFonts w:hint="eastAsia" w:ascii="仿宋" w:hAnsi="仿宋" w:eastAsia="仿宋" w:cs="仿宋"/>
          <w:color w:val="auto"/>
          <w:spacing w:val="20"/>
          <w:kern w:val="0"/>
          <w:sz w:val="24"/>
          <w:szCs w:val="24"/>
          <w:highlight w:val="none"/>
          <w:lang w:val="zh-TW" w:eastAsia="zh-TW"/>
        </w:rPr>
        <w:t>其他</w:t>
      </w:r>
      <w:r>
        <w:rPr>
          <w:rFonts w:hint="eastAsia" w:ascii="仿宋" w:hAnsi="仿宋" w:eastAsia="仿宋" w:cs="仿宋"/>
          <w:color w:val="auto"/>
          <w:spacing w:val="20"/>
          <w:kern w:val="0"/>
          <w:sz w:val="24"/>
          <w:szCs w:val="24"/>
          <w:highlight w:val="none"/>
          <w:lang w:val="zh-TW"/>
        </w:rPr>
        <w:t>违约责任</w:t>
      </w:r>
      <w:r>
        <w:rPr>
          <w:rFonts w:hint="eastAsia" w:ascii="仿宋" w:hAnsi="仿宋" w:eastAsia="仿宋" w:cs="仿宋"/>
          <w:color w:val="auto"/>
          <w:spacing w:val="20"/>
          <w:kern w:val="0"/>
          <w:sz w:val="24"/>
          <w:szCs w:val="24"/>
          <w:highlight w:val="none"/>
          <w:lang w:val="zh-TW" w:eastAsia="zh-TW"/>
        </w:rPr>
        <w:t>（根据业务实际需要补充）</w:t>
      </w:r>
      <w:r>
        <w:rPr>
          <w:rFonts w:hint="eastAsia" w:ascii="仿宋" w:hAnsi="仿宋" w:eastAsia="仿宋" w:cs="仿宋"/>
          <w:color w:val="auto"/>
          <w:spacing w:val="20"/>
          <w:kern w:val="0"/>
          <w:sz w:val="24"/>
          <w:szCs w:val="24"/>
          <w:highlight w:val="none"/>
          <w:u w:val="single"/>
          <w:lang w:val="zh-TW" w:eastAsia="zh-TW"/>
        </w:rPr>
        <w:t xml:space="preserve">  /</w:t>
      </w:r>
      <w:r>
        <w:rPr>
          <w:rFonts w:hint="eastAsia" w:ascii="仿宋" w:hAnsi="仿宋" w:eastAsia="仿宋" w:cs="仿宋"/>
          <w:color w:val="auto"/>
          <w:spacing w:val="20"/>
          <w:kern w:val="0"/>
          <w:sz w:val="24"/>
          <w:szCs w:val="24"/>
          <w:highlight w:val="none"/>
          <w:u w:val="single"/>
          <w:lang w:val="zh-TW"/>
        </w:rPr>
        <w:t xml:space="preserve"> </w:t>
      </w:r>
      <w:r>
        <w:rPr>
          <w:rFonts w:hint="eastAsia" w:ascii="仿宋" w:hAnsi="仿宋" w:eastAsia="仿宋" w:cs="仿宋"/>
          <w:color w:val="auto"/>
          <w:spacing w:val="20"/>
          <w:kern w:val="0"/>
          <w:sz w:val="24"/>
          <w:szCs w:val="24"/>
          <w:highlight w:val="none"/>
          <w:u w:val="single"/>
          <w:lang w:val="zh-TW" w:eastAsia="zh-TW"/>
        </w:rPr>
        <w:t xml:space="preserve"> </w:t>
      </w:r>
      <w:r>
        <w:rPr>
          <w:rFonts w:hint="eastAsia" w:ascii="仿宋" w:hAnsi="仿宋" w:eastAsia="仿宋" w:cs="仿宋"/>
          <w:color w:val="auto"/>
          <w:spacing w:val="20"/>
          <w:kern w:val="0"/>
          <w:sz w:val="24"/>
          <w:szCs w:val="24"/>
          <w:highlight w:val="none"/>
          <w:lang w:val="zh-TW" w:eastAsia="zh-TW"/>
        </w:rPr>
        <w:t>。</w:t>
      </w:r>
    </w:p>
    <w:p>
      <w:pPr>
        <w:pStyle w:val="119"/>
        <w:numPr>
          <w:ilvl w:val="0"/>
          <w:numId w:val="14"/>
        </w:numPr>
        <w:shd w:val="clear"/>
        <w:ind w:left="63" w:right="63" w:firstLine="440"/>
        <w:rPr>
          <w:rFonts w:hint="eastAsia" w:ascii="仿宋" w:hAnsi="仿宋" w:eastAsia="仿宋" w:cs="仿宋"/>
          <w:color w:val="auto"/>
          <w:spacing w:val="20"/>
          <w:kern w:val="0"/>
          <w:sz w:val="24"/>
          <w:szCs w:val="24"/>
          <w:highlight w:val="none"/>
          <w:lang w:val="zh-TW"/>
        </w:rPr>
      </w:pPr>
      <w:r>
        <w:rPr>
          <w:rFonts w:hint="eastAsia" w:ascii="仿宋" w:hAnsi="仿宋" w:eastAsia="仿宋" w:cs="仿宋"/>
          <w:color w:val="auto"/>
          <w:spacing w:val="20"/>
          <w:kern w:val="0"/>
          <w:sz w:val="24"/>
          <w:szCs w:val="24"/>
          <w:highlight w:val="none"/>
          <w:lang w:val="zh-TW"/>
        </w:rPr>
        <w:t>本协议的生效及有效时间与项目合同相同。未尽事宜，由双方协商议定，并作为本协议的有效附件生效。</w:t>
      </w:r>
    </w:p>
    <w:p>
      <w:pPr>
        <w:pStyle w:val="119"/>
        <w:numPr>
          <w:ilvl w:val="0"/>
          <w:numId w:val="14"/>
        </w:numPr>
        <w:shd w:val="clear"/>
        <w:ind w:left="0" w:firstLine="440"/>
        <w:jc w:val="left"/>
        <w:rPr>
          <w:rFonts w:hint="eastAsia" w:ascii="仿宋" w:hAnsi="仿宋" w:eastAsia="仿宋" w:cs="仿宋"/>
          <w:color w:val="auto"/>
          <w:spacing w:val="20"/>
          <w:kern w:val="0"/>
          <w:sz w:val="24"/>
          <w:szCs w:val="24"/>
          <w:highlight w:val="none"/>
          <w:lang w:val="zh-TW"/>
        </w:rPr>
      </w:pPr>
      <w:r>
        <w:rPr>
          <w:rFonts w:hint="eastAsia" w:ascii="仿宋" w:hAnsi="仿宋" w:eastAsia="仿宋" w:cs="仿宋"/>
          <w:color w:val="auto"/>
          <w:spacing w:val="20"/>
          <w:kern w:val="0"/>
          <w:sz w:val="24"/>
          <w:szCs w:val="24"/>
          <w:highlight w:val="none"/>
          <w:lang w:val="zh-TW"/>
        </w:rPr>
        <w:t>本协议一式二份，甲、乙方各执一份。</w:t>
      </w:r>
    </w:p>
    <w:p>
      <w:pPr>
        <w:shd w:val="clear"/>
        <w:overflowPunct w:val="0"/>
        <w:spacing w:line="440" w:lineRule="atLeast"/>
        <w:ind w:firstLine="420" w:firstLineChars="200"/>
        <w:rPr>
          <w:color w:val="auto"/>
          <w:highlight w:val="none"/>
        </w:rPr>
      </w:pPr>
      <w:bookmarkStart w:id="811" w:name="_Toc23260"/>
    </w:p>
    <w:p>
      <w:pPr>
        <w:shd w:val="clear"/>
        <w:overflowPunct w:val="0"/>
        <w:spacing w:line="440" w:lineRule="atLeast"/>
        <w:ind w:firstLine="480" w:firstLineChars="20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lang w:eastAsia="zh-CN"/>
        </w:rPr>
        <w:t>甲方</w:t>
      </w:r>
      <w:r>
        <w:rPr>
          <w:rFonts w:hint="eastAsia" w:ascii="仿宋" w:hAnsi="仿宋" w:eastAsia="仿宋" w:cs="仿宋"/>
          <w:color w:val="auto"/>
          <w:kern w:val="0"/>
          <w:sz w:val="24"/>
          <w:szCs w:val="20"/>
          <w:highlight w:val="none"/>
        </w:rPr>
        <w:t xml:space="preserve">：(公章)                        </w:t>
      </w:r>
      <w:r>
        <w:rPr>
          <w:rFonts w:hint="eastAsia" w:ascii="仿宋" w:hAnsi="仿宋" w:eastAsia="仿宋" w:cs="仿宋"/>
          <w:color w:val="auto"/>
          <w:kern w:val="0"/>
          <w:sz w:val="24"/>
          <w:szCs w:val="20"/>
          <w:highlight w:val="none"/>
          <w:lang w:val="en-US" w:eastAsia="zh-CN"/>
        </w:rPr>
        <w:t xml:space="preserve"> </w:t>
      </w:r>
      <w:r>
        <w:rPr>
          <w:rFonts w:hint="eastAsia" w:ascii="仿宋" w:hAnsi="仿宋" w:eastAsia="仿宋" w:cs="仿宋"/>
          <w:color w:val="auto"/>
          <w:kern w:val="0"/>
          <w:sz w:val="24"/>
          <w:szCs w:val="20"/>
          <w:highlight w:val="none"/>
          <w:lang w:eastAsia="zh-CN"/>
        </w:rPr>
        <w:t>乙方</w:t>
      </w:r>
      <w:r>
        <w:rPr>
          <w:rFonts w:hint="eastAsia" w:ascii="仿宋" w:hAnsi="仿宋" w:eastAsia="仿宋" w:cs="仿宋"/>
          <w:color w:val="auto"/>
          <w:kern w:val="0"/>
          <w:sz w:val="24"/>
          <w:szCs w:val="20"/>
          <w:highlight w:val="none"/>
        </w:rPr>
        <w:t>：(公章)</w:t>
      </w:r>
    </w:p>
    <w:p>
      <w:pPr>
        <w:shd w:val="clear"/>
        <w:overflowPunct w:val="0"/>
        <w:spacing w:line="440" w:lineRule="atLeast"/>
        <w:ind w:firstLine="480" w:firstLineChars="200"/>
        <w:rPr>
          <w:rFonts w:hint="eastAsia" w:ascii="仿宋" w:hAnsi="仿宋" w:eastAsia="仿宋" w:cs="仿宋"/>
          <w:color w:val="auto"/>
          <w:kern w:val="0"/>
          <w:sz w:val="24"/>
          <w:szCs w:val="20"/>
          <w:highlight w:val="none"/>
        </w:rPr>
      </w:pPr>
    </w:p>
    <w:p>
      <w:pPr>
        <w:shd w:val="clear"/>
        <w:overflowPunct w:val="0"/>
        <w:spacing w:line="440" w:lineRule="atLeast"/>
        <w:ind w:firstLine="480" w:firstLineChars="20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法定代表人/委托代表人：</w:t>
      </w:r>
      <w:r>
        <w:rPr>
          <w:rFonts w:hint="eastAsia" w:ascii="仿宋" w:hAnsi="仿宋" w:eastAsia="仿宋" w:cs="仿宋"/>
          <w:color w:val="auto"/>
          <w:kern w:val="0"/>
          <w:sz w:val="24"/>
          <w:szCs w:val="20"/>
          <w:highlight w:val="none"/>
          <w:lang w:val="en-US" w:eastAsia="zh-CN"/>
        </w:rPr>
        <w:t xml:space="preserve">               </w:t>
      </w:r>
      <w:r>
        <w:rPr>
          <w:rFonts w:hint="eastAsia" w:ascii="仿宋" w:hAnsi="仿宋" w:eastAsia="仿宋" w:cs="仿宋"/>
          <w:color w:val="auto"/>
          <w:kern w:val="0"/>
          <w:sz w:val="24"/>
          <w:szCs w:val="20"/>
          <w:highlight w:val="none"/>
        </w:rPr>
        <w:t>法定代表人/委托代表人：</w:t>
      </w:r>
    </w:p>
    <w:p>
      <w:pPr>
        <w:shd w:val="clear"/>
        <w:overflowPunct w:val="0"/>
        <w:spacing w:line="440" w:lineRule="atLeast"/>
        <w:ind w:firstLine="480" w:firstLineChars="200"/>
        <w:rPr>
          <w:rFonts w:hint="eastAsia" w:ascii="仿宋" w:hAnsi="仿宋" w:eastAsia="仿宋" w:cs="仿宋"/>
          <w:color w:val="auto"/>
          <w:kern w:val="0"/>
          <w:sz w:val="24"/>
          <w:szCs w:val="20"/>
          <w:highlight w:val="none"/>
        </w:rPr>
      </w:pPr>
    </w:p>
    <w:p>
      <w:pPr>
        <w:shd w:val="clear"/>
        <w:overflowPunct w:val="0"/>
        <w:spacing w:line="440" w:lineRule="atLeast"/>
        <w:ind w:firstLine="480" w:firstLineChars="20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项目负责人：                         项目负责人：</w:t>
      </w:r>
    </w:p>
    <w:p>
      <w:pPr>
        <w:pStyle w:val="8"/>
        <w:shd w:val="clear"/>
        <w:rPr>
          <w:rFonts w:hint="eastAsia" w:ascii="仿宋" w:hAnsi="仿宋" w:eastAsia="仿宋" w:cs="仿宋"/>
          <w:color w:val="auto"/>
          <w:kern w:val="0"/>
          <w:sz w:val="24"/>
          <w:szCs w:val="20"/>
          <w:highlight w:val="none"/>
        </w:rPr>
      </w:pPr>
    </w:p>
    <w:p>
      <w:pPr>
        <w:shd w:val="clear"/>
        <w:ind w:firstLine="480" w:firstLineChars="200"/>
        <w:rPr>
          <w:rFonts w:hint="default" w:hAnsi="Times New Roman" w:eastAsia="仿宋"/>
          <w:color w:val="auto"/>
          <w:sz w:val="21"/>
          <w:highlight w:val="none"/>
        </w:rPr>
      </w:pPr>
      <w:r>
        <w:rPr>
          <w:rFonts w:hint="eastAsia" w:ascii="仿宋" w:hAnsi="仿宋" w:eastAsia="仿宋" w:cs="仿宋"/>
          <w:color w:val="auto"/>
          <w:kern w:val="0"/>
          <w:sz w:val="24"/>
          <w:szCs w:val="20"/>
          <w:highlight w:val="none"/>
          <w:lang w:eastAsia="zh-CN"/>
        </w:rPr>
        <w:t>日期：</w:t>
      </w:r>
      <w:r>
        <w:rPr>
          <w:rFonts w:hint="eastAsia" w:ascii="仿宋" w:hAnsi="仿宋" w:eastAsia="仿宋" w:cs="仿宋"/>
          <w:color w:val="auto"/>
          <w:kern w:val="0"/>
          <w:sz w:val="24"/>
          <w:szCs w:val="20"/>
          <w:highlight w:val="none"/>
          <w:lang w:val="en-US" w:eastAsia="zh-CN"/>
        </w:rPr>
        <w:t xml:space="preserve">                               日期：</w:t>
      </w:r>
    </w:p>
    <w:p>
      <w:pPr>
        <w:shd w:val="clear"/>
        <w:ind w:firstLine="560"/>
        <w:outlineLvl w:val="1"/>
        <w:rPr>
          <w:rFonts w:hint="eastAsia" w:ascii="仿宋" w:hAnsi="仿宋" w:eastAsia="仿宋" w:cs="仿宋"/>
          <w:color w:val="auto"/>
          <w:sz w:val="24"/>
          <w:highlight w:val="none"/>
        </w:rPr>
      </w:pPr>
      <w:r>
        <w:rPr>
          <w:rFonts w:hint="eastAsia" w:ascii="仿宋" w:hAnsi="仿宋" w:eastAsia="仿宋" w:cs="仿宋"/>
          <w:color w:val="auto"/>
          <w:sz w:val="28"/>
          <w:szCs w:val="28"/>
          <w:highlight w:val="none"/>
          <w:lang w:eastAsia="zh-TW"/>
        </w:rPr>
        <w:br w:type="page"/>
      </w:r>
      <w:bookmarkStart w:id="812" w:name="_Toc68007174"/>
      <w:bookmarkStart w:id="813" w:name="_Hlk38893054"/>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：安全服务承诺</w:t>
      </w:r>
      <w:bookmarkEnd w:id="811"/>
      <w:bookmarkEnd w:id="812"/>
    </w:p>
    <w:p>
      <w:pPr>
        <w:shd w:val="clear"/>
        <w:ind w:firstLine="643"/>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安全服务承诺</w:t>
      </w:r>
    </w:p>
    <w:p>
      <w:pPr>
        <w:shd w:val="clear"/>
        <w:ind w:firstLine="883"/>
        <w:jc w:val="center"/>
        <w:rPr>
          <w:rFonts w:hint="eastAsia" w:ascii="仿宋" w:hAnsi="仿宋" w:eastAsia="仿宋" w:cs="仿宋"/>
          <w:b/>
          <w:color w:val="auto"/>
          <w:sz w:val="44"/>
          <w:szCs w:val="44"/>
          <w:highlight w:val="none"/>
        </w:rPr>
      </w:pPr>
    </w:p>
    <w:bookmarkEnd w:id="813"/>
    <w:p>
      <w:pPr>
        <w:shd w:val="clea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根据国家、省政府有关法律、法规和</w:t>
      </w:r>
      <w:r>
        <w:rPr>
          <w:rFonts w:hint="eastAsia" w:ascii="仿宋" w:hAnsi="仿宋" w:eastAsia="仿宋" w:cs="仿宋"/>
          <w:color w:val="auto"/>
          <w:sz w:val="24"/>
          <w:highlight w:val="none"/>
          <w:lang w:eastAsia="zh-CN"/>
        </w:rPr>
        <w:t>佛山市南海区新型公共交通运营管理有限公司</w:t>
      </w:r>
      <w:r>
        <w:rPr>
          <w:rFonts w:hint="eastAsia" w:ascii="仿宋" w:hAnsi="仿宋" w:eastAsia="仿宋" w:cs="仿宋"/>
          <w:color w:val="auto"/>
          <w:sz w:val="24"/>
          <w:highlight w:val="none"/>
        </w:rPr>
        <w:t>的有关规定，为明确责任，积极做好安全生产、安全保卫工作，预防和防止事故、案件的发生，保障企业财产不受损失和员工生命安全，维护企业利益，乙方在参与本项目工作时，应执行以下服务承诺：</w:t>
      </w:r>
    </w:p>
    <w:p>
      <w:pPr>
        <w:pStyle w:val="127"/>
        <w:numPr>
          <w:ilvl w:val="0"/>
          <w:numId w:val="22"/>
        </w:numPr>
        <w:shd w:val="clear"/>
        <w:ind w:left="0" w:firstLine="420"/>
        <w:jc w:val="left"/>
        <w:rPr>
          <w:rFonts w:hint="eastAsia" w:ascii="仿宋" w:hAnsi="仿宋" w:eastAsia="仿宋" w:cs="仿宋"/>
          <w:color w:val="auto"/>
          <w:highlight w:val="none"/>
        </w:rPr>
      </w:pPr>
      <w:r>
        <w:rPr>
          <w:rFonts w:hint="eastAsia" w:ascii="仿宋" w:hAnsi="仿宋" w:eastAsia="仿宋" w:cs="仿宋"/>
          <w:color w:val="auto"/>
          <w:highlight w:val="none"/>
        </w:rPr>
        <w:t>自觉遵守执行国家、省政府和</w:t>
      </w:r>
      <w:r>
        <w:rPr>
          <w:rFonts w:hint="eastAsia" w:ascii="仿宋" w:hAnsi="仿宋" w:eastAsia="仿宋" w:cs="仿宋"/>
          <w:color w:val="auto"/>
          <w:highlight w:val="none"/>
          <w:lang w:eastAsia="zh-CN"/>
        </w:rPr>
        <w:t>佛山市南海区新型公共交通运营管理有限公司</w:t>
      </w:r>
      <w:r>
        <w:rPr>
          <w:rFonts w:hint="eastAsia" w:ascii="仿宋" w:hAnsi="仿宋" w:eastAsia="仿宋" w:cs="仿宋"/>
          <w:color w:val="auto"/>
          <w:highlight w:val="none"/>
        </w:rPr>
        <w:t>的法律法规及各项规章制度；</w:t>
      </w:r>
    </w:p>
    <w:p>
      <w:pPr>
        <w:pStyle w:val="127"/>
        <w:numPr>
          <w:ilvl w:val="0"/>
          <w:numId w:val="22"/>
        </w:numPr>
        <w:shd w:val="clear"/>
        <w:ind w:left="0" w:firstLine="420"/>
        <w:jc w:val="left"/>
        <w:rPr>
          <w:rFonts w:hint="eastAsia" w:ascii="仿宋" w:hAnsi="仿宋" w:eastAsia="仿宋" w:cs="仿宋"/>
          <w:color w:val="auto"/>
          <w:highlight w:val="none"/>
        </w:rPr>
      </w:pPr>
      <w:r>
        <w:rPr>
          <w:rFonts w:hint="eastAsia" w:ascii="仿宋" w:hAnsi="仿宋" w:eastAsia="仿宋" w:cs="仿宋"/>
          <w:color w:val="auto"/>
          <w:highlight w:val="none"/>
        </w:rPr>
        <w:t>严格遵守各项管理制度，遵守劳动纪律，听从指挥，自觉遵守安全操作规程，正确穿着劳保防护用品；</w:t>
      </w:r>
    </w:p>
    <w:p>
      <w:pPr>
        <w:pStyle w:val="127"/>
        <w:numPr>
          <w:ilvl w:val="0"/>
          <w:numId w:val="22"/>
        </w:numPr>
        <w:shd w:val="clear"/>
        <w:ind w:left="0" w:firstLine="420"/>
        <w:jc w:val="left"/>
        <w:rPr>
          <w:rFonts w:hint="eastAsia" w:ascii="仿宋" w:hAnsi="仿宋" w:eastAsia="仿宋" w:cs="仿宋"/>
          <w:color w:val="auto"/>
          <w:highlight w:val="none"/>
        </w:rPr>
      </w:pPr>
      <w:r>
        <w:rPr>
          <w:rFonts w:hint="eastAsia" w:ascii="仿宋" w:hAnsi="仿宋" w:eastAsia="仿宋" w:cs="仿宋"/>
          <w:color w:val="auto"/>
          <w:highlight w:val="none"/>
        </w:rPr>
        <w:t>爱护财产，厉行节约，不以任何形式变卖、偷盗任何甲方财产；</w:t>
      </w:r>
    </w:p>
    <w:p>
      <w:pPr>
        <w:pStyle w:val="127"/>
        <w:numPr>
          <w:ilvl w:val="0"/>
          <w:numId w:val="22"/>
        </w:numPr>
        <w:shd w:val="clear"/>
        <w:ind w:left="0" w:firstLine="420"/>
        <w:jc w:val="left"/>
        <w:rPr>
          <w:rFonts w:hint="eastAsia" w:ascii="仿宋" w:hAnsi="仿宋" w:eastAsia="仿宋" w:cs="仿宋"/>
          <w:color w:val="auto"/>
          <w:highlight w:val="none"/>
        </w:rPr>
      </w:pPr>
      <w:r>
        <w:rPr>
          <w:rFonts w:hint="eastAsia" w:ascii="仿宋" w:hAnsi="仿宋" w:eastAsia="仿宋" w:cs="仿宋"/>
          <w:color w:val="auto"/>
          <w:highlight w:val="none"/>
        </w:rPr>
        <w:t>不管在什么时候，什么场所遇不明或不清楚用途的任何财物时，保证做到“四不”：不拿、不捡、不偷、不贪；</w:t>
      </w:r>
    </w:p>
    <w:p>
      <w:pPr>
        <w:pStyle w:val="127"/>
        <w:numPr>
          <w:ilvl w:val="0"/>
          <w:numId w:val="22"/>
        </w:numPr>
        <w:shd w:val="clear"/>
        <w:ind w:left="0" w:firstLine="420"/>
        <w:jc w:val="left"/>
        <w:rPr>
          <w:rFonts w:hint="eastAsia" w:ascii="仿宋" w:hAnsi="仿宋" w:eastAsia="仿宋" w:cs="仿宋"/>
          <w:color w:val="auto"/>
          <w:highlight w:val="none"/>
        </w:rPr>
      </w:pPr>
      <w:r>
        <w:rPr>
          <w:rFonts w:hint="eastAsia" w:ascii="仿宋" w:hAnsi="仿宋" w:eastAsia="仿宋" w:cs="仿宋"/>
          <w:color w:val="auto"/>
          <w:highlight w:val="none"/>
        </w:rPr>
        <w:t>如有违反以上条款，乙方愿意接受甲方行政处罚、黑名单名处分。并赔偿企业经济损失、负刑事责任。</w:t>
      </w:r>
    </w:p>
    <w:p>
      <w:pPr>
        <w:shd w:val="clear"/>
        <w:overflowPunct w:val="0"/>
        <w:spacing w:line="440" w:lineRule="atLeast"/>
        <w:ind w:firstLine="480" w:firstLineChars="200"/>
        <w:rPr>
          <w:rFonts w:hint="eastAsia" w:ascii="仿宋" w:hAnsi="仿宋" w:eastAsia="仿宋" w:cs="仿宋"/>
          <w:color w:val="auto"/>
          <w:kern w:val="0"/>
          <w:sz w:val="24"/>
          <w:szCs w:val="20"/>
          <w:highlight w:val="none"/>
          <w:lang w:eastAsia="zh-CN"/>
        </w:rPr>
      </w:pPr>
    </w:p>
    <w:p>
      <w:pPr>
        <w:shd w:val="clear"/>
        <w:overflowPunct w:val="0"/>
        <w:spacing w:line="440" w:lineRule="atLeast"/>
        <w:ind w:firstLine="480" w:firstLineChars="20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lang w:eastAsia="zh-CN"/>
        </w:rPr>
        <w:t>承诺人</w:t>
      </w:r>
      <w:r>
        <w:rPr>
          <w:rFonts w:hint="eastAsia" w:ascii="仿宋" w:hAnsi="仿宋" w:eastAsia="仿宋" w:cs="仿宋"/>
          <w:color w:val="auto"/>
          <w:kern w:val="0"/>
          <w:sz w:val="24"/>
          <w:szCs w:val="20"/>
          <w:highlight w:val="none"/>
        </w:rPr>
        <w:t>：(公章)</w:t>
      </w:r>
    </w:p>
    <w:p>
      <w:pPr>
        <w:shd w:val="clear"/>
        <w:overflowPunct w:val="0"/>
        <w:spacing w:line="440" w:lineRule="atLeast"/>
        <w:ind w:firstLine="480" w:firstLineChars="200"/>
        <w:rPr>
          <w:rFonts w:hint="eastAsia" w:ascii="仿宋" w:hAnsi="仿宋" w:eastAsia="仿宋" w:cs="仿宋"/>
          <w:color w:val="auto"/>
          <w:kern w:val="0"/>
          <w:sz w:val="24"/>
          <w:szCs w:val="20"/>
          <w:highlight w:val="none"/>
        </w:rPr>
      </w:pPr>
    </w:p>
    <w:p>
      <w:pPr>
        <w:shd w:val="clear"/>
        <w:overflowPunct w:val="0"/>
        <w:spacing w:line="440" w:lineRule="atLeast"/>
        <w:ind w:firstLine="480" w:firstLineChars="20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法定代表人/委托代表人：</w:t>
      </w:r>
    </w:p>
    <w:p>
      <w:pPr>
        <w:shd w:val="clear"/>
        <w:overflowPunct w:val="0"/>
        <w:spacing w:line="440" w:lineRule="atLeast"/>
        <w:ind w:firstLine="480" w:firstLineChars="200"/>
        <w:rPr>
          <w:rFonts w:hint="eastAsia" w:ascii="仿宋" w:hAnsi="仿宋" w:eastAsia="仿宋" w:cs="仿宋"/>
          <w:color w:val="auto"/>
          <w:kern w:val="0"/>
          <w:sz w:val="24"/>
          <w:szCs w:val="20"/>
          <w:highlight w:val="none"/>
        </w:rPr>
      </w:pPr>
    </w:p>
    <w:p>
      <w:pPr>
        <w:pStyle w:val="8"/>
        <w:shd w:val="clear"/>
        <w:rPr>
          <w:rFonts w:hint="eastAsia" w:ascii="仿宋" w:hAnsi="仿宋" w:eastAsia="仿宋" w:cs="仿宋"/>
          <w:color w:val="auto"/>
          <w:kern w:val="0"/>
          <w:sz w:val="24"/>
          <w:szCs w:val="20"/>
          <w:highlight w:val="none"/>
        </w:rPr>
      </w:pPr>
    </w:p>
    <w:p>
      <w:pPr>
        <w:shd w:val="clear"/>
        <w:ind w:firstLine="480" w:firstLineChars="200"/>
        <w:rPr>
          <w:rFonts w:hint="default" w:hAnsi="Times New Roman" w:eastAsia="仿宋"/>
          <w:color w:val="auto"/>
          <w:sz w:val="21"/>
          <w:highlight w:val="none"/>
        </w:rPr>
      </w:pPr>
      <w:r>
        <w:rPr>
          <w:rFonts w:hint="eastAsia" w:ascii="仿宋" w:hAnsi="仿宋" w:eastAsia="仿宋" w:cs="仿宋"/>
          <w:color w:val="auto"/>
          <w:kern w:val="0"/>
          <w:sz w:val="24"/>
          <w:szCs w:val="20"/>
          <w:highlight w:val="none"/>
          <w:lang w:val="en-US" w:eastAsia="zh-CN"/>
        </w:rPr>
        <w:t>日期：</w:t>
      </w:r>
    </w:p>
    <w:p>
      <w:pPr>
        <w:shd w:val="clear"/>
        <w:spacing w:line="240" w:lineRule="auto"/>
        <w:ind w:firstLine="420"/>
        <w:jc w:val="left"/>
        <w:outlineLvl w:val="1"/>
        <w:rPr>
          <w:rFonts w:hint="eastAsia" w:ascii="仿宋" w:hAnsi="仿宋" w:eastAsia="仿宋" w:cs="仿宋"/>
          <w:color w:val="auto"/>
          <w:sz w:val="24"/>
          <w:szCs w:val="24"/>
          <w:highlight w:val="none"/>
        </w:rPr>
      </w:pPr>
    </w:p>
    <w:p>
      <w:pPr>
        <w:shd w:val="clear"/>
        <w:rPr>
          <w:rFonts w:hint="eastAsia" w:ascii="仿宋" w:hAnsi="仿宋" w:eastAsia="仿宋" w:cs="仿宋"/>
          <w:color w:val="auto"/>
          <w:spacing w:val="-1"/>
          <w:sz w:val="24"/>
          <w:szCs w:val="24"/>
          <w:highlight w:val="none"/>
          <w14:textOutline w14:w="5094" w14:cap="flat" w14:cmpd="sng">
            <w14:solidFill>
              <w14:srgbClr w14:val="000000"/>
            </w14:solidFill>
            <w14:prstDash w14:val="solid"/>
            <w14:miter w14:val="0"/>
          </w14:textOutline>
        </w:rPr>
      </w:pPr>
    </w:p>
    <w:p>
      <w:pPr>
        <w:shd w:val="clear"/>
        <w:rPr>
          <w:rFonts w:hint="eastAsia" w:ascii="仿宋" w:hAnsi="仿宋" w:eastAsia="仿宋" w:cs="仿宋"/>
          <w:color w:val="auto"/>
          <w:spacing w:val="-1"/>
          <w:sz w:val="24"/>
          <w:szCs w:val="24"/>
          <w:highlight w:val="none"/>
          <w14:textOutline w14:w="5094" w14:cap="flat" w14:cmpd="sng">
            <w14:solidFill>
              <w14:srgbClr w14:val="000000"/>
            </w14:solidFill>
            <w14:prstDash w14:val="solid"/>
            <w14:miter w14:val="0"/>
          </w14:textOutline>
        </w:rPr>
      </w:pPr>
      <w:r>
        <w:rPr>
          <w:rFonts w:hint="eastAsia" w:ascii="仿宋" w:hAnsi="仿宋" w:eastAsia="仿宋" w:cs="仿宋"/>
          <w:color w:val="auto"/>
          <w:spacing w:val="-1"/>
          <w:sz w:val="24"/>
          <w:szCs w:val="24"/>
          <w:highlight w:val="none"/>
          <w14:textOutline w14:w="5094" w14:cap="flat" w14:cmpd="sng">
            <w14:solidFill>
              <w14:srgbClr w14:val="000000"/>
            </w14:solidFill>
            <w14:prstDash w14:val="solid"/>
            <w14:miter w14:val="0"/>
          </w14:textOutline>
        </w:rPr>
        <w:br w:type="page"/>
      </w:r>
    </w:p>
    <w:p>
      <w:pPr>
        <w:pStyle w:val="110"/>
        <w:shd w:val="clear"/>
        <w:spacing w:line="360" w:lineRule="auto"/>
        <w:jc w:val="both"/>
        <w:rPr>
          <w:rFonts w:hint="eastAsia" w:ascii="仿宋" w:hAnsi="仿宋" w:eastAsia="仿宋" w:cs="仿宋"/>
          <w:color w:val="auto"/>
          <w:sz w:val="24"/>
          <w:szCs w:val="24"/>
          <w:highlight w:val="none"/>
          <w:lang w:eastAsia="zh-CN"/>
        </w:rPr>
      </w:pPr>
    </w:p>
    <w:p>
      <w:pPr>
        <w:pStyle w:val="110"/>
        <w:shd w:val="clear"/>
        <w:spacing w:line="360" w:lineRule="auto"/>
        <w:jc w:val="both"/>
        <w:rPr>
          <w:rFonts w:hint="eastAsia" w:ascii="仿宋" w:hAnsi="仿宋" w:eastAsia="仿宋" w:cs="仿宋"/>
          <w:color w:val="auto"/>
          <w:sz w:val="24"/>
          <w:szCs w:val="24"/>
          <w:highlight w:val="none"/>
          <w:lang w:eastAsia="zh-CN"/>
        </w:rPr>
      </w:pPr>
    </w:p>
    <w:p>
      <w:pPr>
        <w:pStyle w:val="110"/>
        <w:shd w:val="clear"/>
        <w:spacing w:line="360" w:lineRule="auto"/>
        <w:jc w:val="both"/>
        <w:rPr>
          <w:rFonts w:hint="eastAsia" w:ascii="仿宋" w:hAnsi="仿宋" w:eastAsia="仿宋" w:cs="仿宋"/>
          <w:color w:val="auto"/>
          <w:sz w:val="24"/>
          <w:szCs w:val="24"/>
          <w:highlight w:val="none"/>
        </w:rPr>
      </w:pPr>
    </w:p>
    <w:p>
      <w:pPr>
        <w:pStyle w:val="110"/>
        <w:shd w:val="clear"/>
        <w:spacing w:line="360" w:lineRule="auto"/>
        <w:jc w:val="both"/>
        <w:rPr>
          <w:rFonts w:hint="eastAsia" w:ascii="仿宋" w:hAnsi="仿宋" w:eastAsia="仿宋" w:cs="仿宋"/>
          <w:color w:val="auto"/>
          <w:sz w:val="44"/>
          <w:highlight w:val="none"/>
        </w:rPr>
      </w:pPr>
    </w:p>
    <w:p>
      <w:pPr>
        <w:pStyle w:val="110"/>
        <w:shd w:val="clear"/>
        <w:spacing w:line="360" w:lineRule="auto"/>
        <w:jc w:val="both"/>
        <w:rPr>
          <w:rFonts w:hint="eastAsia" w:ascii="仿宋" w:hAnsi="仿宋" w:eastAsia="仿宋" w:cs="仿宋"/>
          <w:color w:val="auto"/>
          <w:sz w:val="44"/>
          <w:highlight w:val="none"/>
        </w:rPr>
      </w:pPr>
    </w:p>
    <w:p>
      <w:pPr>
        <w:pStyle w:val="110"/>
        <w:shd w:val="clear"/>
        <w:spacing w:line="360" w:lineRule="auto"/>
        <w:jc w:val="both"/>
        <w:rPr>
          <w:rFonts w:hint="eastAsia" w:ascii="仿宋" w:hAnsi="仿宋" w:eastAsia="仿宋" w:cs="仿宋"/>
          <w:color w:val="auto"/>
          <w:sz w:val="44"/>
          <w:highlight w:val="none"/>
        </w:rPr>
      </w:pPr>
    </w:p>
    <w:p>
      <w:pPr>
        <w:pStyle w:val="110"/>
        <w:shd w:val="clear"/>
        <w:spacing w:line="360" w:lineRule="auto"/>
        <w:rPr>
          <w:rFonts w:hint="eastAsia" w:ascii="仿宋" w:hAnsi="仿宋" w:eastAsia="仿宋" w:cs="仿宋"/>
          <w:color w:val="auto"/>
          <w:sz w:val="44"/>
          <w:highlight w:val="none"/>
          <w:shd w:val="clear" w:color="FFFFFF" w:fill="D9D9D9"/>
        </w:rPr>
        <w:sectPr>
          <w:headerReference r:id="rId7" w:type="default"/>
          <w:footerReference r:id="rId8" w:type="default"/>
          <w:pgSz w:w="11906" w:h="16838"/>
          <w:pgMar w:top="1440" w:right="1468" w:bottom="1440" w:left="1440" w:header="851" w:footer="992" w:gutter="0"/>
          <w:cols w:space="720" w:num="1"/>
          <w:titlePg/>
          <w:docGrid w:linePitch="462" w:charSpace="0"/>
        </w:sectPr>
      </w:pPr>
      <w:bookmarkStart w:id="814" w:name="_Toc4473"/>
      <w:bookmarkStart w:id="815" w:name="_Toc18217"/>
      <w:r>
        <w:rPr>
          <w:rFonts w:hint="eastAsia" w:ascii="仿宋" w:hAnsi="仿宋" w:eastAsia="仿宋" w:cs="仿宋"/>
          <w:color w:val="auto"/>
          <w:sz w:val="44"/>
          <w:highlight w:val="none"/>
        </w:rPr>
        <w:t>第五部分　投标文件格式</w:t>
      </w:r>
      <w:bookmarkEnd w:id="180"/>
      <w:bookmarkEnd w:id="814"/>
      <w:bookmarkEnd w:id="815"/>
    </w:p>
    <w:p>
      <w:pPr>
        <w:pStyle w:val="17"/>
        <w:shd w:val="clear"/>
        <w:tabs>
          <w:tab w:val="left" w:pos="1260"/>
        </w:tabs>
        <w:spacing w:line="360" w:lineRule="auto"/>
        <w:jc w:val="center"/>
        <w:rPr>
          <w:rFonts w:hint="eastAsia" w:ascii="仿宋" w:hAnsi="仿宋" w:eastAsia="仿宋" w:cs="仿宋"/>
          <w:b/>
          <w:color w:val="auto"/>
          <w:spacing w:val="100"/>
          <w:w w:val="110"/>
          <w:kern w:val="0"/>
          <w:sz w:val="44"/>
          <w:szCs w:val="44"/>
          <w:highlight w:val="none"/>
        </w:rPr>
      </w:pPr>
    </w:p>
    <w:p>
      <w:pPr>
        <w:pStyle w:val="17"/>
        <w:shd w:val="clear"/>
        <w:tabs>
          <w:tab w:val="left" w:pos="1260"/>
        </w:tabs>
        <w:spacing w:line="360" w:lineRule="auto"/>
        <w:jc w:val="center"/>
        <w:rPr>
          <w:rFonts w:hint="eastAsia" w:ascii="仿宋" w:hAnsi="仿宋" w:eastAsia="仿宋" w:cs="仿宋"/>
          <w:b/>
          <w:color w:val="auto"/>
          <w:spacing w:val="100"/>
          <w:w w:val="110"/>
          <w:kern w:val="0"/>
          <w:sz w:val="44"/>
          <w:szCs w:val="44"/>
          <w:highlight w:val="none"/>
        </w:rPr>
      </w:pPr>
    </w:p>
    <w:p>
      <w:pPr>
        <w:pStyle w:val="17"/>
        <w:shd w:val="clear"/>
        <w:tabs>
          <w:tab w:val="left" w:pos="1260"/>
        </w:tabs>
        <w:spacing w:line="360" w:lineRule="auto"/>
        <w:jc w:val="center"/>
        <w:rPr>
          <w:rFonts w:hint="eastAsia" w:ascii="仿宋" w:hAnsi="仿宋" w:eastAsia="仿宋" w:cs="仿宋"/>
          <w:b/>
          <w:color w:val="auto"/>
          <w:spacing w:val="100"/>
          <w:w w:val="110"/>
          <w:kern w:val="0"/>
          <w:sz w:val="44"/>
          <w:szCs w:val="44"/>
          <w:highlight w:val="none"/>
        </w:rPr>
      </w:pPr>
      <w:r>
        <w:rPr>
          <w:rFonts w:hint="eastAsia" w:ascii="仿宋" w:hAnsi="仿宋" w:eastAsia="仿宋" w:cs="仿宋"/>
          <w:b/>
          <w:color w:val="auto"/>
          <w:spacing w:val="100"/>
          <w:w w:val="110"/>
          <w:kern w:val="0"/>
          <w:sz w:val="44"/>
          <w:szCs w:val="44"/>
          <w:highlight w:val="none"/>
        </w:rPr>
        <w:t>资格审查文件</w:t>
      </w:r>
    </w:p>
    <w:p>
      <w:pPr>
        <w:shd w:val="clear"/>
        <w:rPr>
          <w:rFonts w:hint="eastAsia" w:ascii="仿宋" w:hAnsi="仿宋" w:eastAsia="仿宋" w:cs="仿宋"/>
          <w:color w:val="auto"/>
          <w:highlight w:val="none"/>
        </w:rPr>
      </w:pPr>
    </w:p>
    <w:p>
      <w:pPr>
        <w:pStyle w:val="17"/>
        <w:shd w:val="clea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（正本/副本）</w:t>
      </w:r>
    </w:p>
    <w:p>
      <w:pPr>
        <w:pStyle w:val="17"/>
        <w:shd w:val="clear"/>
        <w:spacing w:line="360" w:lineRule="auto"/>
        <w:rPr>
          <w:rFonts w:hint="eastAsia" w:ascii="仿宋" w:hAnsi="仿宋" w:eastAsia="仿宋" w:cs="仿宋"/>
          <w:b/>
          <w:color w:val="auto"/>
          <w:sz w:val="28"/>
          <w:szCs w:val="28"/>
          <w:highlight w:val="none"/>
        </w:rPr>
      </w:pPr>
    </w:p>
    <w:p>
      <w:pPr>
        <w:pStyle w:val="17"/>
        <w:shd w:val="clear"/>
        <w:spacing w:line="360" w:lineRule="auto"/>
        <w:rPr>
          <w:rFonts w:hint="eastAsia" w:ascii="仿宋" w:hAnsi="仿宋" w:eastAsia="仿宋" w:cs="仿宋"/>
          <w:b/>
          <w:color w:val="auto"/>
          <w:sz w:val="28"/>
          <w:szCs w:val="28"/>
          <w:highlight w:val="none"/>
        </w:rPr>
      </w:pPr>
    </w:p>
    <w:p>
      <w:pPr>
        <w:pStyle w:val="17"/>
        <w:shd w:val="clear"/>
        <w:spacing w:line="360" w:lineRule="auto"/>
        <w:rPr>
          <w:rFonts w:hint="eastAsia" w:ascii="仿宋" w:hAnsi="仿宋" w:eastAsia="仿宋" w:cs="仿宋"/>
          <w:b/>
          <w:color w:val="auto"/>
          <w:sz w:val="28"/>
          <w:szCs w:val="28"/>
          <w:highlight w:val="none"/>
        </w:rPr>
      </w:pPr>
    </w:p>
    <w:p>
      <w:pPr>
        <w:pStyle w:val="17"/>
        <w:shd w:val="clear"/>
        <w:spacing w:line="360" w:lineRule="auto"/>
        <w:rPr>
          <w:rFonts w:hint="eastAsia" w:ascii="仿宋" w:hAnsi="仿宋" w:eastAsia="仿宋" w:cs="仿宋"/>
          <w:b/>
          <w:color w:val="auto"/>
          <w:sz w:val="28"/>
          <w:szCs w:val="28"/>
          <w:highlight w:val="none"/>
        </w:rPr>
      </w:pPr>
    </w:p>
    <w:p>
      <w:pPr>
        <w:pStyle w:val="17"/>
        <w:shd w:val="clear"/>
        <w:spacing w:line="360" w:lineRule="auto"/>
        <w:ind w:firstLine="1501" w:firstLineChars="534"/>
        <w:rPr>
          <w:rFonts w:hint="eastAsia" w:ascii="仿宋" w:hAnsi="仿宋" w:eastAsia="仿宋" w:cs="仿宋"/>
          <w:b/>
          <w:color w:val="auto"/>
          <w:sz w:val="28"/>
          <w:szCs w:val="28"/>
          <w:highlight w:val="none"/>
          <w:u w:val="single"/>
        </w:rPr>
      </w:pPr>
      <w:bookmarkStart w:id="816" w:name="_Toc4861_WPSOffice_Level1"/>
      <w:bookmarkStart w:id="817" w:name="_Toc23190_WPSOffice_Level1"/>
      <w:r>
        <w:rPr>
          <w:rFonts w:hint="eastAsia" w:ascii="仿宋" w:hAnsi="仿宋" w:eastAsia="仿宋" w:cs="仿宋"/>
          <w:b/>
          <w:color w:val="auto"/>
          <w:sz w:val="28"/>
          <w:szCs w:val="28"/>
          <w:highlight w:val="none"/>
        </w:rPr>
        <w:t>采购项目编号：</w:t>
      </w:r>
      <w:bookmarkEnd w:id="816"/>
      <w:bookmarkEnd w:id="817"/>
      <w:r>
        <w:rPr>
          <w:rFonts w:hint="eastAsia" w:ascii="仿宋" w:hAnsi="仿宋" w:eastAsia="仿宋" w:cs="仿宋"/>
          <w:b/>
          <w:color w:val="auto"/>
          <w:sz w:val="28"/>
          <w:szCs w:val="28"/>
          <w:highlight w:val="none"/>
          <w:u w:val="single"/>
        </w:rPr>
        <w:t xml:space="preserve">              </w:t>
      </w:r>
    </w:p>
    <w:p>
      <w:pPr>
        <w:pStyle w:val="17"/>
        <w:shd w:val="clear"/>
        <w:spacing w:line="360" w:lineRule="auto"/>
        <w:ind w:firstLine="1661" w:firstLineChars="591"/>
        <w:rPr>
          <w:rFonts w:hint="eastAsia" w:ascii="仿宋" w:hAnsi="仿宋" w:eastAsia="仿宋" w:cs="仿宋"/>
          <w:b/>
          <w:color w:val="auto"/>
          <w:sz w:val="28"/>
          <w:szCs w:val="28"/>
          <w:highlight w:val="none"/>
        </w:rPr>
      </w:pPr>
    </w:p>
    <w:p>
      <w:pPr>
        <w:pStyle w:val="17"/>
        <w:shd w:val="clear"/>
        <w:spacing w:line="360" w:lineRule="auto"/>
        <w:ind w:left="3357" w:leftChars="699" w:hanging="1889" w:hangingChars="67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采购项目名称：</w:t>
      </w:r>
      <w:r>
        <w:rPr>
          <w:rFonts w:hint="eastAsia" w:ascii="仿宋" w:hAnsi="仿宋" w:eastAsia="仿宋" w:cs="仿宋"/>
          <w:b/>
          <w:color w:val="auto"/>
          <w:sz w:val="28"/>
          <w:szCs w:val="28"/>
          <w:highlight w:val="none"/>
          <w:u w:val="single"/>
        </w:rPr>
        <w:t xml:space="preserve">               </w:t>
      </w:r>
    </w:p>
    <w:p>
      <w:pPr>
        <w:pStyle w:val="17"/>
        <w:shd w:val="clear"/>
        <w:spacing w:line="360" w:lineRule="auto"/>
        <w:rPr>
          <w:rFonts w:hint="eastAsia" w:ascii="仿宋" w:hAnsi="仿宋" w:eastAsia="仿宋" w:cs="仿宋"/>
          <w:b/>
          <w:color w:val="auto"/>
          <w:sz w:val="28"/>
          <w:szCs w:val="28"/>
          <w:highlight w:val="none"/>
        </w:rPr>
      </w:pPr>
    </w:p>
    <w:p>
      <w:pPr>
        <w:pStyle w:val="17"/>
        <w:shd w:val="clear"/>
        <w:spacing w:line="360" w:lineRule="auto"/>
        <w:ind w:firstLine="1521" w:firstLineChars="541"/>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投标人名称：</w:t>
      </w:r>
      <w:r>
        <w:rPr>
          <w:rFonts w:hint="eastAsia" w:ascii="仿宋" w:hAnsi="仿宋" w:eastAsia="仿宋" w:cs="仿宋"/>
          <w:b/>
          <w:color w:val="auto"/>
          <w:sz w:val="28"/>
          <w:szCs w:val="28"/>
          <w:highlight w:val="none"/>
          <w:u w:val="single"/>
        </w:rPr>
        <w:t xml:space="preserve">                </w:t>
      </w:r>
    </w:p>
    <w:p>
      <w:pPr>
        <w:shd w:val="clear"/>
        <w:rPr>
          <w:rFonts w:hint="eastAsia" w:ascii="仿宋" w:hAnsi="仿宋" w:eastAsia="仿宋" w:cs="仿宋"/>
          <w:color w:val="auto"/>
          <w:highlight w:val="none"/>
        </w:rPr>
      </w:pPr>
    </w:p>
    <w:p>
      <w:pPr>
        <w:shd w:val="clear"/>
        <w:autoSpaceDE w:val="0"/>
        <w:autoSpaceDN w:val="0"/>
        <w:spacing w:line="360" w:lineRule="auto"/>
        <w:ind w:firstLine="1521" w:firstLineChars="54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日期：</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月</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日</w:t>
      </w:r>
    </w:p>
    <w:p>
      <w:pPr>
        <w:shd w:val="clear"/>
        <w:adjustRightInd w:val="0"/>
        <w:snapToGrid w:val="0"/>
        <w:spacing w:line="360" w:lineRule="auto"/>
        <w:jc w:val="center"/>
        <w:outlineLvl w:val="3"/>
        <w:rPr>
          <w:rFonts w:hint="eastAsia" w:ascii="仿宋" w:hAnsi="仿宋" w:eastAsia="仿宋" w:cs="仿宋"/>
          <w:b/>
          <w:color w:val="auto"/>
          <w:sz w:val="28"/>
          <w:szCs w:val="28"/>
          <w:highlight w:val="none"/>
        </w:rPr>
      </w:pPr>
    </w:p>
    <w:p>
      <w:pPr>
        <w:shd w:val="clear"/>
        <w:adjustRightInd w:val="0"/>
        <w:snapToGrid w:val="0"/>
        <w:spacing w:line="360" w:lineRule="auto"/>
        <w:jc w:val="center"/>
        <w:outlineLvl w:val="3"/>
        <w:rPr>
          <w:rFonts w:hint="eastAsia" w:ascii="仿宋" w:hAnsi="仿宋" w:eastAsia="仿宋" w:cs="仿宋"/>
          <w:b/>
          <w:color w:val="auto"/>
          <w:sz w:val="28"/>
          <w:szCs w:val="28"/>
          <w:highlight w:val="none"/>
        </w:rPr>
      </w:pPr>
    </w:p>
    <w:p>
      <w:pPr>
        <w:shd w:val="clear"/>
        <w:adjustRightInd w:val="0"/>
        <w:snapToGrid w:val="0"/>
        <w:spacing w:line="360" w:lineRule="auto"/>
        <w:ind w:firstLine="422" w:firstLineChars="200"/>
        <w:jc w:val="left"/>
        <w:outlineLvl w:val="3"/>
        <w:rPr>
          <w:rFonts w:hint="eastAsia" w:ascii="仿宋" w:hAnsi="仿宋" w:eastAsia="仿宋" w:cs="仿宋"/>
          <w:color w:val="auto"/>
          <w:sz w:val="25"/>
          <w:szCs w:val="21"/>
          <w:highlight w:val="none"/>
        </w:rPr>
      </w:pPr>
      <w:r>
        <w:rPr>
          <w:rFonts w:hint="eastAsia" w:ascii="仿宋" w:hAnsi="仿宋" w:eastAsia="仿宋" w:cs="仿宋"/>
          <w:b/>
          <w:color w:val="auto"/>
          <w:szCs w:val="21"/>
          <w:highlight w:val="none"/>
        </w:rPr>
        <w:t>注：资格审查时，以《投标文件—资格审查部分》的资料内容为评审依据，《投标文件—资格审查部分》中所提供的资料不符合资格审查要求的，视为不通过资格审查。投标人应仔细检查所提交的资料，因资料错放或缺失等所造成的不良后果，由投标人自行承担。</w:t>
      </w:r>
      <w:r>
        <w:rPr>
          <w:rFonts w:hint="eastAsia" w:ascii="仿宋" w:hAnsi="仿宋" w:eastAsia="仿宋" w:cs="仿宋"/>
          <w:b/>
          <w:color w:val="auto"/>
          <w:sz w:val="28"/>
          <w:szCs w:val="28"/>
          <w:highlight w:val="none"/>
        </w:rPr>
        <w:br w:type="page"/>
      </w:r>
      <w:r>
        <w:rPr>
          <w:rFonts w:hint="eastAsia" w:ascii="仿宋" w:hAnsi="仿宋" w:eastAsia="仿宋" w:cs="仿宋"/>
          <w:b/>
          <w:color w:val="auto"/>
          <w:kern w:val="0"/>
          <w:sz w:val="28"/>
          <w:szCs w:val="28"/>
          <w:highlight w:val="none"/>
        </w:rPr>
        <w:t>关于资格的声明函</w:t>
      </w:r>
    </w:p>
    <w:p>
      <w:pPr>
        <w:shd w:val="clear"/>
        <w:spacing w:line="460" w:lineRule="exact"/>
        <w:jc w:val="left"/>
        <w:rPr>
          <w:rFonts w:hint="eastAsia" w:ascii="仿宋" w:hAnsi="仿宋" w:eastAsia="仿宋" w:cs="仿宋"/>
          <w:color w:val="auto"/>
          <w:sz w:val="25"/>
          <w:szCs w:val="21"/>
          <w:highlight w:val="none"/>
        </w:rPr>
      </w:pPr>
      <w:r>
        <w:rPr>
          <w:rFonts w:hint="eastAsia" w:ascii="仿宋" w:hAnsi="仿宋" w:eastAsia="仿宋" w:cs="仿宋"/>
          <w:color w:val="auto"/>
          <w:sz w:val="25"/>
          <w:szCs w:val="21"/>
          <w:highlight w:val="none"/>
        </w:rPr>
        <w:t>致</w:t>
      </w:r>
      <w:r>
        <w:rPr>
          <w:rFonts w:hint="eastAsia" w:ascii="仿宋" w:hAnsi="仿宋" w:eastAsia="仿宋" w:cs="仿宋"/>
          <w:color w:val="auto"/>
          <w:sz w:val="25"/>
          <w:szCs w:val="21"/>
          <w:highlight w:val="none"/>
          <w:lang w:eastAsia="zh-CN"/>
        </w:rPr>
        <w:t>佛山市南海区新型公共交通运营管理有限公司</w:t>
      </w:r>
      <w:r>
        <w:rPr>
          <w:rFonts w:hint="eastAsia" w:ascii="仿宋" w:hAnsi="仿宋" w:eastAsia="仿宋" w:cs="仿宋"/>
          <w:color w:val="auto"/>
          <w:sz w:val="25"/>
          <w:szCs w:val="21"/>
          <w:highlight w:val="none"/>
        </w:rPr>
        <w:t xml:space="preserve">： </w:t>
      </w:r>
    </w:p>
    <w:p>
      <w:pPr>
        <w:shd w:val="clear"/>
        <w:spacing w:line="460" w:lineRule="exact"/>
        <w:ind w:firstLine="500" w:firstLineChars="200"/>
        <w:rPr>
          <w:rFonts w:hint="eastAsia" w:ascii="仿宋" w:hAnsi="仿宋" w:eastAsia="仿宋" w:cs="仿宋"/>
          <w:color w:val="auto"/>
          <w:sz w:val="25"/>
          <w:szCs w:val="21"/>
          <w:highlight w:val="none"/>
        </w:rPr>
      </w:pPr>
      <w:r>
        <w:rPr>
          <w:rFonts w:hint="eastAsia" w:ascii="仿宋" w:hAnsi="仿宋" w:eastAsia="仿宋" w:cs="仿宋"/>
          <w:color w:val="auto"/>
          <w:sz w:val="25"/>
          <w:szCs w:val="21"/>
          <w:highlight w:val="none"/>
        </w:rPr>
        <w:t>关于贵方</w:t>
      </w:r>
      <w:r>
        <w:rPr>
          <w:rFonts w:hint="eastAsia" w:ascii="仿宋" w:hAnsi="仿宋" w:eastAsia="仿宋" w:cs="仿宋"/>
          <w:color w:val="auto"/>
          <w:sz w:val="25"/>
          <w:szCs w:val="21"/>
          <w:highlight w:val="none"/>
          <w:u w:val="single"/>
          <w:lang w:eastAsia="zh-CN"/>
        </w:rPr>
        <w:t>南海有轨电车1号线自动售检票系统优化改造项目（票价新优惠及佛山交通E码）</w:t>
      </w:r>
      <w:r>
        <w:rPr>
          <w:rFonts w:hint="eastAsia" w:ascii="仿宋" w:hAnsi="仿宋" w:eastAsia="仿宋" w:cs="仿宋"/>
          <w:color w:val="auto"/>
          <w:sz w:val="25"/>
          <w:szCs w:val="21"/>
          <w:highlight w:val="none"/>
        </w:rPr>
        <w:t>投标邀请，本签字人愿意参加投标，如有欺诈、隐瞒事实违法行为，愿接受相关部门的依法处理。</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一、我方对相关要求作以下承诺：</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1.本签字人确认资格文件中的说明是真实的、准确的。</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w:t>
      </w:r>
      <w:r>
        <w:rPr>
          <w:rFonts w:hint="eastAsia" w:ascii="仿宋" w:hAnsi="仿宋" w:eastAsia="仿宋" w:cs="仿宋"/>
          <w:color w:val="auto"/>
          <w:sz w:val="24"/>
          <w:highlight w:val="none"/>
          <w:u w:val="single"/>
        </w:rPr>
        <w:t>填“具有”/“不具有”</w:t>
      </w:r>
      <w:r>
        <w:rPr>
          <w:rFonts w:hint="eastAsia" w:ascii="仿宋" w:hAnsi="仿宋" w:eastAsia="仿宋" w:cs="仿宋"/>
          <w:color w:val="auto"/>
          <w:sz w:val="24"/>
          <w:highlight w:val="none"/>
        </w:rPr>
        <w:t>)独立承担民事责任的能力；</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w:t>
      </w:r>
      <w:r>
        <w:rPr>
          <w:rFonts w:hint="eastAsia" w:ascii="仿宋" w:hAnsi="仿宋" w:eastAsia="仿宋" w:cs="仿宋"/>
          <w:color w:val="auto"/>
          <w:sz w:val="24"/>
          <w:highlight w:val="none"/>
          <w:u w:val="single"/>
        </w:rPr>
        <w:t>填“具有”/“不具有”</w:t>
      </w:r>
      <w:r>
        <w:rPr>
          <w:rFonts w:hint="eastAsia" w:ascii="仿宋" w:hAnsi="仿宋" w:eastAsia="仿宋" w:cs="仿宋"/>
          <w:color w:val="auto"/>
          <w:sz w:val="24"/>
          <w:highlight w:val="none"/>
        </w:rPr>
        <w:t>)良好的商业信誉和健全的财务会计制度；</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w:t>
      </w:r>
      <w:r>
        <w:rPr>
          <w:rFonts w:hint="eastAsia" w:ascii="仿宋" w:hAnsi="仿宋" w:eastAsia="仿宋" w:cs="仿宋"/>
          <w:color w:val="auto"/>
          <w:sz w:val="24"/>
          <w:highlight w:val="none"/>
          <w:u w:val="single"/>
        </w:rPr>
        <w:t>填“具有”/“不具有”</w:t>
      </w:r>
      <w:r>
        <w:rPr>
          <w:rFonts w:hint="eastAsia" w:ascii="仿宋" w:hAnsi="仿宋" w:eastAsia="仿宋" w:cs="仿宋"/>
          <w:color w:val="auto"/>
          <w:sz w:val="24"/>
          <w:highlight w:val="none"/>
        </w:rPr>
        <w:t>)履行合同所必需的设备和专业技术能力；</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5.我方(</w:t>
      </w:r>
      <w:r>
        <w:rPr>
          <w:rFonts w:hint="eastAsia" w:ascii="仿宋" w:hAnsi="仿宋" w:eastAsia="仿宋" w:cs="仿宋"/>
          <w:color w:val="auto"/>
          <w:sz w:val="24"/>
          <w:highlight w:val="none"/>
          <w:u w:val="single"/>
        </w:rPr>
        <w:t>填“有”/“无”</w:t>
      </w:r>
      <w:r>
        <w:rPr>
          <w:rFonts w:hint="eastAsia" w:ascii="仿宋" w:hAnsi="仿宋" w:eastAsia="仿宋" w:cs="仿宋"/>
          <w:color w:val="auto"/>
          <w:sz w:val="24"/>
          <w:highlight w:val="none"/>
        </w:rPr>
        <w:t>)依法缴纳税收和社会保障资金的良好记录；</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6.我方参加采购活动前三年内，在经营活动中(</w:t>
      </w:r>
      <w:r>
        <w:rPr>
          <w:rFonts w:hint="eastAsia" w:ascii="仿宋" w:hAnsi="仿宋" w:eastAsia="仿宋" w:cs="仿宋"/>
          <w:color w:val="auto"/>
          <w:sz w:val="24"/>
          <w:highlight w:val="none"/>
          <w:u w:val="single"/>
        </w:rPr>
        <w:t>填“有”或“无”</w:t>
      </w:r>
      <w:r>
        <w:rPr>
          <w:rFonts w:hint="eastAsia" w:ascii="仿宋" w:hAnsi="仿宋" w:eastAsia="仿宋" w:cs="仿宋"/>
          <w:color w:val="auto"/>
          <w:sz w:val="24"/>
          <w:highlight w:val="none"/>
        </w:rPr>
        <w:t>)重大违法记录；</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.我方(</w:t>
      </w:r>
      <w:r>
        <w:rPr>
          <w:rFonts w:hint="eastAsia" w:ascii="仿宋" w:hAnsi="仿宋" w:eastAsia="仿宋" w:cs="仿宋"/>
          <w:color w:val="auto"/>
          <w:sz w:val="24"/>
          <w:highlight w:val="none"/>
          <w:u w:val="single"/>
        </w:rPr>
        <w:t>填“</w:t>
      </w:r>
      <w:r>
        <w:rPr>
          <w:rFonts w:hint="eastAsia" w:ascii="仿宋" w:hAnsi="仿宋" w:eastAsia="仿宋" w:cs="仿宋"/>
          <w:color w:val="auto"/>
          <w:sz w:val="24"/>
          <w:highlight w:val="none"/>
          <w:u w:val="single"/>
          <w:lang w:val="en-US" w:eastAsia="zh-CN"/>
        </w:rPr>
        <w:t>已通过</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未通过</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全国投资项目在线审批监管平台（或广东省投资项目在线审批监管平台）的工程咨询单位备案，备案须包含咨询专业：建筑、市政公用工程、生态建设和环境工程、水利水电。</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.我方(</w:t>
      </w:r>
      <w:r>
        <w:rPr>
          <w:rFonts w:hint="eastAsia" w:ascii="仿宋" w:hAnsi="仿宋" w:eastAsia="仿宋" w:cs="仿宋"/>
          <w:color w:val="auto"/>
          <w:sz w:val="24"/>
          <w:highlight w:val="none"/>
          <w:u w:val="single"/>
        </w:rPr>
        <w:t>填“没有”/“有”)</w:t>
      </w:r>
      <w:r>
        <w:rPr>
          <w:rFonts w:hint="eastAsia" w:ascii="仿宋" w:hAnsi="仿宋" w:eastAsia="仿宋" w:cs="仿宋"/>
          <w:color w:val="auto"/>
          <w:sz w:val="24"/>
          <w:highlight w:val="none"/>
        </w:rPr>
        <w:t>被列入失信被执行人、重大税收违法失信主体、政府采购严重违法失信行为记录名单。</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.我方(</w:t>
      </w:r>
      <w:r>
        <w:rPr>
          <w:rFonts w:hint="eastAsia" w:ascii="仿宋" w:hAnsi="仿宋" w:eastAsia="仿宋" w:cs="仿宋"/>
          <w:color w:val="auto"/>
          <w:sz w:val="24"/>
          <w:highlight w:val="none"/>
          <w:u w:val="single"/>
        </w:rPr>
        <w:t>填“没有”/“有”</w:t>
      </w:r>
      <w:r>
        <w:rPr>
          <w:rFonts w:hint="eastAsia" w:ascii="仿宋" w:hAnsi="仿宋" w:eastAsia="仿宋" w:cs="仿宋"/>
          <w:color w:val="auto"/>
          <w:sz w:val="24"/>
          <w:highlight w:val="none"/>
        </w:rPr>
        <w:t>)单位负责人为同一人或者存在直接控股、管理关系的不同供应商，不得参加同一合同项下的采购活动。</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我方(</w:t>
      </w:r>
      <w:r>
        <w:rPr>
          <w:rFonts w:hint="eastAsia" w:ascii="仿宋" w:hAnsi="仿宋" w:eastAsia="仿宋" w:cs="仿宋"/>
          <w:color w:val="auto"/>
          <w:sz w:val="24"/>
          <w:highlight w:val="none"/>
          <w:u w:val="single"/>
        </w:rPr>
        <w:t>填“没有”/“有”</w:t>
      </w:r>
      <w:r>
        <w:rPr>
          <w:rFonts w:hint="eastAsia" w:ascii="仿宋" w:hAnsi="仿宋" w:eastAsia="仿宋" w:cs="仿宋"/>
          <w:color w:val="auto"/>
          <w:sz w:val="24"/>
          <w:highlight w:val="none"/>
        </w:rPr>
        <w:t>)为采购项目提供整体设计、规范编制或者项目管理、监理、检测等服务的供应商，不得再参加该采购项目的其他采购活动。</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.我方(</w:t>
      </w:r>
      <w:r>
        <w:rPr>
          <w:rFonts w:hint="eastAsia" w:ascii="仿宋" w:hAnsi="仿宋" w:eastAsia="仿宋" w:cs="仿宋"/>
          <w:color w:val="auto"/>
          <w:sz w:val="24"/>
          <w:highlight w:val="none"/>
          <w:u w:val="single"/>
        </w:rPr>
        <w:t>填“符合”/“不符合”</w:t>
      </w:r>
      <w:r>
        <w:rPr>
          <w:rFonts w:hint="eastAsia" w:ascii="仿宋" w:hAnsi="仿宋" w:eastAsia="仿宋" w:cs="仿宋"/>
          <w:color w:val="auto"/>
          <w:sz w:val="24"/>
          <w:highlight w:val="none"/>
        </w:rPr>
        <w:t>)法律、行政法规规定的其他条件。</w:t>
      </w:r>
    </w:p>
    <w:p>
      <w:pPr>
        <w:shd w:val="clear"/>
        <w:spacing w:line="360" w:lineRule="auto"/>
        <w:ind w:firstLine="480" w:firstLineChars="200"/>
        <w:rPr>
          <w:rFonts w:hint="eastAsia" w:ascii="仿宋" w:hAnsi="仿宋" w:eastAsia="仿宋" w:cs="仿宋"/>
          <w:color w:val="auto"/>
          <w:sz w:val="25"/>
          <w:szCs w:val="21"/>
          <w:highlight w:val="none"/>
        </w:rPr>
      </w:pPr>
      <w:r>
        <w:rPr>
          <w:rFonts w:hint="eastAsia" w:ascii="仿宋" w:hAnsi="仿宋" w:eastAsia="仿宋" w:cs="仿宋"/>
          <w:color w:val="auto"/>
          <w:sz w:val="24"/>
          <w:highlight w:val="none"/>
        </w:rPr>
        <w:t>二、我方按下表要求在本表后附所需资格证明资料(注：复印件/打印件均加盖投标人公章)，并承诺所提交资料和说明是准确和真实的。</w:t>
      </w:r>
      <w:r>
        <w:rPr>
          <w:rFonts w:hint="eastAsia" w:ascii="仿宋" w:hAnsi="仿宋" w:eastAsia="仿宋" w:cs="仿宋"/>
          <w:color w:val="auto"/>
          <w:sz w:val="25"/>
          <w:szCs w:val="21"/>
          <w:highlight w:val="none"/>
        </w:rPr>
        <w:t xml:space="preserve"> </w:t>
      </w:r>
    </w:p>
    <w:tbl>
      <w:tblPr>
        <w:tblStyle w:val="37"/>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811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0" w:type="dxa"/>
            <w:vAlign w:val="center"/>
          </w:tcPr>
          <w:p>
            <w:pPr>
              <w:widowControl/>
              <w:shd w:val="clea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8114" w:type="dxa"/>
            <w:vAlign w:val="center"/>
          </w:tcPr>
          <w:p>
            <w:pPr>
              <w:widowControl/>
              <w:shd w:val="clea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必须提交的资料</w:t>
            </w:r>
          </w:p>
        </w:tc>
        <w:tc>
          <w:tcPr>
            <w:tcW w:w="992" w:type="dxa"/>
            <w:vAlign w:val="center"/>
          </w:tcPr>
          <w:p>
            <w:pPr>
              <w:widowControl/>
              <w:shd w:val="clea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widowControl/>
              <w:shd w:val="clea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8114" w:type="dxa"/>
            <w:vAlign w:val="center"/>
          </w:tcPr>
          <w:p>
            <w:pPr>
              <w:widowControl/>
              <w:shd w:val="clea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营业执照副本，或事业单位法人证书等证明文件的复印件。</w:t>
            </w:r>
          </w:p>
        </w:tc>
        <w:tc>
          <w:tcPr>
            <w:tcW w:w="992" w:type="dxa"/>
            <w:vAlign w:val="center"/>
          </w:tcPr>
          <w:p>
            <w:pPr>
              <w:widowControl/>
              <w:shd w:val="clear"/>
              <w:spacing w:line="360" w:lineRule="auto"/>
              <w:jc w:val="center"/>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pPr>
              <w:widowControl/>
              <w:shd w:val="clear"/>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w:t>
            </w:r>
          </w:p>
        </w:tc>
        <w:tc>
          <w:tcPr>
            <w:tcW w:w="8114" w:type="dxa"/>
            <w:vAlign w:val="center"/>
          </w:tcPr>
          <w:p>
            <w:pPr>
              <w:widowControl/>
              <w:shd w:val="clea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履行合同所必需的设备和专业技术能力的证明材料：投标人可提供但不限于以下举例的证明材料(如经营场所、所拥有的设备、资源等图片描述或材料复印件）。</w:t>
            </w:r>
          </w:p>
        </w:tc>
        <w:tc>
          <w:tcPr>
            <w:tcW w:w="992" w:type="dxa"/>
            <w:vAlign w:val="center"/>
          </w:tcPr>
          <w:p>
            <w:pPr>
              <w:widowControl/>
              <w:shd w:val="clear"/>
              <w:spacing w:line="360" w:lineRule="auto"/>
              <w:jc w:val="center"/>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2" w:hRule="atLeast"/>
          <w:jc w:val="center"/>
        </w:trPr>
        <w:tc>
          <w:tcPr>
            <w:tcW w:w="670" w:type="dxa"/>
            <w:vAlign w:val="center"/>
          </w:tcPr>
          <w:p>
            <w:pPr>
              <w:widowControl/>
              <w:shd w:val="clear"/>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w:t>
            </w:r>
          </w:p>
        </w:tc>
        <w:tc>
          <w:tcPr>
            <w:tcW w:w="8114" w:type="dxa"/>
            <w:vAlign w:val="top"/>
          </w:tcPr>
          <w:p>
            <w:pPr>
              <w:widowControl/>
              <w:shd w:val="clea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具有良好的商业信誉和健全的财务会计制度，</w:t>
            </w:r>
            <w:r>
              <w:rPr>
                <w:rFonts w:hint="eastAsia" w:ascii="仿宋" w:hAnsi="仿宋" w:eastAsia="仿宋" w:cs="仿宋"/>
                <w:color w:val="auto"/>
                <w:kern w:val="0"/>
                <w:sz w:val="24"/>
                <w:highlight w:val="none"/>
              </w:rPr>
              <w:t>提供下列材料复印件之一即可：</w:t>
            </w:r>
          </w:p>
          <w:p>
            <w:pPr>
              <w:widowControl/>
              <w:shd w:val="clear"/>
              <w:spacing w:line="36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经审计的20</w:t>
            </w:r>
            <w:r>
              <w:rPr>
                <w:rFonts w:hint="eastAsia" w:ascii="仿宋" w:hAnsi="仿宋" w:eastAsia="仿宋" w:cs="仿宋"/>
                <w:color w:val="auto"/>
                <w:kern w:val="0"/>
                <w:sz w:val="24"/>
                <w:highlight w:val="none"/>
                <w:lang w:val="en-US" w:eastAsia="zh-CN"/>
              </w:rPr>
              <w:t>22</w:t>
            </w:r>
            <w:r>
              <w:rPr>
                <w:rFonts w:hint="eastAsia" w:ascii="仿宋" w:hAnsi="仿宋" w:eastAsia="仿宋" w:cs="仿宋"/>
                <w:color w:val="auto"/>
                <w:kern w:val="0"/>
                <w:sz w:val="24"/>
                <w:highlight w:val="none"/>
              </w:rPr>
              <w:t>年度的财务报告(要求：由第三方会计师事务所出具并加盖其公章，且能反映审计结论)；如为</w:t>
            </w:r>
            <w:r>
              <w:rPr>
                <w:rFonts w:hint="eastAsia" w:ascii="仿宋" w:hAnsi="仿宋" w:eastAsia="仿宋" w:cs="仿宋"/>
                <w:b/>
                <w:bCs/>
                <w:color w:val="auto"/>
                <w:kern w:val="0"/>
                <w:sz w:val="24"/>
                <w:highlight w:val="none"/>
              </w:rPr>
              <w:t>202</w:t>
            </w:r>
            <w:r>
              <w:rPr>
                <w:rFonts w:hint="eastAsia" w:ascii="仿宋" w:hAnsi="仿宋" w:eastAsia="仿宋" w:cs="仿宋"/>
                <w:b/>
                <w:bCs/>
                <w:color w:val="auto"/>
                <w:kern w:val="0"/>
                <w:sz w:val="24"/>
                <w:highlight w:val="none"/>
                <w:lang w:val="en-US" w:eastAsia="zh-CN"/>
              </w:rPr>
              <w:t>3</w:t>
            </w:r>
            <w:r>
              <w:rPr>
                <w:rFonts w:hint="eastAsia" w:ascii="仿宋" w:hAnsi="仿宋" w:eastAsia="仿宋" w:cs="仿宋"/>
                <w:b/>
                <w:bCs/>
                <w:color w:val="auto"/>
                <w:kern w:val="0"/>
                <w:sz w:val="24"/>
                <w:highlight w:val="none"/>
              </w:rPr>
              <w:t>年</w:t>
            </w:r>
            <w:r>
              <w:rPr>
                <w:rFonts w:hint="eastAsia" w:ascii="仿宋" w:hAnsi="仿宋" w:eastAsia="仿宋" w:cs="仿宋"/>
                <w:b/>
                <w:bCs/>
                <w:color w:val="auto"/>
                <w:kern w:val="0"/>
                <w:sz w:val="24"/>
                <w:highlight w:val="none"/>
                <w:lang w:eastAsia="zh-CN"/>
              </w:rPr>
              <w:t>或</w:t>
            </w:r>
            <w:r>
              <w:rPr>
                <w:rFonts w:hint="eastAsia" w:ascii="仿宋" w:hAnsi="仿宋" w:eastAsia="仿宋" w:cs="仿宋"/>
                <w:b/>
                <w:bCs/>
                <w:color w:val="auto"/>
                <w:kern w:val="0"/>
                <w:sz w:val="24"/>
                <w:highlight w:val="none"/>
                <w:lang w:val="en-US" w:eastAsia="zh-CN"/>
              </w:rPr>
              <w:t>2024年</w:t>
            </w:r>
            <w:r>
              <w:rPr>
                <w:rFonts w:hint="eastAsia" w:ascii="仿宋" w:hAnsi="仿宋" w:eastAsia="仿宋" w:cs="仿宋"/>
                <w:color w:val="auto"/>
                <w:kern w:val="0"/>
                <w:sz w:val="24"/>
                <w:highlight w:val="none"/>
              </w:rPr>
              <w:t>新成立的公司，应提供成立至投标截止时间止任意一个月</w:t>
            </w:r>
            <w:r>
              <w:rPr>
                <w:rFonts w:hint="eastAsia" w:ascii="仿宋" w:hAnsi="仿宋" w:eastAsia="仿宋" w:cs="仿宋"/>
                <w:color w:val="auto"/>
                <w:kern w:val="0"/>
                <w:sz w:val="24"/>
                <w:highlight w:val="none"/>
                <w:lang w:val="en-US" w:eastAsia="zh-CN"/>
              </w:rPr>
              <w:t>或季度</w:t>
            </w:r>
            <w:r>
              <w:rPr>
                <w:rFonts w:hint="eastAsia" w:ascii="仿宋" w:hAnsi="仿宋" w:eastAsia="仿宋" w:cs="仿宋"/>
                <w:color w:val="auto"/>
                <w:kern w:val="0"/>
                <w:sz w:val="24"/>
                <w:highlight w:val="none"/>
              </w:rPr>
              <w:t>的公司财务状况报告</w:t>
            </w:r>
            <w:r>
              <w:rPr>
                <w:rFonts w:hint="eastAsia" w:ascii="仿宋" w:hAnsi="仿宋" w:eastAsia="仿宋" w:cs="仿宋"/>
                <w:color w:val="auto"/>
                <w:kern w:val="0"/>
                <w:sz w:val="24"/>
                <w:highlight w:val="none"/>
                <w:lang w:val="en-US" w:eastAsia="zh-CN"/>
              </w:rPr>
              <w:t>或财务报表</w:t>
            </w:r>
            <w:r>
              <w:rPr>
                <w:rFonts w:hint="eastAsia" w:ascii="仿宋" w:hAnsi="仿宋" w:eastAsia="仿宋" w:cs="仿宋"/>
                <w:color w:val="auto"/>
                <w:kern w:val="0"/>
                <w:sz w:val="24"/>
                <w:highlight w:val="none"/>
                <w:lang w:eastAsia="zh-CN"/>
              </w:rPr>
              <w:t>。</w:t>
            </w:r>
          </w:p>
          <w:p>
            <w:pPr>
              <w:widowControl/>
              <w:shd w:val="clea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基本开户银行出具的资信证明（要求：投标截止之日前6个月内出具且在有效期内的，能够清晰反映供应商的商业信誉情况，如成立时间不足6个月的，按成立时间提供，如资信证明不能体现基本开户账户的，应另附开户许可证）。</w:t>
            </w:r>
          </w:p>
          <w:p>
            <w:pPr>
              <w:widowControl/>
              <w:shd w:val="clear"/>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3）财政部门认可的政府采购专业担保机构出具的投标担保函。</w:t>
            </w:r>
          </w:p>
          <w:p>
            <w:pPr>
              <w:widowControl/>
              <w:shd w:val="clear"/>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（4）提供《采购供应商资格信用承诺函》。</w:t>
            </w:r>
          </w:p>
        </w:tc>
        <w:tc>
          <w:tcPr>
            <w:tcW w:w="992" w:type="dxa"/>
            <w:vAlign w:val="center"/>
          </w:tcPr>
          <w:p>
            <w:pPr>
              <w:widowControl/>
              <w:shd w:val="clear"/>
              <w:spacing w:line="360" w:lineRule="auto"/>
              <w:jc w:val="center"/>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0" w:type="dxa"/>
            <w:vAlign w:val="center"/>
          </w:tcPr>
          <w:p>
            <w:pPr>
              <w:widowControl/>
              <w:shd w:val="clea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8114" w:type="dxa"/>
            <w:vAlign w:val="center"/>
          </w:tcPr>
          <w:p>
            <w:pPr>
              <w:widowControl/>
              <w:shd w:val="clea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依法缴纳税收和社会保障资金的相关材料：</w:t>
            </w:r>
          </w:p>
          <w:p>
            <w:pPr>
              <w:widowControl/>
              <w:shd w:val="clea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2024年</w:t>
            </w:r>
            <w:r>
              <w:rPr>
                <w:rFonts w:hint="eastAsia" w:ascii="仿宋" w:hAnsi="仿宋" w:eastAsia="仿宋" w:cs="仿宋"/>
                <w:color w:val="auto"/>
                <w:kern w:val="0"/>
                <w:sz w:val="24"/>
                <w:highlight w:val="none"/>
              </w:rPr>
              <w:t>内任1</w:t>
            </w:r>
            <w:r>
              <w:rPr>
                <w:rFonts w:hint="eastAsia" w:ascii="仿宋" w:hAnsi="仿宋" w:eastAsia="仿宋" w:cs="仿宋"/>
                <w:color w:val="auto"/>
                <w:kern w:val="0"/>
                <w:sz w:val="24"/>
                <w:highlight w:val="none"/>
                <w:lang w:val="en-US" w:eastAsia="zh-CN"/>
              </w:rPr>
              <w:t>个</w:t>
            </w:r>
            <w:r>
              <w:rPr>
                <w:rFonts w:hint="eastAsia" w:ascii="仿宋" w:hAnsi="仿宋" w:eastAsia="仿宋" w:cs="仿宋"/>
                <w:color w:val="auto"/>
                <w:kern w:val="0"/>
                <w:sz w:val="24"/>
                <w:highlight w:val="none"/>
              </w:rPr>
              <w:t>月份或任1季度缴纳税收和</w:t>
            </w:r>
            <w:r>
              <w:rPr>
                <w:rFonts w:hint="eastAsia" w:ascii="仿宋" w:hAnsi="仿宋" w:eastAsia="仿宋" w:cs="仿宋"/>
                <w:color w:val="auto"/>
                <w:kern w:val="0"/>
                <w:sz w:val="24"/>
                <w:highlight w:val="none"/>
                <w:lang w:val="en-US" w:eastAsia="zh-CN"/>
              </w:rPr>
              <w:t>社会保障资金</w:t>
            </w:r>
            <w:r>
              <w:rPr>
                <w:rFonts w:hint="eastAsia" w:ascii="仿宋" w:hAnsi="仿宋" w:eastAsia="仿宋" w:cs="仿宋"/>
                <w:color w:val="auto"/>
                <w:kern w:val="0"/>
                <w:sz w:val="24"/>
                <w:highlight w:val="none"/>
              </w:rPr>
              <w:t>的凭证复印件</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如依法免税或不需要缴纳社会保障资金的，应提供相应文件证明</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或提供《采购供应商资格信用承诺函》。</w:t>
            </w:r>
          </w:p>
        </w:tc>
        <w:tc>
          <w:tcPr>
            <w:tcW w:w="992" w:type="dxa"/>
            <w:vAlign w:val="center"/>
          </w:tcPr>
          <w:p>
            <w:pPr>
              <w:widowControl/>
              <w:shd w:val="clear"/>
              <w:spacing w:line="360" w:lineRule="auto"/>
              <w:jc w:val="center"/>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0" w:type="dxa"/>
            <w:vAlign w:val="center"/>
          </w:tcPr>
          <w:p>
            <w:pPr>
              <w:widowControl/>
              <w:shd w:val="clea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8114" w:type="dxa"/>
            <w:vAlign w:val="center"/>
          </w:tcPr>
          <w:p>
            <w:pPr>
              <w:widowControl/>
              <w:shd w:val="clea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应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资格审查期间查询投标人在“信用中国”网站相关主体信用记录结果及中国政府采购网（www.ccgp.gov.cn）查询结果为准。如相关失信记录已失效，投标人需在资格审查资料中附相关证明资料。）。</w:t>
            </w:r>
          </w:p>
        </w:tc>
        <w:tc>
          <w:tcPr>
            <w:tcW w:w="992" w:type="dxa"/>
            <w:vAlign w:val="center"/>
          </w:tcPr>
          <w:p>
            <w:pPr>
              <w:widowControl/>
              <w:shd w:val="clear"/>
              <w:spacing w:line="360" w:lineRule="auto"/>
              <w:jc w:val="center"/>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0" w:type="dxa"/>
            <w:vAlign w:val="center"/>
          </w:tcPr>
          <w:p>
            <w:pPr>
              <w:widowControl/>
              <w:shd w:val="clea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8114" w:type="dxa"/>
            <w:vAlign w:val="center"/>
          </w:tcPr>
          <w:p>
            <w:pPr>
              <w:widowControl/>
              <w:shd w:val="clea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参加采购活动前3年内在经营活动中没有重大违法记录的书面声明(格式自拟,加盖投标人公章）</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或提供《采购供应商资格信用承诺函》</w:t>
            </w:r>
            <w:r>
              <w:rPr>
                <w:rFonts w:hint="eastAsia" w:ascii="仿宋" w:hAnsi="仿宋" w:eastAsia="仿宋" w:cs="仿宋"/>
                <w:color w:val="auto"/>
                <w:kern w:val="0"/>
                <w:sz w:val="24"/>
                <w:highlight w:val="none"/>
              </w:rPr>
              <w:t>。</w:t>
            </w:r>
          </w:p>
        </w:tc>
        <w:tc>
          <w:tcPr>
            <w:tcW w:w="992" w:type="dxa"/>
            <w:vAlign w:val="center"/>
          </w:tcPr>
          <w:p>
            <w:pPr>
              <w:widowControl/>
              <w:shd w:val="clear"/>
              <w:spacing w:line="360" w:lineRule="auto"/>
              <w:jc w:val="center"/>
              <w:rPr>
                <w:rFonts w:hint="eastAsia" w:ascii="仿宋" w:hAnsi="仿宋" w:eastAsia="仿宋" w:cs="仿宋"/>
                <w:color w:val="auto"/>
                <w:kern w:val="0"/>
                <w:sz w:val="24"/>
                <w:highlight w:val="none"/>
              </w:rPr>
            </w:pPr>
          </w:p>
        </w:tc>
      </w:tr>
    </w:tbl>
    <w:p>
      <w:pPr>
        <w:shd w:val="clea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投标人法定代表人/负责人（或法定代表人/负责人授权代表）签字</w:t>
      </w:r>
      <w:r>
        <w:rPr>
          <w:rFonts w:hint="eastAsia" w:ascii="仿宋" w:hAnsi="仿宋" w:eastAsia="仿宋" w:cs="仿宋"/>
          <w:color w:val="auto"/>
          <w:sz w:val="24"/>
          <w:highlight w:val="none"/>
          <w:lang w:val="en-US" w:eastAsia="zh-CN"/>
        </w:rPr>
        <w:t>或盖章</w:t>
      </w:r>
      <w:r>
        <w:rPr>
          <w:rFonts w:hint="eastAsia" w:ascii="仿宋" w:hAnsi="仿宋" w:eastAsia="仿宋" w:cs="仿宋"/>
          <w:color w:val="auto"/>
          <w:sz w:val="24"/>
          <w:highlight w:val="none"/>
        </w:rPr>
        <w:t xml:space="preserve">： </w:t>
      </w:r>
    </w:p>
    <w:p>
      <w:pPr>
        <w:shd w:val="clea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投标人名称(加盖公章)： </w:t>
      </w:r>
    </w:p>
    <w:p>
      <w:pPr>
        <w:shd w:val="clea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shd w:val="clear"/>
        <w:spacing w:line="240" w:lineRule="auto"/>
        <w:jc w:val="left"/>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br w:type="page"/>
      </w:r>
    </w:p>
    <w:p>
      <w:pPr>
        <w:shd w:val="clear"/>
        <w:spacing w:line="360" w:lineRule="auto"/>
        <w:jc w:val="center"/>
        <w:rPr>
          <w:rFonts w:hint="eastAsia" w:ascii="仿宋" w:hAnsi="仿宋" w:eastAsia="仿宋" w:cs="仿宋"/>
          <w:color w:val="auto"/>
          <w:sz w:val="44"/>
          <w:szCs w:val="44"/>
          <w:highlight w:val="none"/>
          <w:lang w:eastAsia="zh-CN"/>
        </w:rPr>
      </w:pPr>
      <w:r>
        <w:rPr>
          <w:rFonts w:hint="eastAsia" w:ascii="仿宋" w:hAnsi="仿宋" w:eastAsia="仿宋" w:cs="仿宋"/>
          <w:color w:val="auto"/>
          <w:sz w:val="30"/>
          <w:szCs w:val="30"/>
          <w:highlight w:val="none"/>
          <w:lang w:eastAsia="zh-CN"/>
        </w:rPr>
        <w:t>采购供应商资格信用承诺函</w:t>
      </w:r>
    </w:p>
    <w:p>
      <w:pPr>
        <w:shd w:val="clear"/>
        <w:spacing w:line="360" w:lineRule="auto"/>
        <w:rPr>
          <w:rFonts w:hint="eastAsia" w:ascii="仿宋" w:hAnsi="仿宋" w:eastAsia="仿宋" w:cs="仿宋"/>
          <w:color w:val="auto"/>
          <w:sz w:val="32"/>
          <w:szCs w:val="32"/>
          <w:highlight w:val="none"/>
          <w:lang w:eastAsia="zh-CN"/>
        </w:rPr>
      </w:pPr>
    </w:p>
    <w:p>
      <w:pPr>
        <w:shd w:val="clea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致：佛山市南海区新型公共交通运营管理有限公司、</w:t>
      </w:r>
      <w:r>
        <w:rPr>
          <w:rFonts w:hint="eastAsia" w:ascii="仿宋" w:hAnsi="仿宋" w:eastAsia="仿宋" w:cs="仿宋"/>
          <w:color w:val="auto"/>
          <w:sz w:val="24"/>
          <w:szCs w:val="24"/>
          <w:highlight w:val="none"/>
          <w:lang w:val="en-US" w:eastAsia="zh-CN"/>
        </w:rPr>
        <w:t>广东宏正工程咨询有限公司</w:t>
      </w:r>
    </w:p>
    <w:p>
      <w:pPr>
        <w:shd w:val="clea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我方参与</w:t>
      </w:r>
      <w:r>
        <w:rPr>
          <w:rFonts w:hint="eastAsia" w:ascii="仿宋" w:hAnsi="仿宋" w:eastAsia="仿宋" w:cs="仿宋"/>
          <w:color w:val="auto"/>
          <w:sz w:val="24"/>
          <w:szCs w:val="24"/>
          <w:highlight w:val="none"/>
          <w:u w:val="single"/>
          <w:lang w:val="en-US" w:eastAsia="zh-CN"/>
        </w:rPr>
        <w:t>南海有轨电车1号线自动售检票系统优化改造项目（票价新优惠及佛山交通E码）（项目编号：          ）</w:t>
      </w:r>
      <w:r>
        <w:rPr>
          <w:rFonts w:hint="eastAsia" w:ascii="仿宋" w:hAnsi="仿宋" w:eastAsia="仿宋" w:cs="仿宋"/>
          <w:color w:val="auto"/>
          <w:sz w:val="24"/>
          <w:szCs w:val="24"/>
          <w:highlight w:val="none"/>
          <w:lang w:eastAsia="zh-CN"/>
        </w:rPr>
        <w:t>的采购活动，现承诺如下：</w:t>
      </w:r>
    </w:p>
    <w:p>
      <w:pPr>
        <w:shd w:val="clea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我方具有符合采购文件资格要求规定良好的商业信誉和健全的财务会计制度；依法缴纳税收和社会保障资金；参加本项目政府采购活动前三年内，在经营活动中没有重大违法记录。</w:t>
      </w:r>
    </w:p>
    <w:p>
      <w:pPr>
        <w:shd w:val="clea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若我方以上承诺不实，自愿承担提供虚假材料谋取中标、成交的法律责任。</w:t>
      </w:r>
    </w:p>
    <w:p>
      <w:pPr>
        <w:shd w:val="clear"/>
        <w:spacing w:line="360" w:lineRule="auto"/>
        <w:ind w:firstLine="480" w:firstLineChars="200"/>
        <w:rPr>
          <w:rFonts w:hint="eastAsia" w:ascii="仿宋" w:hAnsi="仿宋" w:eastAsia="仿宋" w:cs="仿宋"/>
          <w:color w:val="auto"/>
          <w:sz w:val="24"/>
          <w:szCs w:val="24"/>
          <w:highlight w:val="none"/>
          <w:lang w:eastAsia="zh-CN"/>
        </w:rPr>
      </w:pPr>
    </w:p>
    <w:p>
      <w:pPr>
        <w:shd w:val="clear"/>
        <w:spacing w:line="360" w:lineRule="auto"/>
        <w:ind w:firstLine="960" w:firstLineChars="4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eastAsia="zh-CN"/>
        </w:rPr>
        <w:t>承诺</w:t>
      </w:r>
      <w:r>
        <w:rPr>
          <w:rFonts w:hint="eastAsia" w:ascii="仿宋" w:hAnsi="仿宋" w:eastAsia="仿宋" w:cs="仿宋"/>
          <w:color w:val="auto"/>
          <w:sz w:val="24"/>
          <w:szCs w:val="24"/>
          <w:highlight w:val="none"/>
          <w:lang w:val="en-US" w:eastAsia="zh-CN"/>
        </w:rPr>
        <w:t>供应商（投标人）</w:t>
      </w:r>
      <w:r>
        <w:rPr>
          <w:rFonts w:hint="eastAsia" w:ascii="仿宋" w:hAnsi="仿宋" w:eastAsia="仿宋" w:cs="仿宋"/>
          <w:color w:val="auto"/>
          <w:sz w:val="24"/>
          <w:szCs w:val="24"/>
          <w:highlight w:val="none"/>
          <w:lang w:eastAsia="zh-CN"/>
        </w:rPr>
        <w:t>（全称并加盖公章）：</w:t>
      </w:r>
      <w:r>
        <w:rPr>
          <w:rFonts w:hint="eastAsia" w:ascii="仿宋" w:hAnsi="仿宋" w:eastAsia="仿宋" w:cs="仿宋"/>
          <w:color w:val="auto"/>
          <w:sz w:val="24"/>
          <w:szCs w:val="24"/>
          <w:highlight w:val="none"/>
          <w:u w:val="single"/>
          <w:lang w:val="en-US" w:eastAsia="zh-CN"/>
        </w:rPr>
        <w:t xml:space="preserve">               </w:t>
      </w:r>
    </w:p>
    <w:p>
      <w:pPr>
        <w:shd w:val="clear"/>
        <w:spacing w:line="360" w:lineRule="auto"/>
        <w:ind w:firstLine="960" w:firstLineChars="4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eastAsia="zh-CN"/>
        </w:rPr>
        <w:t>日期：</w:t>
      </w:r>
      <w:r>
        <w:rPr>
          <w:rFonts w:hint="eastAsia" w:ascii="仿宋" w:hAnsi="仿宋" w:eastAsia="仿宋" w:cs="仿宋"/>
          <w:color w:val="auto"/>
          <w:sz w:val="24"/>
          <w:szCs w:val="24"/>
          <w:highlight w:val="none"/>
          <w:u w:val="single"/>
          <w:lang w:val="en-US" w:eastAsia="zh-CN"/>
        </w:rPr>
        <w:t xml:space="preserve">                                      </w:t>
      </w:r>
    </w:p>
    <w:p>
      <w:pPr>
        <w:shd w:val="clear"/>
        <w:spacing w:line="360" w:lineRule="auto"/>
        <w:rPr>
          <w:rFonts w:hint="eastAsia" w:ascii="仿宋" w:hAnsi="仿宋" w:eastAsia="仿宋" w:cs="仿宋"/>
          <w:color w:val="auto"/>
          <w:sz w:val="24"/>
          <w:szCs w:val="24"/>
          <w:highlight w:val="none"/>
          <w:u w:val="none"/>
          <w:lang w:val="en-US" w:eastAsia="zh-CN"/>
        </w:rPr>
      </w:pPr>
    </w:p>
    <w:p>
      <w:pPr>
        <w:shd w:val="clea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u w:val="none"/>
          <w:lang w:val="en-US" w:eastAsia="zh-CN"/>
        </w:rPr>
        <w:t>说明：投标人可自行选择是否提供本承诺函，若不提供本承诺函，应按</w:t>
      </w:r>
      <w:r>
        <w:rPr>
          <w:rFonts w:hint="eastAsia" w:ascii="仿宋" w:hAnsi="仿宋" w:eastAsia="仿宋" w:cs="仿宋"/>
          <w:color w:val="auto"/>
          <w:sz w:val="24"/>
          <w:szCs w:val="24"/>
          <w:highlight w:val="none"/>
          <w:lang w:eastAsia="zh-CN"/>
        </w:rPr>
        <w:t>采购文件资格要求提供相应的证明材料。</w:t>
      </w:r>
    </w:p>
    <w:p>
      <w:pPr>
        <w:pStyle w:val="4"/>
        <w:shd w:val="clear"/>
        <w:spacing w:line="360" w:lineRule="auto"/>
        <w:rPr>
          <w:rFonts w:hint="eastAsia" w:ascii="仿宋" w:hAnsi="仿宋" w:eastAsia="仿宋" w:cs="仿宋"/>
          <w:color w:val="auto"/>
          <w:sz w:val="24"/>
          <w:szCs w:val="24"/>
          <w:highlight w:val="none"/>
        </w:rPr>
      </w:pPr>
    </w:p>
    <w:p>
      <w:pPr>
        <w:shd w:val="clear"/>
        <w:rPr>
          <w:rFonts w:hint="eastAsia" w:ascii="仿宋" w:hAnsi="仿宋" w:eastAsia="仿宋" w:cs="仿宋"/>
          <w:color w:val="auto"/>
          <w:highlight w:val="none"/>
        </w:rPr>
      </w:pPr>
    </w:p>
    <w:p>
      <w:pPr>
        <w:shd w:val="clear"/>
        <w:rPr>
          <w:rFonts w:hint="eastAsia" w:ascii="仿宋" w:hAnsi="仿宋" w:eastAsia="仿宋" w:cs="仿宋"/>
          <w:color w:val="auto"/>
          <w:highlight w:val="none"/>
        </w:rPr>
      </w:pPr>
    </w:p>
    <w:p>
      <w:pPr>
        <w:shd w:val="clear"/>
        <w:rPr>
          <w:rFonts w:hint="eastAsia" w:ascii="仿宋" w:hAnsi="仿宋" w:eastAsia="仿宋" w:cs="仿宋"/>
          <w:color w:val="auto"/>
          <w:highlight w:val="none"/>
        </w:rPr>
      </w:pPr>
    </w:p>
    <w:p>
      <w:pPr>
        <w:shd w:val="clear"/>
        <w:rPr>
          <w:rFonts w:hint="eastAsia" w:ascii="仿宋" w:hAnsi="仿宋" w:eastAsia="仿宋" w:cs="仿宋"/>
          <w:color w:val="auto"/>
          <w:highlight w:val="none"/>
        </w:rPr>
      </w:pPr>
    </w:p>
    <w:p>
      <w:pPr>
        <w:shd w:val="clear"/>
        <w:rPr>
          <w:rFonts w:hint="eastAsia" w:ascii="仿宋" w:hAnsi="仿宋" w:eastAsia="仿宋" w:cs="仿宋"/>
          <w:color w:val="auto"/>
          <w:highlight w:val="none"/>
        </w:rPr>
      </w:pPr>
    </w:p>
    <w:p>
      <w:pPr>
        <w:shd w:val="clear"/>
        <w:rPr>
          <w:rFonts w:hint="eastAsia" w:ascii="仿宋" w:hAnsi="仿宋" w:eastAsia="仿宋" w:cs="仿宋"/>
          <w:color w:val="auto"/>
          <w:highlight w:val="none"/>
        </w:rPr>
      </w:pPr>
    </w:p>
    <w:p>
      <w:pPr>
        <w:shd w:val="clear"/>
        <w:rPr>
          <w:rFonts w:hint="eastAsia" w:ascii="仿宋" w:hAnsi="仿宋" w:eastAsia="仿宋" w:cs="仿宋"/>
          <w:color w:val="auto"/>
          <w:highlight w:val="none"/>
        </w:rPr>
      </w:pPr>
    </w:p>
    <w:p>
      <w:pPr>
        <w:shd w:val="clear"/>
        <w:rPr>
          <w:rFonts w:hint="eastAsia" w:ascii="仿宋" w:hAnsi="仿宋" w:eastAsia="仿宋" w:cs="仿宋"/>
          <w:color w:val="auto"/>
          <w:highlight w:val="none"/>
        </w:rPr>
      </w:pPr>
    </w:p>
    <w:p>
      <w:pPr>
        <w:shd w:val="clear"/>
        <w:rPr>
          <w:rFonts w:hint="eastAsia" w:ascii="仿宋" w:hAnsi="仿宋" w:eastAsia="仿宋" w:cs="仿宋"/>
          <w:color w:val="auto"/>
          <w:highlight w:val="none"/>
        </w:rPr>
      </w:pPr>
    </w:p>
    <w:p>
      <w:pPr>
        <w:shd w:val="clear"/>
        <w:rPr>
          <w:rFonts w:hint="eastAsia" w:ascii="仿宋" w:hAnsi="仿宋" w:eastAsia="仿宋" w:cs="仿宋"/>
          <w:color w:val="auto"/>
          <w:highlight w:val="none"/>
        </w:rPr>
      </w:pPr>
    </w:p>
    <w:p>
      <w:pPr>
        <w:shd w:val="clear"/>
        <w:rPr>
          <w:rFonts w:hint="eastAsia" w:ascii="仿宋" w:hAnsi="仿宋" w:eastAsia="仿宋" w:cs="仿宋"/>
          <w:color w:val="auto"/>
          <w:highlight w:val="none"/>
        </w:rPr>
      </w:pPr>
    </w:p>
    <w:p>
      <w:pPr>
        <w:shd w:val="clear"/>
        <w:rPr>
          <w:rFonts w:hint="eastAsia" w:ascii="仿宋" w:hAnsi="仿宋" w:eastAsia="仿宋" w:cs="仿宋"/>
          <w:color w:val="auto"/>
          <w:highlight w:val="none"/>
        </w:rPr>
      </w:pPr>
    </w:p>
    <w:p>
      <w:pPr>
        <w:shd w:val="clear"/>
        <w:rPr>
          <w:rFonts w:hint="eastAsia" w:ascii="仿宋" w:hAnsi="仿宋" w:eastAsia="仿宋" w:cs="仿宋"/>
          <w:color w:val="auto"/>
          <w:highlight w:val="none"/>
        </w:rPr>
      </w:pPr>
    </w:p>
    <w:p>
      <w:pPr>
        <w:pStyle w:val="17"/>
        <w:shd w:val="clear"/>
        <w:tabs>
          <w:tab w:val="left" w:pos="1260"/>
        </w:tabs>
        <w:spacing w:line="360" w:lineRule="auto"/>
        <w:jc w:val="center"/>
        <w:rPr>
          <w:rFonts w:hint="eastAsia" w:ascii="仿宋" w:hAnsi="仿宋" w:eastAsia="仿宋" w:cs="仿宋"/>
          <w:b/>
          <w:color w:val="auto"/>
          <w:spacing w:val="100"/>
          <w:w w:val="110"/>
          <w:kern w:val="0"/>
          <w:sz w:val="44"/>
          <w:szCs w:val="44"/>
          <w:highlight w:val="none"/>
        </w:rPr>
      </w:pPr>
    </w:p>
    <w:p>
      <w:pPr>
        <w:pStyle w:val="17"/>
        <w:shd w:val="clear"/>
        <w:tabs>
          <w:tab w:val="left" w:pos="1260"/>
        </w:tabs>
        <w:spacing w:line="360" w:lineRule="auto"/>
        <w:jc w:val="center"/>
        <w:rPr>
          <w:rFonts w:hint="eastAsia" w:ascii="仿宋" w:hAnsi="仿宋" w:eastAsia="仿宋" w:cs="仿宋"/>
          <w:b/>
          <w:color w:val="auto"/>
          <w:spacing w:val="100"/>
          <w:w w:val="110"/>
          <w:kern w:val="0"/>
          <w:sz w:val="44"/>
          <w:szCs w:val="44"/>
          <w:highlight w:val="none"/>
        </w:rPr>
      </w:pPr>
    </w:p>
    <w:p>
      <w:pPr>
        <w:pStyle w:val="17"/>
        <w:shd w:val="clear"/>
        <w:tabs>
          <w:tab w:val="left" w:pos="1260"/>
        </w:tabs>
        <w:spacing w:line="360" w:lineRule="auto"/>
        <w:jc w:val="center"/>
        <w:rPr>
          <w:rFonts w:hint="eastAsia" w:ascii="仿宋" w:hAnsi="仿宋" w:eastAsia="仿宋" w:cs="仿宋"/>
          <w:b/>
          <w:color w:val="auto"/>
          <w:spacing w:val="100"/>
          <w:w w:val="110"/>
          <w:kern w:val="0"/>
          <w:sz w:val="44"/>
          <w:szCs w:val="44"/>
          <w:highlight w:val="none"/>
        </w:rPr>
      </w:pPr>
    </w:p>
    <w:p>
      <w:pPr>
        <w:pStyle w:val="17"/>
        <w:shd w:val="clear"/>
        <w:tabs>
          <w:tab w:val="left" w:pos="1260"/>
        </w:tabs>
        <w:spacing w:line="360" w:lineRule="auto"/>
        <w:jc w:val="center"/>
        <w:rPr>
          <w:rFonts w:hint="eastAsia" w:ascii="仿宋" w:hAnsi="仿宋" w:eastAsia="仿宋" w:cs="仿宋"/>
          <w:b/>
          <w:color w:val="auto"/>
          <w:spacing w:val="100"/>
          <w:w w:val="110"/>
          <w:kern w:val="0"/>
          <w:sz w:val="44"/>
          <w:szCs w:val="44"/>
          <w:highlight w:val="none"/>
        </w:rPr>
      </w:pPr>
    </w:p>
    <w:p>
      <w:pPr>
        <w:pStyle w:val="17"/>
        <w:shd w:val="clear"/>
        <w:tabs>
          <w:tab w:val="left" w:pos="1260"/>
        </w:tabs>
        <w:spacing w:line="360" w:lineRule="auto"/>
        <w:jc w:val="center"/>
        <w:rPr>
          <w:rFonts w:hint="eastAsia" w:ascii="仿宋" w:hAnsi="仿宋" w:eastAsia="仿宋" w:cs="仿宋"/>
          <w:b/>
          <w:color w:val="auto"/>
          <w:spacing w:val="100"/>
          <w:w w:val="110"/>
          <w:sz w:val="44"/>
          <w:szCs w:val="44"/>
          <w:highlight w:val="none"/>
        </w:rPr>
      </w:pPr>
      <w:r>
        <w:rPr>
          <w:rFonts w:hint="eastAsia" w:ascii="仿宋" w:hAnsi="仿宋" w:eastAsia="仿宋" w:cs="仿宋"/>
          <w:b/>
          <w:color w:val="auto"/>
          <w:spacing w:val="100"/>
          <w:w w:val="110"/>
          <w:kern w:val="0"/>
          <w:sz w:val="44"/>
          <w:szCs w:val="44"/>
          <w:highlight w:val="none"/>
        </w:rPr>
        <w:t>投标文件</w:t>
      </w:r>
    </w:p>
    <w:p>
      <w:pPr>
        <w:pStyle w:val="17"/>
        <w:shd w:val="clea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（正本/副本）</w:t>
      </w:r>
    </w:p>
    <w:p>
      <w:pPr>
        <w:pStyle w:val="17"/>
        <w:shd w:val="clear"/>
        <w:spacing w:line="360" w:lineRule="auto"/>
        <w:rPr>
          <w:rFonts w:hint="eastAsia" w:ascii="仿宋" w:hAnsi="仿宋" w:eastAsia="仿宋" w:cs="仿宋"/>
          <w:b/>
          <w:color w:val="auto"/>
          <w:sz w:val="28"/>
          <w:szCs w:val="28"/>
          <w:highlight w:val="none"/>
        </w:rPr>
      </w:pPr>
    </w:p>
    <w:p>
      <w:pPr>
        <w:pStyle w:val="17"/>
        <w:shd w:val="clear"/>
        <w:spacing w:line="360" w:lineRule="auto"/>
        <w:rPr>
          <w:rFonts w:hint="eastAsia" w:ascii="仿宋" w:hAnsi="仿宋" w:eastAsia="仿宋" w:cs="仿宋"/>
          <w:b/>
          <w:color w:val="auto"/>
          <w:sz w:val="28"/>
          <w:szCs w:val="28"/>
          <w:highlight w:val="none"/>
        </w:rPr>
      </w:pPr>
    </w:p>
    <w:p>
      <w:pPr>
        <w:pStyle w:val="17"/>
        <w:shd w:val="clear"/>
        <w:spacing w:line="360" w:lineRule="auto"/>
        <w:rPr>
          <w:rFonts w:hint="eastAsia" w:ascii="仿宋" w:hAnsi="仿宋" w:eastAsia="仿宋" w:cs="仿宋"/>
          <w:b/>
          <w:color w:val="auto"/>
          <w:sz w:val="28"/>
          <w:szCs w:val="28"/>
          <w:highlight w:val="none"/>
        </w:rPr>
      </w:pPr>
    </w:p>
    <w:p>
      <w:pPr>
        <w:pStyle w:val="17"/>
        <w:shd w:val="clear"/>
        <w:spacing w:line="360" w:lineRule="auto"/>
        <w:rPr>
          <w:rFonts w:hint="eastAsia" w:ascii="仿宋" w:hAnsi="仿宋" w:eastAsia="仿宋" w:cs="仿宋"/>
          <w:b/>
          <w:color w:val="auto"/>
          <w:sz w:val="28"/>
          <w:szCs w:val="28"/>
          <w:highlight w:val="none"/>
        </w:rPr>
      </w:pPr>
    </w:p>
    <w:p>
      <w:pPr>
        <w:pStyle w:val="17"/>
        <w:shd w:val="clear"/>
        <w:spacing w:line="360" w:lineRule="auto"/>
        <w:rPr>
          <w:rFonts w:hint="eastAsia" w:ascii="仿宋" w:hAnsi="仿宋" w:eastAsia="仿宋" w:cs="仿宋"/>
          <w:b/>
          <w:color w:val="auto"/>
          <w:sz w:val="28"/>
          <w:szCs w:val="28"/>
          <w:highlight w:val="none"/>
        </w:rPr>
      </w:pPr>
    </w:p>
    <w:p>
      <w:pPr>
        <w:pStyle w:val="17"/>
        <w:shd w:val="clear"/>
        <w:spacing w:line="360" w:lineRule="auto"/>
        <w:ind w:firstLine="1501" w:firstLineChars="534"/>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采购项目编号：</w:t>
      </w:r>
      <w:r>
        <w:rPr>
          <w:rFonts w:hint="eastAsia" w:ascii="仿宋" w:hAnsi="仿宋" w:eastAsia="仿宋" w:cs="仿宋"/>
          <w:b/>
          <w:color w:val="auto"/>
          <w:sz w:val="28"/>
          <w:szCs w:val="28"/>
          <w:highlight w:val="none"/>
          <w:u w:val="single"/>
        </w:rPr>
        <w:t xml:space="preserve">              </w:t>
      </w:r>
    </w:p>
    <w:p>
      <w:pPr>
        <w:pStyle w:val="17"/>
        <w:shd w:val="clear"/>
        <w:spacing w:line="360" w:lineRule="auto"/>
        <w:ind w:firstLine="1661" w:firstLineChars="591"/>
        <w:rPr>
          <w:rFonts w:hint="eastAsia" w:ascii="仿宋" w:hAnsi="仿宋" w:eastAsia="仿宋" w:cs="仿宋"/>
          <w:b/>
          <w:color w:val="auto"/>
          <w:sz w:val="28"/>
          <w:szCs w:val="28"/>
          <w:highlight w:val="none"/>
        </w:rPr>
      </w:pPr>
    </w:p>
    <w:p>
      <w:pPr>
        <w:pStyle w:val="17"/>
        <w:shd w:val="clear"/>
        <w:spacing w:line="360" w:lineRule="auto"/>
        <w:ind w:left="3357" w:leftChars="699" w:hanging="1889" w:hangingChars="67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采购项目名称：</w:t>
      </w:r>
      <w:r>
        <w:rPr>
          <w:rFonts w:hint="eastAsia" w:ascii="仿宋" w:hAnsi="仿宋" w:eastAsia="仿宋" w:cs="仿宋"/>
          <w:b/>
          <w:color w:val="auto"/>
          <w:sz w:val="28"/>
          <w:szCs w:val="28"/>
          <w:highlight w:val="none"/>
          <w:u w:val="single"/>
        </w:rPr>
        <w:t xml:space="preserve">               </w:t>
      </w:r>
    </w:p>
    <w:p>
      <w:pPr>
        <w:pStyle w:val="17"/>
        <w:shd w:val="clear"/>
        <w:spacing w:line="360" w:lineRule="auto"/>
        <w:ind w:firstLine="1521" w:firstLineChars="541"/>
        <w:rPr>
          <w:rFonts w:hint="eastAsia" w:ascii="仿宋" w:hAnsi="仿宋" w:eastAsia="仿宋" w:cs="仿宋"/>
          <w:b/>
          <w:color w:val="auto"/>
          <w:sz w:val="28"/>
          <w:szCs w:val="28"/>
          <w:highlight w:val="none"/>
        </w:rPr>
      </w:pPr>
    </w:p>
    <w:p>
      <w:pPr>
        <w:pStyle w:val="17"/>
        <w:shd w:val="clear"/>
        <w:spacing w:line="360" w:lineRule="auto"/>
        <w:ind w:firstLine="1521" w:firstLineChars="541"/>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投标人名称：</w:t>
      </w:r>
      <w:r>
        <w:rPr>
          <w:rFonts w:hint="eastAsia" w:ascii="仿宋" w:hAnsi="仿宋" w:eastAsia="仿宋" w:cs="仿宋"/>
          <w:b/>
          <w:color w:val="auto"/>
          <w:sz w:val="28"/>
          <w:szCs w:val="28"/>
          <w:highlight w:val="none"/>
          <w:u w:val="single"/>
        </w:rPr>
        <w:t xml:space="preserve">                </w:t>
      </w:r>
    </w:p>
    <w:p>
      <w:pPr>
        <w:shd w:val="clear"/>
        <w:autoSpaceDE w:val="0"/>
        <w:autoSpaceDN w:val="0"/>
        <w:spacing w:line="360" w:lineRule="auto"/>
        <w:ind w:firstLine="1521" w:firstLineChars="541"/>
        <w:rPr>
          <w:rFonts w:hint="eastAsia" w:ascii="仿宋" w:hAnsi="仿宋" w:eastAsia="仿宋" w:cs="仿宋"/>
          <w:b/>
          <w:color w:val="auto"/>
          <w:sz w:val="28"/>
          <w:szCs w:val="28"/>
          <w:highlight w:val="none"/>
        </w:rPr>
      </w:pPr>
    </w:p>
    <w:p>
      <w:pPr>
        <w:shd w:val="clear"/>
        <w:autoSpaceDE w:val="0"/>
        <w:autoSpaceDN w:val="0"/>
        <w:spacing w:line="360" w:lineRule="auto"/>
        <w:ind w:firstLine="1521" w:firstLineChars="541"/>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日期：</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月</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日</w:t>
      </w:r>
    </w:p>
    <w:p>
      <w:pPr>
        <w:shd w:val="clear"/>
        <w:spacing w:line="360" w:lineRule="auto"/>
        <w:ind w:firstLine="570"/>
        <w:rPr>
          <w:rFonts w:hint="eastAsia" w:ascii="仿宋" w:hAnsi="仿宋" w:eastAsia="仿宋" w:cs="仿宋"/>
          <w:color w:val="auto"/>
          <w:sz w:val="28"/>
          <w:szCs w:val="28"/>
          <w:highlight w:val="none"/>
        </w:rPr>
      </w:pPr>
    </w:p>
    <w:p>
      <w:pPr>
        <w:shd w:val="clear"/>
        <w:spacing w:line="360" w:lineRule="auto"/>
        <w:ind w:firstLine="570"/>
        <w:rPr>
          <w:rFonts w:hint="eastAsia" w:ascii="仿宋" w:hAnsi="仿宋" w:eastAsia="仿宋" w:cs="仿宋"/>
          <w:color w:val="auto"/>
          <w:sz w:val="28"/>
          <w:szCs w:val="28"/>
          <w:highlight w:val="none"/>
        </w:rPr>
      </w:pPr>
    </w:p>
    <w:p>
      <w:pPr>
        <w:shd w:val="clear"/>
        <w:spacing w:line="360" w:lineRule="auto"/>
        <w:ind w:firstLine="570"/>
        <w:rPr>
          <w:rFonts w:hint="eastAsia" w:ascii="仿宋" w:hAnsi="仿宋" w:eastAsia="仿宋" w:cs="仿宋"/>
          <w:color w:val="auto"/>
          <w:sz w:val="28"/>
          <w:szCs w:val="28"/>
          <w:highlight w:val="none"/>
        </w:rPr>
      </w:pPr>
    </w:p>
    <w:p>
      <w:pPr>
        <w:shd w:val="clear"/>
        <w:spacing w:line="360" w:lineRule="auto"/>
        <w:ind w:firstLine="570"/>
        <w:rPr>
          <w:rFonts w:hint="eastAsia" w:ascii="仿宋" w:hAnsi="仿宋" w:eastAsia="仿宋" w:cs="仿宋"/>
          <w:color w:val="auto"/>
          <w:sz w:val="28"/>
          <w:szCs w:val="28"/>
          <w:highlight w:val="none"/>
        </w:rPr>
      </w:pPr>
    </w:p>
    <w:p>
      <w:pPr>
        <w:shd w:val="clear"/>
        <w:spacing w:line="360" w:lineRule="auto"/>
        <w:ind w:firstLine="570"/>
        <w:rPr>
          <w:rFonts w:hint="eastAsia" w:ascii="仿宋" w:hAnsi="仿宋" w:eastAsia="仿宋" w:cs="仿宋"/>
          <w:color w:val="auto"/>
          <w:sz w:val="28"/>
          <w:szCs w:val="28"/>
          <w:highlight w:val="none"/>
        </w:rPr>
      </w:pPr>
    </w:p>
    <w:p>
      <w:pPr>
        <w:shd w:val="clear"/>
        <w:spacing w:line="360" w:lineRule="auto"/>
        <w:ind w:firstLine="570"/>
        <w:rPr>
          <w:rFonts w:hint="eastAsia" w:ascii="仿宋" w:hAnsi="仿宋" w:eastAsia="仿宋" w:cs="仿宋"/>
          <w:color w:val="auto"/>
          <w:sz w:val="28"/>
          <w:szCs w:val="28"/>
          <w:highlight w:val="none"/>
        </w:rPr>
      </w:pPr>
    </w:p>
    <w:p>
      <w:pPr>
        <w:shd w:val="clear"/>
        <w:spacing w:line="360" w:lineRule="auto"/>
        <w:ind w:firstLine="570"/>
        <w:rPr>
          <w:rFonts w:hint="eastAsia" w:ascii="仿宋" w:hAnsi="仿宋" w:eastAsia="仿宋" w:cs="仿宋"/>
          <w:color w:val="auto"/>
          <w:sz w:val="28"/>
          <w:szCs w:val="28"/>
          <w:highlight w:val="none"/>
        </w:rPr>
      </w:pPr>
    </w:p>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br w:type="page"/>
      </w:r>
      <w:r>
        <w:rPr>
          <w:rFonts w:hint="eastAsia" w:ascii="仿宋" w:hAnsi="仿宋" w:eastAsia="仿宋" w:cs="仿宋"/>
          <w:b/>
          <w:bCs/>
          <w:color w:val="auto"/>
          <w:sz w:val="24"/>
          <w:highlight w:val="none"/>
        </w:rPr>
        <w:t>投标资料目录</w:t>
      </w:r>
    </w:p>
    <w:tbl>
      <w:tblPr>
        <w:tblStyle w:val="37"/>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6468"/>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27" w:type="dxa"/>
            <w:vAlign w:val="center"/>
          </w:tcPr>
          <w:p>
            <w:pPr>
              <w:shd w:val="clea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6468" w:type="dxa"/>
            <w:vAlign w:val="center"/>
          </w:tcPr>
          <w:p>
            <w:pPr>
              <w:pStyle w:val="73"/>
              <w:shd w:val="clear"/>
              <w:rPr>
                <w:rFonts w:hint="eastAsia" w:ascii="仿宋" w:hAnsi="仿宋" w:eastAsia="仿宋" w:cs="仿宋"/>
                <w:b/>
                <w:bCs/>
                <w:color w:val="auto"/>
                <w:kern w:val="2"/>
                <w:szCs w:val="24"/>
                <w:highlight w:val="none"/>
              </w:rPr>
            </w:pPr>
            <w:r>
              <w:rPr>
                <w:rFonts w:hint="eastAsia" w:ascii="仿宋" w:hAnsi="仿宋" w:eastAsia="仿宋" w:cs="仿宋"/>
                <w:b/>
                <w:bCs/>
                <w:color w:val="auto"/>
                <w:kern w:val="2"/>
                <w:szCs w:val="24"/>
                <w:highlight w:val="none"/>
              </w:rPr>
              <w:t>投标内容</w:t>
            </w:r>
          </w:p>
        </w:tc>
        <w:tc>
          <w:tcPr>
            <w:tcW w:w="2565" w:type="dxa"/>
            <w:vAlign w:val="center"/>
          </w:tcPr>
          <w:p>
            <w:pPr>
              <w:pStyle w:val="73"/>
              <w:shd w:val="clear"/>
              <w:rPr>
                <w:rFonts w:hint="eastAsia" w:ascii="仿宋" w:hAnsi="仿宋" w:eastAsia="仿宋" w:cs="仿宋"/>
                <w:b/>
                <w:bCs/>
                <w:color w:val="auto"/>
                <w:kern w:val="2"/>
                <w:szCs w:val="24"/>
                <w:highlight w:val="none"/>
              </w:rPr>
            </w:pPr>
            <w:r>
              <w:rPr>
                <w:rFonts w:hint="eastAsia" w:ascii="仿宋" w:hAnsi="仿宋" w:eastAsia="仿宋" w:cs="仿宋"/>
                <w:b/>
                <w:bCs/>
                <w:color w:val="auto"/>
                <w:kern w:val="2"/>
                <w:szCs w:val="24"/>
                <w:highlight w:val="none"/>
              </w:rPr>
              <w:t>资料所在页码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vAlign w:val="center"/>
          </w:tcPr>
          <w:p>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468" w:type="dxa"/>
            <w:vAlign w:val="center"/>
          </w:tcPr>
          <w:p>
            <w:pPr>
              <w:shd w:val="clear"/>
              <w:ind w:left="40" w:leftChars="19"/>
              <w:rPr>
                <w:rFonts w:hint="eastAsia" w:ascii="仿宋" w:hAnsi="仿宋" w:eastAsia="仿宋" w:cs="仿宋"/>
                <w:color w:val="auto"/>
                <w:sz w:val="24"/>
                <w:highlight w:val="none"/>
              </w:rPr>
            </w:pPr>
          </w:p>
        </w:tc>
        <w:tc>
          <w:tcPr>
            <w:tcW w:w="2565" w:type="dxa"/>
            <w:vAlign w:val="center"/>
          </w:tcPr>
          <w:p>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vAlign w:val="center"/>
          </w:tcPr>
          <w:p>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468" w:type="dxa"/>
            <w:vAlign w:val="center"/>
          </w:tcPr>
          <w:p>
            <w:pPr>
              <w:shd w:val="clear"/>
              <w:ind w:left="40" w:leftChars="19"/>
              <w:rPr>
                <w:rFonts w:hint="eastAsia" w:ascii="仿宋" w:hAnsi="仿宋" w:eastAsia="仿宋" w:cs="仿宋"/>
                <w:color w:val="auto"/>
                <w:sz w:val="24"/>
                <w:highlight w:val="none"/>
              </w:rPr>
            </w:pPr>
          </w:p>
        </w:tc>
        <w:tc>
          <w:tcPr>
            <w:tcW w:w="2565" w:type="dxa"/>
            <w:vAlign w:val="center"/>
          </w:tcPr>
          <w:p>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vAlign w:val="center"/>
          </w:tcPr>
          <w:p>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6468" w:type="dxa"/>
            <w:vAlign w:val="center"/>
          </w:tcPr>
          <w:p>
            <w:pPr>
              <w:shd w:val="clear"/>
              <w:ind w:left="40" w:leftChars="19"/>
              <w:rPr>
                <w:rFonts w:hint="eastAsia" w:ascii="仿宋" w:hAnsi="仿宋" w:eastAsia="仿宋" w:cs="仿宋"/>
                <w:color w:val="auto"/>
                <w:sz w:val="24"/>
                <w:highlight w:val="none"/>
              </w:rPr>
            </w:pPr>
          </w:p>
        </w:tc>
        <w:tc>
          <w:tcPr>
            <w:tcW w:w="2565" w:type="dxa"/>
            <w:vAlign w:val="center"/>
          </w:tcPr>
          <w:p>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vAlign w:val="center"/>
          </w:tcPr>
          <w:p>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6468" w:type="dxa"/>
            <w:vAlign w:val="center"/>
          </w:tcPr>
          <w:p>
            <w:pPr>
              <w:shd w:val="clear"/>
              <w:ind w:left="40" w:leftChars="19"/>
              <w:rPr>
                <w:rFonts w:hint="eastAsia" w:ascii="仿宋" w:hAnsi="仿宋" w:eastAsia="仿宋" w:cs="仿宋"/>
                <w:color w:val="auto"/>
                <w:sz w:val="24"/>
                <w:highlight w:val="none"/>
              </w:rPr>
            </w:pPr>
          </w:p>
        </w:tc>
        <w:tc>
          <w:tcPr>
            <w:tcW w:w="2565" w:type="dxa"/>
            <w:vAlign w:val="center"/>
          </w:tcPr>
          <w:p>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vAlign w:val="center"/>
          </w:tcPr>
          <w:p>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6468" w:type="dxa"/>
            <w:vAlign w:val="center"/>
          </w:tcPr>
          <w:p>
            <w:pPr>
              <w:shd w:val="clear"/>
              <w:ind w:left="40" w:leftChars="19"/>
              <w:rPr>
                <w:rFonts w:hint="eastAsia" w:ascii="仿宋" w:hAnsi="仿宋" w:eastAsia="仿宋" w:cs="仿宋"/>
                <w:color w:val="auto"/>
                <w:sz w:val="24"/>
                <w:highlight w:val="none"/>
              </w:rPr>
            </w:pPr>
          </w:p>
        </w:tc>
        <w:tc>
          <w:tcPr>
            <w:tcW w:w="2565" w:type="dxa"/>
            <w:vAlign w:val="center"/>
          </w:tcPr>
          <w:p>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vAlign w:val="center"/>
          </w:tcPr>
          <w:p>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6468" w:type="dxa"/>
            <w:vAlign w:val="center"/>
          </w:tcPr>
          <w:p>
            <w:pPr>
              <w:shd w:val="clear"/>
              <w:ind w:left="40" w:leftChars="19"/>
              <w:rPr>
                <w:rFonts w:hint="eastAsia" w:ascii="仿宋" w:hAnsi="仿宋" w:eastAsia="仿宋" w:cs="仿宋"/>
                <w:color w:val="auto"/>
                <w:sz w:val="24"/>
                <w:highlight w:val="none"/>
              </w:rPr>
            </w:pPr>
          </w:p>
        </w:tc>
        <w:tc>
          <w:tcPr>
            <w:tcW w:w="2565" w:type="dxa"/>
            <w:vAlign w:val="center"/>
          </w:tcPr>
          <w:p>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27" w:type="dxa"/>
            <w:vAlign w:val="center"/>
          </w:tcPr>
          <w:p>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6468" w:type="dxa"/>
            <w:vAlign w:val="center"/>
          </w:tcPr>
          <w:p>
            <w:pPr>
              <w:shd w:val="clear"/>
              <w:ind w:left="40" w:leftChars="19"/>
              <w:rPr>
                <w:rFonts w:hint="eastAsia" w:ascii="仿宋" w:hAnsi="仿宋" w:eastAsia="仿宋" w:cs="仿宋"/>
                <w:color w:val="auto"/>
                <w:sz w:val="24"/>
                <w:highlight w:val="none"/>
              </w:rPr>
            </w:pPr>
          </w:p>
        </w:tc>
        <w:tc>
          <w:tcPr>
            <w:tcW w:w="2565" w:type="dxa"/>
            <w:vAlign w:val="center"/>
          </w:tcPr>
          <w:p>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vAlign w:val="center"/>
          </w:tcPr>
          <w:p>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6468" w:type="dxa"/>
            <w:vAlign w:val="center"/>
          </w:tcPr>
          <w:p>
            <w:pPr>
              <w:shd w:val="clear"/>
              <w:ind w:left="40" w:leftChars="19"/>
              <w:rPr>
                <w:rFonts w:hint="eastAsia" w:ascii="仿宋" w:hAnsi="仿宋" w:eastAsia="仿宋" w:cs="仿宋"/>
                <w:color w:val="auto"/>
                <w:sz w:val="24"/>
                <w:highlight w:val="none"/>
              </w:rPr>
            </w:pPr>
          </w:p>
        </w:tc>
        <w:tc>
          <w:tcPr>
            <w:tcW w:w="2565" w:type="dxa"/>
            <w:vAlign w:val="center"/>
          </w:tcPr>
          <w:p>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vAlign w:val="center"/>
          </w:tcPr>
          <w:p>
            <w:pPr>
              <w:shd w:val="clear"/>
              <w:spacing w:line="360" w:lineRule="auto"/>
              <w:jc w:val="center"/>
              <w:rPr>
                <w:rFonts w:hint="eastAsia" w:ascii="仿宋" w:hAnsi="仿宋" w:eastAsia="仿宋" w:cs="仿宋"/>
                <w:color w:val="auto"/>
                <w:sz w:val="24"/>
                <w:highlight w:val="none"/>
              </w:rPr>
            </w:pPr>
          </w:p>
        </w:tc>
        <w:tc>
          <w:tcPr>
            <w:tcW w:w="6468" w:type="dxa"/>
            <w:vAlign w:val="center"/>
          </w:tcPr>
          <w:p>
            <w:pPr>
              <w:shd w:val="clear"/>
              <w:ind w:left="40" w:leftChars="19"/>
              <w:rPr>
                <w:rFonts w:hint="eastAsia" w:ascii="仿宋" w:hAnsi="仿宋" w:eastAsia="仿宋" w:cs="仿宋"/>
                <w:color w:val="auto"/>
                <w:sz w:val="24"/>
                <w:highlight w:val="none"/>
              </w:rPr>
            </w:pPr>
          </w:p>
        </w:tc>
        <w:tc>
          <w:tcPr>
            <w:tcW w:w="2565" w:type="dxa"/>
            <w:vAlign w:val="center"/>
          </w:tcPr>
          <w:p>
            <w:pPr>
              <w:shd w:val="clea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vAlign w:val="center"/>
          </w:tcPr>
          <w:p>
            <w:pPr>
              <w:shd w:val="clear"/>
              <w:spacing w:line="360" w:lineRule="auto"/>
              <w:jc w:val="center"/>
              <w:rPr>
                <w:rFonts w:hint="eastAsia" w:ascii="仿宋" w:hAnsi="仿宋" w:eastAsia="仿宋" w:cs="仿宋"/>
                <w:color w:val="auto"/>
                <w:sz w:val="24"/>
                <w:highlight w:val="none"/>
              </w:rPr>
            </w:pPr>
          </w:p>
        </w:tc>
        <w:tc>
          <w:tcPr>
            <w:tcW w:w="6468" w:type="dxa"/>
            <w:vAlign w:val="center"/>
          </w:tcPr>
          <w:p>
            <w:pPr>
              <w:shd w:val="clear"/>
              <w:ind w:left="40" w:leftChars="19"/>
              <w:rPr>
                <w:rFonts w:hint="eastAsia" w:ascii="仿宋" w:hAnsi="仿宋" w:eastAsia="仿宋" w:cs="仿宋"/>
                <w:color w:val="auto"/>
                <w:sz w:val="24"/>
                <w:highlight w:val="none"/>
              </w:rPr>
            </w:pPr>
          </w:p>
        </w:tc>
        <w:tc>
          <w:tcPr>
            <w:tcW w:w="2565" w:type="dxa"/>
            <w:vAlign w:val="center"/>
          </w:tcPr>
          <w:p>
            <w:pPr>
              <w:shd w:val="clea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vAlign w:val="center"/>
          </w:tcPr>
          <w:p>
            <w:pPr>
              <w:shd w:val="clear"/>
              <w:spacing w:line="360" w:lineRule="auto"/>
              <w:jc w:val="center"/>
              <w:rPr>
                <w:rFonts w:hint="eastAsia" w:ascii="仿宋" w:hAnsi="仿宋" w:eastAsia="仿宋" w:cs="仿宋"/>
                <w:color w:val="auto"/>
                <w:sz w:val="24"/>
                <w:highlight w:val="none"/>
              </w:rPr>
            </w:pPr>
          </w:p>
        </w:tc>
        <w:tc>
          <w:tcPr>
            <w:tcW w:w="6468" w:type="dxa"/>
            <w:vAlign w:val="center"/>
          </w:tcPr>
          <w:p>
            <w:pPr>
              <w:shd w:val="clear"/>
              <w:ind w:left="40" w:leftChars="19"/>
              <w:rPr>
                <w:rFonts w:hint="eastAsia" w:ascii="仿宋" w:hAnsi="仿宋" w:eastAsia="仿宋" w:cs="仿宋"/>
                <w:color w:val="auto"/>
                <w:sz w:val="24"/>
                <w:highlight w:val="none"/>
              </w:rPr>
            </w:pPr>
          </w:p>
        </w:tc>
        <w:tc>
          <w:tcPr>
            <w:tcW w:w="2565" w:type="dxa"/>
            <w:vAlign w:val="center"/>
          </w:tcPr>
          <w:p>
            <w:pPr>
              <w:shd w:val="clea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27" w:type="dxa"/>
            <w:vAlign w:val="center"/>
          </w:tcPr>
          <w:p>
            <w:pPr>
              <w:shd w:val="clear"/>
              <w:spacing w:line="360" w:lineRule="auto"/>
              <w:jc w:val="center"/>
              <w:rPr>
                <w:rFonts w:hint="eastAsia" w:ascii="仿宋" w:hAnsi="仿宋" w:eastAsia="仿宋" w:cs="仿宋"/>
                <w:color w:val="auto"/>
                <w:sz w:val="24"/>
                <w:highlight w:val="none"/>
              </w:rPr>
            </w:pPr>
          </w:p>
        </w:tc>
        <w:tc>
          <w:tcPr>
            <w:tcW w:w="6468" w:type="dxa"/>
            <w:vAlign w:val="center"/>
          </w:tcPr>
          <w:p>
            <w:pPr>
              <w:shd w:val="clear"/>
              <w:ind w:left="40" w:leftChars="19"/>
              <w:rPr>
                <w:rFonts w:hint="eastAsia" w:ascii="仿宋" w:hAnsi="仿宋" w:eastAsia="仿宋" w:cs="仿宋"/>
                <w:color w:val="auto"/>
                <w:sz w:val="24"/>
                <w:highlight w:val="none"/>
              </w:rPr>
            </w:pPr>
          </w:p>
        </w:tc>
        <w:tc>
          <w:tcPr>
            <w:tcW w:w="2565" w:type="dxa"/>
            <w:vAlign w:val="center"/>
          </w:tcPr>
          <w:p>
            <w:pPr>
              <w:shd w:val="clea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27" w:type="dxa"/>
            <w:vAlign w:val="center"/>
          </w:tcPr>
          <w:p>
            <w:pPr>
              <w:shd w:val="clear"/>
              <w:spacing w:line="360" w:lineRule="auto"/>
              <w:jc w:val="center"/>
              <w:rPr>
                <w:rFonts w:hint="eastAsia" w:ascii="仿宋" w:hAnsi="仿宋" w:eastAsia="仿宋" w:cs="仿宋"/>
                <w:color w:val="auto"/>
                <w:sz w:val="24"/>
                <w:highlight w:val="none"/>
              </w:rPr>
            </w:pPr>
          </w:p>
        </w:tc>
        <w:tc>
          <w:tcPr>
            <w:tcW w:w="6468" w:type="dxa"/>
            <w:vAlign w:val="center"/>
          </w:tcPr>
          <w:p>
            <w:pPr>
              <w:shd w:val="clear"/>
              <w:ind w:left="40" w:leftChars="19"/>
              <w:rPr>
                <w:rFonts w:hint="eastAsia" w:ascii="仿宋" w:hAnsi="仿宋" w:eastAsia="仿宋" w:cs="仿宋"/>
                <w:color w:val="auto"/>
                <w:sz w:val="24"/>
                <w:highlight w:val="none"/>
              </w:rPr>
            </w:pPr>
          </w:p>
        </w:tc>
        <w:tc>
          <w:tcPr>
            <w:tcW w:w="2565" w:type="dxa"/>
            <w:vAlign w:val="center"/>
          </w:tcPr>
          <w:p>
            <w:pPr>
              <w:shd w:val="clear"/>
              <w:spacing w:line="360" w:lineRule="auto"/>
              <w:jc w:val="center"/>
              <w:rPr>
                <w:rFonts w:hint="eastAsia" w:ascii="仿宋" w:hAnsi="仿宋" w:eastAsia="仿宋" w:cs="仿宋"/>
                <w:color w:val="auto"/>
                <w:sz w:val="24"/>
                <w:highlight w:val="none"/>
              </w:rPr>
            </w:pPr>
          </w:p>
        </w:tc>
      </w:tr>
    </w:tbl>
    <w:p>
      <w:pPr>
        <w:shd w:val="clear"/>
        <w:rPr>
          <w:rFonts w:hint="eastAsia" w:ascii="仿宋" w:hAnsi="仿宋" w:eastAsia="仿宋" w:cs="仿宋"/>
          <w:color w:val="auto"/>
          <w:sz w:val="24"/>
          <w:highlight w:val="none"/>
        </w:rPr>
      </w:pPr>
    </w:p>
    <w:p>
      <w:pPr>
        <w:shd w:val="clear"/>
        <w:rPr>
          <w:rFonts w:hint="eastAsia" w:ascii="仿宋" w:hAnsi="仿宋" w:eastAsia="仿宋" w:cs="仿宋"/>
          <w:color w:val="auto"/>
          <w:sz w:val="24"/>
          <w:highlight w:val="none"/>
        </w:rPr>
      </w:pPr>
    </w:p>
    <w:p>
      <w:pPr>
        <w:shd w:val="clear"/>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注：投标人可根据评审项目自行设定表格，本表格只作参考。</w:t>
      </w:r>
    </w:p>
    <w:p>
      <w:pPr>
        <w:shd w:val="clear"/>
        <w:tabs>
          <w:tab w:val="left" w:pos="180"/>
        </w:tabs>
        <w:spacing w:line="360" w:lineRule="auto"/>
        <w:ind w:left="-239" w:leftChars="-114" w:firstLine="697" w:firstLineChars="249"/>
        <w:jc w:val="center"/>
        <w:rPr>
          <w:rFonts w:hint="eastAsia" w:ascii="仿宋" w:hAnsi="仿宋" w:eastAsia="仿宋" w:cs="仿宋"/>
          <w:b/>
          <w:bCs/>
          <w:color w:val="auto"/>
          <w:sz w:val="28"/>
          <w:highlight w:val="none"/>
        </w:rPr>
      </w:pPr>
      <w:r>
        <w:rPr>
          <w:rFonts w:hint="eastAsia" w:ascii="仿宋" w:hAnsi="仿宋" w:eastAsia="仿宋" w:cs="仿宋"/>
          <w:color w:val="auto"/>
          <w:sz w:val="28"/>
          <w:szCs w:val="28"/>
          <w:highlight w:val="none"/>
        </w:rPr>
        <w:br w:type="page"/>
      </w:r>
      <w:bookmarkStart w:id="818" w:name="_Toc289519365"/>
      <w:bookmarkStart w:id="819" w:name="_Toc289519366"/>
      <w:r>
        <w:rPr>
          <w:rFonts w:hint="eastAsia" w:ascii="仿宋" w:hAnsi="仿宋" w:eastAsia="仿宋" w:cs="仿宋"/>
          <w:b/>
          <w:bCs/>
          <w:color w:val="auto"/>
          <w:sz w:val="28"/>
          <w:highlight w:val="none"/>
        </w:rPr>
        <w:t>符合性自查表</w:t>
      </w:r>
      <w:bookmarkEnd w:id="818"/>
    </w:p>
    <w:tbl>
      <w:tblPr>
        <w:tblStyle w:val="37"/>
        <w:tblW w:w="955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652"/>
        <w:gridCol w:w="3384"/>
        <w:gridCol w:w="1813"/>
        <w:gridCol w:w="22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147" w:type="dxa"/>
            <w:gridSpan w:val="2"/>
            <w:tcBorders>
              <w:top w:val="single" w:color="auto" w:sz="8" w:space="0"/>
            </w:tcBorders>
            <w:vAlign w:val="center"/>
          </w:tcPr>
          <w:p>
            <w:pPr>
              <w:shd w:val="clear"/>
              <w:spacing w:before="120" w:beforeLines="50" w:after="120" w:afterLines="50"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评审内容</w:t>
            </w:r>
          </w:p>
        </w:tc>
        <w:tc>
          <w:tcPr>
            <w:tcW w:w="3384" w:type="dxa"/>
            <w:tcBorders>
              <w:top w:val="single" w:color="auto" w:sz="8" w:space="0"/>
            </w:tcBorders>
            <w:vAlign w:val="center"/>
          </w:tcPr>
          <w:p>
            <w:pPr>
              <w:shd w:val="clear"/>
              <w:spacing w:before="120" w:beforeLines="50" w:after="120" w:afterLines="50"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采购文件要求</w:t>
            </w:r>
          </w:p>
        </w:tc>
        <w:tc>
          <w:tcPr>
            <w:tcW w:w="1813" w:type="dxa"/>
            <w:tcBorders>
              <w:top w:val="single" w:color="auto" w:sz="8" w:space="0"/>
            </w:tcBorders>
            <w:vAlign w:val="center"/>
          </w:tcPr>
          <w:p>
            <w:pPr>
              <w:shd w:val="clear"/>
              <w:spacing w:before="120" w:beforeLines="50" w:after="120" w:afterLines="50"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自查结论</w:t>
            </w:r>
          </w:p>
        </w:tc>
        <w:tc>
          <w:tcPr>
            <w:tcW w:w="2214" w:type="dxa"/>
            <w:tcBorders>
              <w:top w:val="single" w:color="auto" w:sz="8" w:space="0"/>
            </w:tcBorders>
            <w:vAlign w:val="center"/>
          </w:tcPr>
          <w:p>
            <w:pPr>
              <w:shd w:val="clear"/>
              <w:spacing w:before="120" w:beforeLines="50" w:after="120" w:afterLines="50"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证明资料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95" w:type="dxa"/>
            <w:vMerge w:val="restart"/>
            <w:vAlign w:val="center"/>
          </w:tcPr>
          <w:p>
            <w:pPr>
              <w:shd w:val="clear"/>
              <w:spacing w:before="120" w:beforeLines="50" w:after="120" w:after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符合性检查</w:t>
            </w:r>
          </w:p>
        </w:tc>
        <w:tc>
          <w:tcPr>
            <w:tcW w:w="1652" w:type="dxa"/>
            <w:vAlign w:val="center"/>
          </w:tcPr>
          <w:p>
            <w:pPr>
              <w:shd w:val="clear"/>
              <w:spacing w:before="120" w:beforeLines="50" w:after="120" w:after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投标函</w:t>
            </w:r>
          </w:p>
        </w:tc>
        <w:tc>
          <w:tcPr>
            <w:tcW w:w="3384" w:type="dxa"/>
            <w:vAlign w:val="center"/>
          </w:tcPr>
          <w:p>
            <w:pPr>
              <w:shd w:val="clear"/>
              <w:spacing w:before="120" w:beforeLines="50" w:after="120" w:afterLines="50"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按对应格式文件填写、签署、盖章(原件)</w:t>
            </w:r>
          </w:p>
        </w:tc>
        <w:tc>
          <w:tcPr>
            <w:tcW w:w="1813" w:type="dxa"/>
            <w:vAlign w:val="center"/>
          </w:tcPr>
          <w:p>
            <w:pPr>
              <w:shd w:val="clear"/>
              <w:spacing w:before="120" w:beforeLines="50" w:after="120" w:after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□通过□不通过</w:t>
            </w:r>
          </w:p>
        </w:tc>
        <w:tc>
          <w:tcPr>
            <w:tcW w:w="2214" w:type="dxa"/>
            <w:vAlign w:val="center"/>
          </w:tcPr>
          <w:p>
            <w:pPr>
              <w:shd w:val="clear"/>
              <w:spacing w:before="120" w:beforeLines="50" w:after="120" w:after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见投标文件第</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95" w:type="dxa"/>
            <w:vMerge w:val="continue"/>
            <w:vAlign w:val="center"/>
          </w:tcPr>
          <w:p>
            <w:pPr>
              <w:shd w:val="clear"/>
              <w:spacing w:before="120" w:beforeLines="50" w:after="120" w:afterLines="50" w:line="360" w:lineRule="auto"/>
              <w:jc w:val="center"/>
              <w:rPr>
                <w:rFonts w:hint="eastAsia" w:ascii="仿宋" w:hAnsi="仿宋" w:eastAsia="仿宋" w:cs="仿宋"/>
                <w:color w:val="auto"/>
                <w:szCs w:val="21"/>
                <w:highlight w:val="none"/>
              </w:rPr>
            </w:pPr>
          </w:p>
        </w:tc>
        <w:tc>
          <w:tcPr>
            <w:tcW w:w="1652" w:type="dxa"/>
            <w:vAlign w:val="center"/>
          </w:tcPr>
          <w:p>
            <w:pPr>
              <w:shd w:val="clear"/>
              <w:spacing w:before="120" w:beforeLines="50" w:after="120" w:after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法定代表人授权委托书</w:t>
            </w:r>
          </w:p>
        </w:tc>
        <w:tc>
          <w:tcPr>
            <w:tcW w:w="3384" w:type="dxa"/>
            <w:vAlign w:val="center"/>
          </w:tcPr>
          <w:p>
            <w:pPr>
              <w:shd w:val="clear"/>
              <w:spacing w:before="120" w:beforeLines="50" w:after="120" w:afterLines="50"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按对应格式文件签署、盖章(原件)</w:t>
            </w:r>
          </w:p>
        </w:tc>
        <w:tc>
          <w:tcPr>
            <w:tcW w:w="1813" w:type="dxa"/>
            <w:vAlign w:val="center"/>
          </w:tcPr>
          <w:p>
            <w:pPr>
              <w:shd w:val="clear"/>
              <w:spacing w:before="120" w:beforeLines="50" w:after="120" w:after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□通过□不通过</w:t>
            </w:r>
          </w:p>
        </w:tc>
        <w:tc>
          <w:tcPr>
            <w:tcW w:w="2214" w:type="dxa"/>
            <w:vAlign w:val="center"/>
          </w:tcPr>
          <w:p>
            <w:pPr>
              <w:shd w:val="clear"/>
              <w:spacing w:before="120" w:beforeLines="50" w:after="120" w:after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见投标文件第</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95" w:type="dxa"/>
            <w:vMerge w:val="continue"/>
            <w:vAlign w:val="center"/>
          </w:tcPr>
          <w:p>
            <w:pPr>
              <w:shd w:val="clear"/>
              <w:spacing w:before="120" w:beforeLines="50" w:after="120" w:afterLines="50" w:line="360" w:lineRule="auto"/>
              <w:jc w:val="center"/>
              <w:rPr>
                <w:rFonts w:hint="eastAsia" w:ascii="仿宋" w:hAnsi="仿宋" w:eastAsia="仿宋" w:cs="仿宋"/>
                <w:color w:val="auto"/>
                <w:szCs w:val="21"/>
                <w:highlight w:val="none"/>
              </w:rPr>
            </w:pPr>
          </w:p>
        </w:tc>
        <w:tc>
          <w:tcPr>
            <w:tcW w:w="1652" w:type="dxa"/>
            <w:vAlign w:val="center"/>
          </w:tcPr>
          <w:p>
            <w:pPr>
              <w:shd w:val="clear"/>
              <w:spacing w:before="120" w:beforeLines="50" w:after="120" w:after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投标</w:t>
            </w:r>
            <w:r>
              <w:rPr>
                <w:rFonts w:hint="eastAsia" w:ascii="仿宋" w:hAnsi="仿宋" w:eastAsia="仿宋" w:cs="仿宋"/>
                <w:color w:val="auto"/>
                <w:szCs w:val="21"/>
                <w:highlight w:val="none"/>
              </w:rPr>
              <w:t>保证金</w:t>
            </w:r>
          </w:p>
        </w:tc>
        <w:tc>
          <w:tcPr>
            <w:tcW w:w="3384" w:type="dxa"/>
            <w:vAlign w:val="center"/>
          </w:tcPr>
          <w:p>
            <w:pPr>
              <w:shd w:val="clear"/>
              <w:spacing w:before="120" w:beforeLines="50" w:after="120" w:afterLines="50"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金额、内容、有效期符合采购文件规定</w:t>
            </w:r>
          </w:p>
        </w:tc>
        <w:tc>
          <w:tcPr>
            <w:tcW w:w="1813" w:type="dxa"/>
            <w:vAlign w:val="center"/>
          </w:tcPr>
          <w:p>
            <w:pPr>
              <w:shd w:val="clear"/>
              <w:spacing w:before="120" w:beforeLines="50" w:after="120" w:after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□通过□不通过</w:t>
            </w:r>
          </w:p>
        </w:tc>
        <w:tc>
          <w:tcPr>
            <w:tcW w:w="2214" w:type="dxa"/>
            <w:vAlign w:val="center"/>
          </w:tcPr>
          <w:p>
            <w:pPr>
              <w:shd w:val="clear"/>
              <w:spacing w:before="120" w:beforeLines="50" w:after="120" w:after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95" w:type="dxa"/>
            <w:vMerge w:val="continue"/>
            <w:vAlign w:val="center"/>
          </w:tcPr>
          <w:p>
            <w:pPr>
              <w:shd w:val="clear"/>
              <w:spacing w:before="120" w:beforeLines="50" w:after="120" w:afterLines="50" w:line="360" w:lineRule="auto"/>
              <w:jc w:val="center"/>
              <w:rPr>
                <w:rFonts w:hint="eastAsia" w:ascii="仿宋" w:hAnsi="仿宋" w:eastAsia="仿宋" w:cs="仿宋"/>
                <w:color w:val="auto"/>
                <w:szCs w:val="21"/>
                <w:highlight w:val="none"/>
              </w:rPr>
            </w:pPr>
          </w:p>
        </w:tc>
        <w:tc>
          <w:tcPr>
            <w:tcW w:w="1652" w:type="dxa"/>
            <w:vAlign w:val="center"/>
          </w:tcPr>
          <w:p>
            <w:pPr>
              <w:shd w:val="clear"/>
              <w:spacing w:before="120" w:beforeLines="50" w:after="120" w:after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技术要求</w:t>
            </w:r>
          </w:p>
        </w:tc>
        <w:tc>
          <w:tcPr>
            <w:tcW w:w="3384" w:type="dxa"/>
            <w:vAlign w:val="center"/>
          </w:tcPr>
          <w:p>
            <w:pPr>
              <w:shd w:val="clear"/>
              <w:spacing w:before="120" w:beforeLines="50" w:after="120" w:afterLines="50"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实质性响应采购文件中的技术要求的不可负偏离条款</w:t>
            </w:r>
          </w:p>
        </w:tc>
        <w:tc>
          <w:tcPr>
            <w:tcW w:w="1813" w:type="dxa"/>
            <w:vAlign w:val="center"/>
          </w:tcPr>
          <w:p>
            <w:pPr>
              <w:shd w:val="clear"/>
              <w:spacing w:before="120" w:beforeLines="50" w:after="120" w:after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□通过□不通过</w:t>
            </w:r>
          </w:p>
        </w:tc>
        <w:tc>
          <w:tcPr>
            <w:tcW w:w="2214" w:type="dxa"/>
            <w:vAlign w:val="center"/>
          </w:tcPr>
          <w:p>
            <w:pPr>
              <w:shd w:val="clear"/>
              <w:spacing w:before="120" w:beforeLines="50" w:after="120" w:after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见投标文件第</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95" w:type="dxa"/>
            <w:vMerge w:val="continue"/>
            <w:vAlign w:val="center"/>
          </w:tcPr>
          <w:p>
            <w:pPr>
              <w:shd w:val="clear"/>
              <w:spacing w:before="120" w:beforeLines="50" w:after="120" w:afterLines="50" w:line="360" w:lineRule="auto"/>
              <w:jc w:val="center"/>
              <w:rPr>
                <w:rFonts w:hint="eastAsia" w:ascii="仿宋" w:hAnsi="仿宋" w:eastAsia="仿宋" w:cs="仿宋"/>
                <w:color w:val="auto"/>
                <w:szCs w:val="21"/>
                <w:highlight w:val="none"/>
              </w:rPr>
            </w:pPr>
          </w:p>
        </w:tc>
        <w:tc>
          <w:tcPr>
            <w:tcW w:w="1652" w:type="dxa"/>
            <w:vAlign w:val="center"/>
          </w:tcPr>
          <w:p>
            <w:pPr>
              <w:shd w:val="clear"/>
              <w:spacing w:before="120" w:beforeLines="50" w:after="120" w:afterLines="50"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商务</w:t>
            </w:r>
            <w:r>
              <w:rPr>
                <w:rFonts w:hint="eastAsia" w:ascii="仿宋" w:hAnsi="仿宋" w:eastAsia="仿宋" w:cs="仿宋"/>
                <w:color w:val="auto"/>
                <w:szCs w:val="21"/>
                <w:highlight w:val="none"/>
              </w:rPr>
              <w:t>要求</w:t>
            </w:r>
          </w:p>
        </w:tc>
        <w:tc>
          <w:tcPr>
            <w:tcW w:w="3384" w:type="dxa"/>
            <w:vAlign w:val="center"/>
          </w:tcPr>
          <w:p>
            <w:pPr>
              <w:shd w:val="clear"/>
              <w:spacing w:before="120" w:beforeLines="50" w:after="120" w:afterLines="50"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实质性响应采购文件中的</w:t>
            </w:r>
            <w:r>
              <w:rPr>
                <w:rFonts w:hint="eastAsia" w:ascii="仿宋" w:hAnsi="仿宋" w:eastAsia="仿宋" w:cs="仿宋"/>
                <w:color w:val="auto"/>
                <w:szCs w:val="21"/>
                <w:highlight w:val="none"/>
                <w:lang w:val="en-US" w:eastAsia="zh-CN"/>
              </w:rPr>
              <w:t>商务</w:t>
            </w:r>
            <w:r>
              <w:rPr>
                <w:rFonts w:hint="eastAsia" w:ascii="仿宋" w:hAnsi="仿宋" w:eastAsia="仿宋" w:cs="仿宋"/>
                <w:color w:val="auto"/>
                <w:szCs w:val="21"/>
                <w:highlight w:val="none"/>
              </w:rPr>
              <w:t>要求的不可负偏离条款</w:t>
            </w:r>
          </w:p>
        </w:tc>
        <w:tc>
          <w:tcPr>
            <w:tcW w:w="1813" w:type="dxa"/>
            <w:vAlign w:val="center"/>
          </w:tcPr>
          <w:p>
            <w:pPr>
              <w:shd w:val="clear"/>
              <w:spacing w:before="120" w:beforeLines="50" w:after="120" w:after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□通过□不通过</w:t>
            </w:r>
          </w:p>
        </w:tc>
        <w:tc>
          <w:tcPr>
            <w:tcW w:w="2214" w:type="dxa"/>
            <w:vAlign w:val="center"/>
          </w:tcPr>
          <w:p>
            <w:pPr>
              <w:shd w:val="clear"/>
              <w:spacing w:before="120" w:beforeLines="50" w:after="120" w:after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见投标文件第</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95" w:type="dxa"/>
            <w:vMerge w:val="continue"/>
            <w:vAlign w:val="center"/>
          </w:tcPr>
          <w:p>
            <w:pPr>
              <w:shd w:val="clear"/>
              <w:spacing w:before="120" w:beforeLines="50" w:after="120" w:afterLines="50" w:line="360" w:lineRule="auto"/>
              <w:jc w:val="center"/>
              <w:rPr>
                <w:rFonts w:hint="eastAsia" w:ascii="仿宋" w:hAnsi="仿宋" w:eastAsia="仿宋" w:cs="仿宋"/>
                <w:color w:val="auto"/>
                <w:szCs w:val="21"/>
                <w:highlight w:val="none"/>
              </w:rPr>
            </w:pPr>
          </w:p>
        </w:tc>
        <w:tc>
          <w:tcPr>
            <w:tcW w:w="1652" w:type="dxa"/>
            <w:vAlign w:val="center"/>
          </w:tcPr>
          <w:p>
            <w:pPr>
              <w:shd w:val="clear"/>
              <w:spacing w:before="120" w:beforeLines="50" w:after="120" w:after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投标要求</w:t>
            </w:r>
          </w:p>
        </w:tc>
        <w:tc>
          <w:tcPr>
            <w:tcW w:w="3384" w:type="dxa"/>
            <w:vAlign w:val="center"/>
          </w:tcPr>
          <w:p>
            <w:pPr>
              <w:shd w:val="clear"/>
              <w:spacing w:before="120" w:beforeLines="50" w:after="120" w:afterLines="50"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本项目只允许投标人有一个投标方案，每个投标人只能有一个报价。投标报价不得超过</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中规定的最高限价。</w:t>
            </w:r>
          </w:p>
        </w:tc>
        <w:tc>
          <w:tcPr>
            <w:tcW w:w="1813" w:type="dxa"/>
            <w:vAlign w:val="center"/>
          </w:tcPr>
          <w:p>
            <w:pPr>
              <w:shd w:val="clear"/>
              <w:spacing w:before="120" w:beforeLines="50" w:after="120" w:after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□通过□不通过</w:t>
            </w:r>
          </w:p>
        </w:tc>
        <w:tc>
          <w:tcPr>
            <w:tcW w:w="2214" w:type="dxa"/>
            <w:vAlign w:val="center"/>
          </w:tcPr>
          <w:p>
            <w:pPr>
              <w:shd w:val="clear"/>
              <w:spacing w:before="120" w:beforeLines="50" w:after="120" w:after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见投标文件第</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95" w:type="dxa"/>
            <w:vMerge w:val="continue"/>
            <w:tcBorders>
              <w:bottom w:val="single" w:color="auto" w:sz="8" w:space="0"/>
            </w:tcBorders>
            <w:vAlign w:val="center"/>
          </w:tcPr>
          <w:p>
            <w:pPr>
              <w:shd w:val="clear"/>
              <w:spacing w:before="120" w:beforeLines="50" w:after="120" w:afterLines="50" w:line="360" w:lineRule="auto"/>
              <w:jc w:val="center"/>
              <w:rPr>
                <w:rFonts w:hint="eastAsia" w:ascii="仿宋" w:hAnsi="仿宋" w:eastAsia="仿宋" w:cs="仿宋"/>
                <w:color w:val="auto"/>
                <w:szCs w:val="21"/>
                <w:highlight w:val="none"/>
              </w:rPr>
            </w:pPr>
          </w:p>
        </w:tc>
        <w:tc>
          <w:tcPr>
            <w:tcW w:w="1652" w:type="dxa"/>
            <w:tcBorders>
              <w:bottom w:val="single" w:color="auto" w:sz="8" w:space="0"/>
            </w:tcBorders>
            <w:vAlign w:val="center"/>
          </w:tcPr>
          <w:p>
            <w:pPr>
              <w:shd w:val="clear"/>
              <w:spacing w:before="120" w:beforeLines="50" w:after="120" w:after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w:t>
            </w:r>
          </w:p>
        </w:tc>
        <w:tc>
          <w:tcPr>
            <w:tcW w:w="3384" w:type="dxa"/>
            <w:tcBorders>
              <w:bottom w:val="single" w:color="auto" w:sz="8" w:space="0"/>
            </w:tcBorders>
            <w:vAlign w:val="center"/>
          </w:tcPr>
          <w:p>
            <w:pPr>
              <w:shd w:val="clear"/>
              <w:spacing w:before="120" w:beforeLines="50" w:after="120" w:afterLines="50"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法律、法规和</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规定的其他无效情形。</w:t>
            </w:r>
          </w:p>
        </w:tc>
        <w:tc>
          <w:tcPr>
            <w:tcW w:w="1813" w:type="dxa"/>
            <w:tcBorders>
              <w:bottom w:val="single" w:color="auto" w:sz="8" w:space="0"/>
            </w:tcBorders>
            <w:vAlign w:val="center"/>
          </w:tcPr>
          <w:p>
            <w:pPr>
              <w:shd w:val="clear"/>
              <w:spacing w:before="120" w:beforeLines="50" w:after="120" w:after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□通过□不通过</w:t>
            </w:r>
          </w:p>
        </w:tc>
        <w:tc>
          <w:tcPr>
            <w:tcW w:w="2214" w:type="dxa"/>
            <w:tcBorders>
              <w:bottom w:val="single" w:color="auto" w:sz="8" w:space="0"/>
            </w:tcBorders>
            <w:vAlign w:val="center"/>
          </w:tcPr>
          <w:p>
            <w:pPr>
              <w:shd w:val="clear"/>
              <w:spacing w:before="120" w:beforeLines="50" w:after="120" w:after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r>
    </w:tbl>
    <w:p>
      <w:pPr>
        <w:shd w:val="clear"/>
        <w:jc w:val="left"/>
        <w:rPr>
          <w:rFonts w:hint="eastAsia" w:ascii="仿宋" w:hAnsi="仿宋" w:eastAsia="仿宋" w:cs="仿宋"/>
          <w:color w:val="auto"/>
          <w:highlight w:val="none"/>
        </w:rPr>
      </w:pPr>
      <w:r>
        <w:rPr>
          <w:rFonts w:hint="eastAsia" w:ascii="仿宋" w:hAnsi="仿宋" w:eastAsia="仿宋" w:cs="仿宋"/>
          <w:color w:val="auto"/>
          <w:highlight w:val="none"/>
        </w:rPr>
        <w:t>备注：以上材料将作为投标人合格性和有效性审核的重要内容之一，投标人必须严格按照要求在投标文件中对应如实提供，在对应的□打“</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eq \o\ac(□,</w:instrText>
      </w:r>
      <w:r>
        <w:rPr>
          <w:rFonts w:hint="eastAsia" w:ascii="仿宋" w:hAnsi="仿宋" w:eastAsia="仿宋" w:cs="仿宋"/>
          <w:color w:val="auto"/>
          <w:position w:val="2"/>
          <w:highlight w:val="none"/>
        </w:rPr>
        <w:instrText xml:space="preserve">√</w:instrText>
      </w:r>
      <w:r>
        <w:rPr>
          <w:rFonts w:hint="eastAsia" w:ascii="仿宋" w:hAnsi="仿宋" w:eastAsia="仿宋" w:cs="仿宋"/>
          <w:color w:val="auto"/>
          <w:highlight w:val="none"/>
        </w:rPr>
        <w:instrText xml:space="preserve">)</w:instrTex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w:t>
      </w:r>
    </w:p>
    <w:p>
      <w:pPr>
        <w:shd w:val="clear"/>
        <w:spacing w:line="360" w:lineRule="auto"/>
        <w:ind w:firstLine="570"/>
        <w:rPr>
          <w:rFonts w:hint="eastAsia" w:ascii="仿宋" w:hAnsi="仿宋" w:eastAsia="仿宋" w:cs="仿宋"/>
          <w:color w:val="auto"/>
          <w:highlight w:val="none"/>
        </w:rPr>
      </w:pPr>
    </w:p>
    <w:p>
      <w:pPr>
        <w:shd w:val="clear"/>
        <w:jc w:val="center"/>
        <w:rPr>
          <w:rFonts w:hint="eastAsia" w:ascii="仿宋" w:hAnsi="仿宋" w:eastAsia="仿宋" w:cs="仿宋"/>
          <w:color w:val="auto"/>
          <w:sz w:val="24"/>
          <w:highlight w:val="none"/>
        </w:rPr>
      </w:pPr>
      <w:r>
        <w:rPr>
          <w:rFonts w:hint="eastAsia" w:ascii="仿宋" w:hAnsi="仿宋" w:eastAsia="仿宋" w:cs="仿宋"/>
          <w:color w:val="auto"/>
          <w:highlight w:val="none"/>
        </w:rPr>
        <w:br w:type="page"/>
      </w:r>
      <w:bookmarkEnd w:id="819"/>
      <w:r>
        <w:rPr>
          <w:rFonts w:hint="eastAsia" w:ascii="仿宋" w:hAnsi="仿宋" w:eastAsia="仿宋" w:cs="仿宋"/>
          <w:b/>
          <w:bCs/>
          <w:color w:val="auto"/>
          <w:sz w:val="28"/>
          <w:szCs w:val="28"/>
          <w:highlight w:val="none"/>
          <w:lang w:eastAsia="zh-CN"/>
        </w:rPr>
        <w:t>技术</w:t>
      </w:r>
      <w:r>
        <w:rPr>
          <w:rFonts w:hint="eastAsia" w:ascii="仿宋" w:hAnsi="仿宋" w:eastAsia="仿宋" w:cs="仿宋"/>
          <w:b/>
          <w:bCs/>
          <w:color w:val="auto"/>
          <w:sz w:val="28"/>
          <w:szCs w:val="28"/>
          <w:highlight w:val="none"/>
        </w:rPr>
        <w:t>部分自评表</w:t>
      </w:r>
    </w:p>
    <w:tbl>
      <w:tblPr>
        <w:tblStyle w:val="37"/>
        <w:tblW w:w="96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9"/>
        <w:gridCol w:w="1256"/>
        <w:gridCol w:w="3300"/>
        <w:gridCol w:w="866"/>
        <w:gridCol w:w="921"/>
        <w:gridCol w:w="2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blHeader/>
          <w:jc w:val="center"/>
        </w:trPr>
        <w:tc>
          <w:tcPr>
            <w:tcW w:w="117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left="374" w:leftChars="-22" w:right="-108" w:hanging="420"/>
              <w:jc w:val="center"/>
              <w:rPr>
                <w:rFonts w:hint="eastAsia" w:ascii="仿宋" w:hAnsi="仿宋" w:eastAsia="仿宋" w:cs="仿宋"/>
                <w:b/>
                <w:color w:val="auto"/>
                <w:sz w:val="24"/>
                <w:highlight w:val="none"/>
                <w:lang w:val="en-GB"/>
              </w:rPr>
            </w:pPr>
            <w:r>
              <w:rPr>
                <w:rFonts w:hint="eastAsia" w:ascii="仿宋" w:hAnsi="仿宋" w:eastAsia="仿宋" w:cs="仿宋"/>
                <w:b/>
                <w:color w:val="auto"/>
                <w:sz w:val="24"/>
                <w:highlight w:val="none"/>
                <w:lang w:val="en-GB"/>
              </w:rPr>
              <w:t>评审内容</w:t>
            </w:r>
          </w:p>
        </w:tc>
        <w:tc>
          <w:tcPr>
            <w:tcW w:w="1256"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仿宋" w:hAnsi="仿宋" w:eastAsia="仿宋" w:cs="仿宋"/>
                <w:b/>
                <w:color w:val="auto"/>
                <w:sz w:val="24"/>
                <w:highlight w:val="none"/>
                <w:lang w:val="en-GB"/>
              </w:rPr>
            </w:pPr>
            <w:r>
              <w:rPr>
                <w:rFonts w:hint="eastAsia" w:ascii="仿宋" w:hAnsi="仿宋" w:eastAsia="仿宋" w:cs="仿宋"/>
                <w:b/>
                <w:color w:val="auto"/>
                <w:sz w:val="24"/>
                <w:highlight w:val="none"/>
              </w:rPr>
              <w:t>内容</w:t>
            </w:r>
          </w:p>
        </w:tc>
        <w:tc>
          <w:tcPr>
            <w:tcW w:w="330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仿宋" w:hAnsi="仿宋" w:eastAsia="仿宋" w:cs="仿宋"/>
                <w:b/>
                <w:color w:val="auto"/>
                <w:sz w:val="24"/>
                <w:highlight w:val="none"/>
                <w:lang w:val="en-GB"/>
              </w:rPr>
            </w:pPr>
            <w:r>
              <w:rPr>
                <w:rFonts w:hint="eastAsia" w:ascii="仿宋" w:hAnsi="仿宋" w:eastAsia="仿宋" w:cs="仿宋"/>
                <w:b/>
                <w:color w:val="auto"/>
                <w:sz w:val="24"/>
                <w:highlight w:val="none"/>
              </w:rPr>
              <w:t>评 审 因 素</w:t>
            </w:r>
          </w:p>
        </w:tc>
        <w:tc>
          <w:tcPr>
            <w:tcW w:w="866"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仿宋" w:hAnsi="仿宋" w:eastAsia="仿宋" w:cs="仿宋"/>
                <w:b/>
                <w:color w:val="auto"/>
                <w:sz w:val="24"/>
                <w:highlight w:val="none"/>
                <w:lang w:val="en-GB"/>
              </w:rPr>
            </w:pPr>
            <w:r>
              <w:rPr>
                <w:rFonts w:hint="eastAsia" w:ascii="仿宋" w:hAnsi="仿宋" w:eastAsia="仿宋" w:cs="仿宋"/>
                <w:b/>
                <w:color w:val="auto"/>
                <w:sz w:val="24"/>
                <w:highlight w:val="none"/>
              </w:rPr>
              <w:t>单项满分</w:t>
            </w:r>
          </w:p>
        </w:tc>
        <w:tc>
          <w:tcPr>
            <w:tcW w:w="92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right="-108"/>
              <w:jc w:val="center"/>
              <w:rPr>
                <w:rFonts w:hint="eastAsia" w:ascii="仿宋" w:hAnsi="仿宋" w:eastAsia="仿宋" w:cs="仿宋"/>
                <w:b/>
                <w:color w:val="auto"/>
                <w:sz w:val="24"/>
                <w:highlight w:val="none"/>
                <w:lang w:val="en-GB"/>
              </w:rPr>
            </w:pPr>
            <w:r>
              <w:rPr>
                <w:rFonts w:hint="eastAsia" w:ascii="仿宋" w:hAnsi="仿宋" w:eastAsia="仿宋" w:cs="仿宋"/>
                <w:b/>
                <w:color w:val="auto"/>
                <w:sz w:val="24"/>
                <w:highlight w:val="none"/>
                <w:lang w:val="en-GB"/>
              </w:rPr>
              <w:t>自评分</w:t>
            </w:r>
          </w:p>
        </w:tc>
        <w:tc>
          <w:tcPr>
            <w:tcW w:w="216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right="-108"/>
              <w:jc w:val="center"/>
              <w:rPr>
                <w:rFonts w:hint="eastAsia" w:ascii="仿宋" w:hAnsi="仿宋" w:eastAsia="仿宋" w:cs="仿宋"/>
                <w:b/>
                <w:color w:val="auto"/>
                <w:sz w:val="24"/>
                <w:highlight w:val="none"/>
                <w:lang w:val="en-GB"/>
              </w:rPr>
            </w:pPr>
            <w:r>
              <w:rPr>
                <w:rFonts w:hint="eastAsia" w:ascii="仿宋" w:hAnsi="仿宋" w:eastAsia="仿宋" w:cs="仿宋"/>
                <w:b/>
                <w:color w:val="auto"/>
                <w:sz w:val="24"/>
                <w:highlight w:val="none"/>
                <w:lang w:val="en-GB"/>
              </w:rPr>
              <w:t>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179" w:type="dxa"/>
            <w:vMerge w:val="restart"/>
            <w:tcBorders>
              <w:left w:val="single" w:color="auto" w:sz="4" w:space="0"/>
              <w:right w:val="single" w:color="auto" w:sz="4" w:space="0"/>
            </w:tcBorders>
            <w:vAlign w:val="center"/>
          </w:tcPr>
          <w:p>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技术</w:t>
            </w:r>
            <w:r>
              <w:rPr>
                <w:rFonts w:hint="eastAsia" w:ascii="仿宋" w:hAnsi="仿宋" w:eastAsia="仿宋" w:cs="仿宋"/>
                <w:color w:val="auto"/>
                <w:sz w:val="24"/>
                <w:highlight w:val="none"/>
              </w:rPr>
              <w:t>部分得分</w:t>
            </w:r>
          </w:p>
          <w:p>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分）</w:t>
            </w:r>
          </w:p>
        </w:tc>
        <w:tc>
          <w:tcPr>
            <w:tcW w:w="1256" w:type="dxa"/>
            <w:tcBorders>
              <w:top w:val="single" w:color="auto" w:sz="4" w:space="0"/>
              <w:left w:val="single" w:color="auto" w:sz="4" w:space="0"/>
              <w:bottom w:val="single" w:color="auto" w:sz="4" w:space="0"/>
              <w:right w:val="single" w:color="auto" w:sz="4" w:space="0"/>
            </w:tcBorders>
            <w:vAlign w:val="center"/>
          </w:tcPr>
          <w:p>
            <w:pPr>
              <w:shd w:val="clear"/>
              <w:tabs>
                <w:tab w:val="left" w:pos="972"/>
              </w:tabs>
              <w:rPr>
                <w:rFonts w:hint="eastAsia" w:ascii="仿宋" w:hAnsi="仿宋" w:eastAsia="仿宋" w:cs="仿宋"/>
                <w:color w:val="auto"/>
                <w:sz w:val="24"/>
                <w:highlight w:val="none"/>
              </w:rPr>
            </w:pPr>
          </w:p>
        </w:tc>
        <w:tc>
          <w:tcPr>
            <w:tcW w:w="3300" w:type="dxa"/>
            <w:tcBorders>
              <w:top w:val="single" w:color="auto" w:sz="4" w:space="0"/>
              <w:left w:val="single" w:color="auto" w:sz="4" w:space="0"/>
              <w:bottom w:val="single" w:color="auto" w:sz="4" w:space="0"/>
              <w:right w:val="single" w:color="auto" w:sz="4" w:space="0"/>
            </w:tcBorders>
            <w:vAlign w:val="center"/>
          </w:tcPr>
          <w:p>
            <w:pPr>
              <w:shd w:val="clear"/>
              <w:tabs>
                <w:tab w:val="left" w:pos="972"/>
              </w:tabs>
              <w:rPr>
                <w:rFonts w:hint="eastAsia" w:ascii="仿宋" w:hAnsi="仿宋" w:eastAsia="仿宋" w:cs="仿宋"/>
                <w:color w:val="auto"/>
                <w:sz w:val="24"/>
                <w:highlight w:val="none"/>
              </w:rPr>
            </w:pPr>
          </w:p>
        </w:tc>
        <w:tc>
          <w:tcPr>
            <w:tcW w:w="866" w:type="dxa"/>
            <w:tcBorders>
              <w:top w:val="single" w:color="auto" w:sz="4" w:space="0"/>
              <w:left w:val="single" w:color="auto" w:sz="4" w:space="0"/>
              <w:right w:val="single" w:color="auto" w:sz="4" w:space="0"/>
            </w:tcBorders>
            <w:vAlign w:val="center"/>
          </w:tcPr>
          <w:p>
            <w:pPr>
              <w:shd w:val="clear"/>
              <w:tabs>
                <w:tab w:val="left" w:pos="972"/>
              </w:tabs>
              <w:jc w:val="center"/>
              <w:rPr>
                <w:rFonts w:hint="eastAsia" w:ascii="仿宋" w:hAnsi="仿宋" w:eastAsia="仿宋" w:cs="仿宋"/>
                <w:color w:val="auto"/>
                <w:sz w:val="24"/>
                <w:highlight w:val="none"/>
              </w:rPr>
            </w:pPr>
          </w:p>
        </w:tc>
        <w:tc>
          <w:tcPr>
            <w:tcW w:w="921" w:type="dxa"/>
            <w:tcBorders>
              <w:top w:val="single" w:color="auto" w:sz="4" w:space="0"/>
              <w:left w:val="single" w:color="auto" w:sz="4" w:space="0"/>
              <w:right w:val="single" w:color="auto" w:sz="4" w:space="0"/>
            </w:tcBorders>
            <w:vAlign w:val="center"/>
          </w:tcPr>
          <w:p>
            <w:pPr>
              <w:shd w:val="clear"/>
              <w:spacing w:line="360" w:lineRule="auto"/>
              <w:jc w:val="center"/>
              <w:rPr>
                <w:rFonts w:hint="eastAsia" w:ascii="仿宋" w:hAnsi="仿宋" w:eastAsia="仿宋" w:cs="仿宋"/>
                <w:color w:val="auto"/>
                <w:kern w:val="0"/>
                <w:sz w:val="24"/>
                <w:highlight w:val="none"/>
              </w:rPr>
            </w:pPr>
          </w:p>
        </w:tc>
        <w:tc>
          <w:tcPr>
            <w:tcW w:w="2166" w:type="dxa"/>
            <w:tcBorders>
              <w:top w:val="single" w:color="auto" w:sz="4" w:space="0"/>
              <w:left w:val="single" w:color="auto" w:sz="4" w:space="0"/>
              <w:right w:val="single" w:color="auto" w:sz="4" w:space="0"/>
            </w:tcBorders>
            <w:vAlign w:val="center"/>
          </w:tcPr>
          <w:p>
            <w:pPr>
              <w:shd w:val="clear"/>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见投标文件第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179" w:type="dxa"/>
            <w:vMerge w:val="continue"/>
            <w:tcBorders>
              <w:left w:val="single" w:color="auto" w:sz="4" w:space="0"/>
              <w:right w:val="single" w:color="auto" w:sz="4" w:space="0"/>
            </w:tcBorders>
            <w:vAlign w:val="center"/>
          </w:tcPr>
          <w:p>
            <w:pPr>
              <w:shd w:val="clear"/>
              <w:spacing w:line="360" w:lineRule="auto"/>
              <w:jc w:val="center"/>
              <w:rPr>
                <w:rFonts w:hint="eastAsia" w:ascii="仿宋" w:hAnsi="仿宋" w:eastAsia="仿宋" w:cs="仿宋"/>
                <w:color w:val="auto"/>
                <w:sz w:val="24"/>
                <w:highlight w:val="none"/>
              </w:rPr>
            </w:pPr>
          </w:p>
        </w:tc>
        <w:tc>
          <w:tcPr>
            <w:tcW w:w="1256" w:type="dxa"/>
            <w:tcBorders>
              <w:top w:val="single" w:color="auto" w:sz="4" w:space="0"/>
              <w:left w:val="single" w:color="auto" w:sz="4" w:space="0"/>
              <w:right w:val="single" w:color="auto" w:sz="4" w:space="0"/>
            </w:tcBorders>
            <w:vAlign w:val="center"/>
          </w:tcPr>
          <w:p>
            <w:pPr>
              <w:shd w:val="clear"/>
              <w:tabs>
                <w:tab w:val="left" w:pos="972"/>
              </w:tabs>
              <w:rPr>
                <w:rFonts w:hint="eastAsia" w:ascii="仿宋" w:hAnsi="仿宋" w:eastAsia="仿宋" w:cs="仿宋"/>
                <w:color w:val="auto"/>
                <w:sz w:val="24"/>
                <w:highlight w:val="none"/>
              </w:rPr>
            </w:pPr>
          </w:p>
        </w:tc>
        <w:tc>
          <w:tcPr>
            <w:tcW w:w="3300" w:type="dxa"/>
            <w:tcBorders>
              <w:top w:val="single" w:color="auto" w:sz="4" w:space="0"/>
              <w:left w:val="single" w:color="auto" w:sz="4" w:space="0"/>
              <w:right w:val="single" w:color="auto" w:sz="4" w:space="0"/>
            </w:tcBorders>
            <w:vAlign w:val="center"/>
          </w:tcPr>
          <w:p>
            <w:pPr>
              <w:shd w:val="clear"/>
              <w:tabs>
                <w:tab w:val="left" w:pos="972"/>
              </w:tabs>
              <w:rPr>
                <w:rFonts w:hint="eastAsia" w:ascii="仿宋" w:hAnsi="仿宋" w:eastAsia="仿宋" w:cs="仿宋"/>
                <w:color w:val="auto"/>
                <w:kern w:val="0"/>
                <w:sz w:val="24"/>
                <w:highlight w:val="none"/>
              </w:rPr>
            </w:pPr>
          </w:p>
        </w:tc>
        <w:tc>
          <w:tcPr>
            <w:tcW w:w="866" w:type="dxa"/>
            <w:tcBorders>
              <w:top w:val="single" w:color="auto" w:sz="4" w:space="0"/>
              <w:left w:val="single" w:color="auto" w:sz="4" w:space="0"/>
              <w:right w:val="single" w:color="auto" w:sz="4" w:space="0"/>
            </w:tcBorders>
            <w:vAlign w:val="center"/>
          </w:tcPr>
          <w:p>
            <w:pPr>
              <w:shd w:val="clear"/>
              <w:jc w:val="center"/>
              <w:rPr>
                <w:rFonts w:hint="eastAsia" w:ascii="仿宋" w:hAnsi="仿宋" w:eastAsia="仿宋" w:cs="仿宋"/>
                <w:color w:val="auto"/>
                <w:kern w:val="0"/>
                <w:sz w:val="24"/>
                <w:highlight w:val="none"/>
              </w:rPr>
            </w:pPr>
          </w:p>
        </w:tc>
        <w:tc>
          <w:tcPr>
            <w:tcW w:w="921" w:type="dxa"/>
            <w:tcBorders>
              <w:top w:val="single" w:color="auto" w:sz="4" w:space="0"/>
              <w:left w:val="single" w:color="auto" w:sz="4" w:space="0"/>
              <w:right w:val="single" w:color="auto" w:sz="4" w:space="0"/>
            </w:tcBorders>
            <w:vAlign w:val="center"/>
          </w:tcPr>
          <w:p>
            <w:pPr>
              <w:shd w:val="clear"/>
              <w:spacing w:line="360" w:lineRule="auto"/>
              <w:jc w:val="center"/>
              <w:rPr>
                <w:rFonts w:hint="eastAsia" w:ascii="仿宋" w:hAnsi="仿宋" w:eastAsia="仿宋" w:cs="仿宋"/>
                <w:color w:val="auto"/>
                <w:kern w:val="0"/>
                <w:sz w:val="24"/>
                <w:highlight w:val="none"/>
              </w:rPr>
            </w:pPr>
          </w:p>
        </w:tc>
        <w:tc>
          <w:tcPr>
            <w:tcW w:w="2166" w:type="dxa"/>
            <w:tcBorders>
              <w:top w:val="single" w:color="auto" w:sz="4" w:space="0"/>
              <w:left w:val="single" w:color="auto" w:sz="4" w:space="0"/>
              <w:right w:val="single" w:color="auto" w:sz="4" w:space="0"/>
            </w:tcBorders>
            <w:vAlign w:val="center"/>
          </w:tcPr>
          <w:p>
            <w:pPr>
              <w:shd w:val="clear"/>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见投标文件第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179" w:type="dxa"/>
            <w:vMerge w:val="continue"/>
            <w:tcBorders>
              <w:left w:val="single" w:color="auto" w:sz="4" w:space="0"/>
              <w:right w:val="single" w:color="auto" w:sz="4" w:space="0"/>
            </w:tcBorders>
            <w:vAlign w:val="center"/>
          </w:tcPr>
          <w:p>
            <w:pPr>
              <w:shd w:val="clear"/>
              <w:spacing w:line="360" w:lineRule="auto"/>
              <w:jc w:val="center"/>
              <w:rPr>
                <w:rFonts w:hint="eastAsia" w:ascii="仿宋" w:hAnsi="仿宋" w:eastAsia="仿宋" w:cs="仿宋"/>
                <w:color w:val="auto"/>
                <w:sz w:val="24"/>
                <w:highlight w:val="none"/>
              </w:rPr>
            </w:pPr>
          </w:p>
        </w:tc>
        <w:tc>
          <w:tcPr>
            <w:tcW w:w="1256" w:type="dxa"/>
            <w:tcBorders>
              <w:top w:val="single" w:color="auto" w:sz="4" w:space="0"/>
              <w:left w:val="single" w:color="auto" w:sz="4" w:space="0"/>
              <w:right w:val="single" w:color="auto" w:sz="4" w:space="0"/>
            </w:tcBorders>
            <w:vAlign w:val="center"/>
          </w:tcPr>
          <w:p>
            <w:pPr>
              <w:shd w:val="clear"/>
              <w:tabs>
                <w:tab w:val="left" w:pos="972"/>
              </w:tabs>
              <w:rPr>
                <w:rFonts w:hint="eastAsia" w:ascii="仿宋" w:hAnsi="仿宋" w:eastAsia="仿宋" w:cs="仿宋"/>
                <w:color w:val="auto"/>
                <w:sz w:val="24"/>
                <w:highlight w:val="none"/>
              </w:rPr>
            </w:pPr>
          </w:p>
        </w:tc>
        <w:tc>
          <w:tcPr>
            <w:tcW w:w="3300" w:type="dxa"/>
            <w:tcBorders>
              <w:top w:val="single" w:color="auto" w:sz="4" w:space="0"/>
              <w:left w:val="single" w:color="auto" w:sz="4" w:space="0"/>
              <w:right w:val="single" w:color="auto" w:sz="4" w:space="0"/>
            </w:tcBorders>
            <w:vAlign w:val="center"/>
          </w:tcPr>
          <w:p>
            <w:pPr>
              <w:shd w:val="clear"/>
              <w:tabs>
                <w:tab w:val="left" w:pos="972"/>
              </w:tabs>
              <w:rPr>
                <w:rFonts w:hint="eastAsia" w:ascii="仿宋" w:hAnsi="仿宋" w:eastAsia="仿宋" w:cs="仿宋"/>
                <w:color w:val="auto"/>
                <w:kern w:val="0"/>
                <w:sz w:val="24"/>
                <w:highlight w:val="none"/>
              </w:rPr>
            </w:pPr>
          </w:p>
        </w:tc>
        <w:tc>
          <w:tcPr>
            <w:tcW w:w="866" w:type="dxa"/>
            <w:tcBorders>
              <w:top w:val="single" w:color="auto" w:sz="4" w:space="0"/>
              <w:left w:val="single" w:color="auto" w:sz="4" w:space="0"/>
              <w:right w:val="single" w:color="auto" w:sz="4" w:space="0"/>
            </w:tcBorders>
            <w:vAlign w:val="center"/>
          </w:tcPr>
          <w:p>
            <w:pPr>
              <w:shd w:val="clear"/>
              <w:jc w:val="center"/>
              <w:rPr>
                <w:rFonts w:hint="eastAsia" w:ascii="仿宋" w:hAnsi="仿宋" w:eastAsia="仿宋" w:cs="仿宋"/>
                <w:color w:val="auto"/>
                <w:sz w:val="24"/>
                <w:highlight w:val="none"/>
              </w:rPr>
            </w:pPr>
          </w:p>
        </w:tc>
        <w:tc>
          <w:tcPr>
            <w:tcW w:w="921" w:type="dxa"/>
            <w:tcBorders>
              <w:top w:val="single" w:color="auto" w:sz="4" w:space="0"/>
              <w:left w:val="single" w:color="auto" w:sz="4" w:space="0"/>
              <w:right w:val="single" w:color="auto" w:sz="4" w:space="0"/>
            </w:tcBorders>
            <w:vAlign w:val="center"/>
          </w:tcPr>
          <w:p>
            <w:pPr>
              <w:shd w:val="clear"/>
              <w:spacing w:line="360" w:lineRule="auto"/>
              <w:jc w:val="center"/>
              <w:rPr>
                <w:rFonts w:hint="eastAsia" w:ascii="仿宋" w:hAnsi="仿宋" w:eastAsia="仿宋" w:cs="仿宋"/>
                <w:color w:val="auto"/>
                <w:sz w:val="24"/>
                <w:highlight w:val="none"/>
              </w:rPr>
            </w:pPr>
          </w:p>
        </w:tc>
        <w:tc>
          <w:tcPr>
            <w:tcW w:w="2166" w:type="dxa"/>
            <w:tcBorders>
              <w:top w:val="single" w:color="auto" w:sz="4" w:space="0"/>
              <w:left w:val="single" w:color="auto" w:sz="4" w:space="0"/>
              <w:right w:val="single" w:color="auto" w:sz="4" w:space="0"/>
            </w:tcBorders>
            <w:vAlign w:val="center"/>
          </w:tcPr>
          <w:p>
            <w:pPr>
              <w:shd w:val="clea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179" w:type="dxa"/>
            <w:vMerge w:val="continue"/>
            <w:tcBorders>
              <w:left w:val="single" w:color="auto" w:sz="4" w:space="0"/>
              <w:right w:val="single" w:color="auto" w:sz="4" w:space="0"/>
            </w:tcBorders>
            <w:vAlign w:val="center"/>
          </w:tcPr>
          <w:p>
            <w:pPr>
              <w:widowControl/>
              <w:shd w:val="clear"/>
              <w:spacing w:line="360" w:lineRule="auto"/>
              <w:jc w:val="center"/>
              <w:rPr>
                <w:rFonts w:hint="eastAsia" w:ascii="仿宋" w:hAnsi="仿宋" w:eastAsia="仿宋" w:cs="仿宋"/>
                <w:color w:val="auto"/>
                <w:sz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pPr>
              <w:shd w:val="clear"/>
              <w:snapToGrid w:val="0"/>
              <w:spacing w:after="156"/>
              <w:rPr>
                <w:rFonts w:hint="eastAsia" w:ascii="仿宋" w:hAnsi="仿宋" w:eastAsia="仿宋" w:cs="仿宋"/>
                <w:color w:val="auto"/>
                <w:sz w:val="24"/>
                <w:highlight w:val="none"/>
              </w:rPr>
            </w:pPr>
          </w:p>
        </w:tc>
        <w:tc>
          <w:tcPr>
            <w:tcW w:w="3300" w:type="dxa"/>
            <w:tcBorders>
              <w:top w:val="single" w:color="auto" w:sz="4" w:space="0"/>
              <w:left w:val="single" w:color="auto" w:sz="4" w:space="0"/>
              <w:bottom w:val="single" w:color="auto" w:sz="4" w:space="0"/>
              <w:right w:val="single" w:color="auto" w:sz="4" w:space="0"/>
            </w:tcBorders>
            <w:vAlign w:val="center"/>
          </w:tcPr>
          <w:p>
            <w:pPr>
              <w:shd w:val="clear"/>
              <w:tabs>
                <w:tab w:val="left" w:pos="972"/>
              </w:tabs>
              <w:rPr>
                <w:rFonts w:hint="eastAsia" w:ascii="仿宋" w:hAnsi="仿宋" w:eastAsia="仿宋" w:cs="仿宋"/>
                <w:color w:val="auto"/>
                <w:kern w:val="0"/>
                <w:sz w:val="24"/>
                <w:highlight w:val="none"/>
              </w:rPr>
            </w:pPr>
          </w:p>
        </w:tc>
        <w:tc>
          <w:tcPr>
            <w:tcW w:w="866"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仿宋" w:hAnsi="仿宋" w:eastAsia="仿宋" w:cs="仿宋"/>
                <w:color w:val="auto"/>
                <w:kern w:val="0"/>
                <w:sz w:val="24"/>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仿宋" w:hAnsi="仿宋" w:eastAsia="仿宋" w:cs="仿宋"/>
                <w:color w:val="auto"/>
                <w:kern w:val="0"/>
                <w:sz w:val="24"/>
                <w:highlight w:val="none"/>
              </w:rPr>
            </w:pPr>
          </w:p>
        </w:tc>
        <w:tc>
          <w:tcPr>
            <w:tcW w:w="216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见投标文件第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179" w:type="dxa"/>
            <w:vMerge w:val="continue"/>
            <w:tcBorders>
              <w:left w:val="single" w:color="auto" w:sz="4" w:space="0"/>
              <w:right w:val="single" w:color="auto" w:sz="4" w:space="0"/>
            </w:tcBorders>
            <w:vAlign w:val="center"/>
          </w:tcPr>
          <w:p>
            <w:pPr>
              <w:widowControl/>
              <w:shd w:val="clear"/>
              <w:spacing w:line="360" w:lineRule="auto"/>
              <w:jc w:val="center"/>
              <w:rPr>
                <w:rFonts w:hint="eastAsia" w:ascii="仿宋" w:hAnsi="仿宋" w:eastAsia="仿宋" w:cs="仿宋"/>
                <w:color w:val="auto"/>
                <w:sz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pPr>
              <w:shd w:val="clear"/>
              <w:snapToGrid w:val="0"/>
              <w:spacing w:after="156"/>
              <w:rPr>
                <w:rFonts w:hint="eastAsia" w:ascii="仿宋" w:hAnsi="仿宋" w:eastAsia="仿宋" w:cs="仿宋"/>
                <w:color w:val="auto"/>
                <w:sz w:val="24"/>
                <w:highlight w:val="none"/>
              </w:rPr>
            </w:pPr>
          </w:p>
        </w:tc>
        <w:tc>
          <w:tcPr>
            <w:tcW w:w="3300" w:type="dxa"/>
            <w:tcBorders>
              <w:top w:val="single" w:color="auto" w:sz="4" w:space="0"/>
              <w:left w:val="single" w:color="auto" w:sz="4" w:space="0"/>
              <w:bottom w:val="single" w:color="auto" w:sz="4" w:space="0"/>
              <w:right w:val="single" w:color="auto" w:sz="4" w:space="0"/>
            </w:tcBorders>
            <w:vAlign w:val="center"/>
          </w:tcPr>
          <w:p>
            <w:pPr>
              <w:shd w:val="clear"/>
              <w:tabs>
                <w:tab w:val="left" w:pos="972"/>
              </w:tabs>
              <w:rPr>
                <w:rFonts w:hint="eastAsia" w:ascii="仿宋" w:hAnsi="仿宋" w:eastAsia="仿宋" w:cs="仿宋"/>
                <w:color w:val="auto"/>
                <w:sz w:val="24"/>
                <w:highlight w:val="none"/>
              </w:rPr>
            </w:pPr>
          </w:p>
        </w:tc>
        <w:tc>
          <w:tcPr>
            <w:tcW w:w="866"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仿宋" w:hAnsi="仿宋" w:eastAsia="仿宋" w:cs="仿宋"/>
                <w:color w:val="auto"/>
                <w:kern w:val="0"/>
                <w:sz w:val="24"/>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仿宋" w:hAnsi="仿宋" w:eastAsia="仿宋" w:cs="仿宋"/>
                <w:color w:val="auto"/>
                <w:kern w:val="0"/>
                <w:sz w:val="24"/>
                <w:highlight w:val="none"/>
              </w:rPr>
            </w:pPr>
          </w:p>
        </w:tc>
        <w:tc>
          <w:tcPr>
            <w:tcW w:w="216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见投标文件第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179" w:type="dxa"/>
            <w:vMerge w:val="continue"/>
            <w:tcBorders>
              <w:left w:val="single" w:color="auto" w:sz="4" w:space="0"/>
              <w:right w:val="single" w:color="auto" w:sz="4" w:space="0"/>
            </w:tcBorders>
            <w:vAlign w:val="center"/>
          </w:tcPr>
          <w:p>
            <w:pPr>
              <w:widowControl/>
              <w:shd w:val="clear"/>
              <w:spacing w:line="360" w:lineRule="auto"/>
              <w:jc w:val="center"/>
              <w:rPr>
                <w:rFonts w:hint="eastAsia" w:ascii="仿宋" w:hAnsi="仿宋" w:eastAsia="仿宋" w:cs="仿宋"/>
                <w:color w:val="auto"/>
                <w:sz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pPr>
              <w:shd w:val="clear"/>
              <w:snapToGrid w:val="0"/>
              <w:spacing w:after="156"/>
              <w:rPr>
                <w:rFonts w:hint="eastAsia" w:ascii="仿宋" w:hAnsi="仿宋" w:eastAsia="仿宋" w:cs="仿宋"/>
                <w:color w:val="auto"/>
                <w:sz w:val="24"/>
                <w:highlight w:val="none"/>
              </w:rPr>
            </w:pPr>
          </w:p>
        </w:tc>
        <w:tc>
          <w:tcPr>
            <w:tcW w:w="3300" w:type="dxa"/>
            <w:tcBorders>
              <w:top w:val="single" w:color="auto" w:sz="4" w:space="0"/>
              <w:left w:val="single" w:color="auto" w:sz="4" w:space="0"/>
              <w:bottom w:val="single" w:color="auto" w:sz="4" w:space="0"/>
              <w:right w:val="single" w:color="auto" w:sz="4" w:space="0"/>
            </w:tcBorders>
            <w:vAlign w:val="center"/>
          </w:tcPr>
          <w:p>
            <w:pPr>
              <w:shd w:val="clear"/>
              <w:tabs>
                <w:tab w:val="left" w:pos="972"/>
              </w:tabs>
              <w:rPr>
                <w:rFonts w:hint="eastAsia" w:ascii="仿宋" w:hAnsi="仿宋" w:eastAsia="仿宋" w:cs="仿宋"/>
                <w:color w:val="auto"/>
                <w:sz w:val="24"/>
                <w:highlight w:val="none"/>
              </w:rPr>
            </w:pPr>
          </w:p>
        </w:tc>
        <w:tc>
          <w:tcPr>
            <w:tcW w:w="866"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仿宋" w:hAnsi="仿宋" w:eastAsia="仿宋" w:cs="仿宋"/>
                <w:color w:val="auto"/>
                <w:kern w:val="0"/>
                <w:sz w:val="24"/>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仿宋" w:hAnsi="仿宋" w:eastAsia="仿宋" w:cs="仿宋"/>
                <w:color w:val="auto"/>
                <w:kern w:val="0"/>
                <w:sz w:val="24"/>
                <w:highlight w:val="none"/>
              </w:rPr>
            </w:pPr>
          </w:p>
        </w:tc>
        <w:tc>
          <w:tcPr>
            <w:tcW w:w="216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见投标文件第 页</w:t>
            </w:r>
          </w:p>
        </w:tc>
      </w:tr>
    </w:tbl>
    <w:p>
      <w:pPr>
        <w:shd w:val="clear"/>
        <w:snapToGrid w:val="0"/>
        <w:spacing w:line="360" w:lineRule="auto"/>
        <w:rPr>
          <w:rFonts w:hint="eastAsia" w:ascii="仿宋" w:hAnsi="仿宋" w:eastAsia="仿宋" w:cs="仿宋"/>
          <w:bCs/>
          <w:color w:val="auto"/>
          <w:sz w:val="24"/>
          <w:highlight w:val="none"/>
        </w:rPr>
      </w:pPr>
    </w:p>
    <w:p>
      <w:pPr>
        <w:shd w:val="clear"/>
        <w:snapToGrid w:val="0"/>
        <w:spacing w:line="360" w:lineRule="auto"/>
        <w:rPr>
          <w:rFonts w:hint="eastAsia" w:ascii="仿宋" w:hAnsi="仿宋" w:eastAsia="仿宋" w:cs="仿宋"/>
          <w:bCs/>
          <w:color w:val="auto"/>
          <w:sz w:val="24"/>
          <w:highlight w:val="none"/>
        </w:rPr>
      </w:pPr>
    </w:p>
    <w:p>
      <w:pPr>
        <w:shd w:val="clea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商务部分自评表</w:t>
      </w:r>
    </w:p>
    <w:tbl>
      <w:tblPr>
        <w:tblStyle w:val="37"/>
        <w:tblW w:w="96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2"/>
        <w:gridCol w:w="1186"/>
        <w:gridCol w:w="3317"/>
        <w:gridCol w:w="874"/>
        <w:gridCol w:w="900"/>
        <w:gridCol w:w="21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left="374" w:leftChars="-22" w:right="-108" w:hanging="420"/>
              <w:jc w:val="center"/>
              <w:rPr>
                <w:rFonts w:hint="eastAsia" w:ascii="仿宋" w:hAnsi="仿宋" w:eastAsia="仿宋" w:cs="仿宋"/>
                <w:b/>
                <w:color w:val="auto"/>
                <w:sz w:val="24"/>
                <w:highlight w:val="none"/>
                <w:lang w:val="en-GB"/>
              </w:rPr>
            </w:pPr>
            <w:r>
              <w:rPr>
                <w:rFonts w:hint="eastAsia" w:ascii="仿宋" w:hAnsi="仿宋" w:eastAsia="仿宋" w:cs="仿宋"/>
                <w:b/>
                <w:color w:val="auto"/>
                <w:sz w:val="24"/>
                <w:highlight w:val="none"/>
                <w:lang w:val="en-GB"/>
              </w:rPr>
              <w:t>评审内容</w:t>
            </w:r>
          </w:p>
        </w:tc>
        <w:tc>
          <w:tcPr>
            <w:tcW w:w="1186"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仿宋" w:hAnsi="仿宋" w:eastAsia="仿宋" w:cs="仿宋"/>
                <w:b/>
                <w:color w:val="auto"/>
                <w:sz w:val="24"/>
                <w:highlight w:val="none"/>
                <w:lang w:val="en-GB"/>
              </w:rPr>
            </w:pPr>
            <w:r>
              <w:rPr>
                <w:rFonts w:hint="eastAsia" w:ascii="仿宋" w:hAnsi="仿宋" w:eastAsia="仿宋" w:cs="仿宋"/>
                <w:b/>
                <w:color w:val="auto"/>
                <w:sz w:val="24"/>
                <w:highlight w:val="none"/>
              </w:rPr>
              <w:t>内容</w:t>
            </w:r>
          </w:p>
        </w:tc>
        <w:tc>
          <w:tcPr>
            <w:tcW w:w="331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仿宋" w:hAnsi="仿宋" w:eastAsia="仿宋" w:cs="仿宋"/>
                <w:b/>
                <w:color w:val="auto"/>
                <w:sz w:val="24"/>
                <w:highlight w:val="none"/>
                <w:lang w:val="en-GB"/>
              </w:rPr>
            </w:pPr>
            <w:r>
              <w:rPr>
                <w:rFonts w:hint="eastAsia" w:ascii="仿宋" w:hAnsi="仿宋" w:eastAsia="仿宋" w:cs="仿宋"/>
                <w:b/>
                <w:color w:val="auto"/>
                <w:sz w:val="24"/>
                <w:highlight w:val="none"/>
              </w:rPr>
              <w:t>评 审 因 素</w:t>
            </w: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仿宋" w:hAnsi="仿宋" w:eastAsia="仿宋" w:cs="仿宋"/>
                <w:b/>
                <w:color w:val="auto"/>
                <w:sz w:val="24"/>
                <w:highlight w:val="none"/>
                <w:lang w:val="en-GB"/>
              </w:rPr>
            </w:pPr>
            <w:r>
              <w:rPr>
                <w:rFonts w:hint="eastAsia" w:ascii="仿宋" w:hAnsi="仿宋" w:eastAsia="仿宋" w:cs="仿宋"/>
                <w:b/>
                <w:color w:val="auto"/>
                <w:sz w:val="24"/>
                <w:highlight w:val="none"/>
              </w:rPr>
              <w:t>单项满分</w:t>
            </w:r>
          </w:p>
        </w:tc>
        <w:tc>
          <w:tcPr>
            <w:tcW w:w="90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right="-108"/>
              <w:jc w:val="center"/>
              <w:rPr>
                <w:rFonts w:hint="eastAsia" w:ascii="仿宋" w:hAnsi="仿宋" w:eastAsia="仿宋" w:cs="仿宋"/>
                <w:b/>
                <w:color w:val="auto"/>
                <w:sz w:val="24"/>
                <w:highlight w:val="none"/>
                <w:lang w:val="en-GB"/>
              </w:rPr>
            </w:pPr>
            <w:r>
              <w:rPr>
                <w:rFonts w:hint="eastAsia" w:ascii="仿宋" w:hAnsi="仿宋" w:eastAsia="仿宋" w:cs="仿宋"/>
                <w:b/>
                <w:color w:val="auto"/>
                <w:sz w:val="24"/>
                <w:highlight w:val="none"/>
                <w:lang w:val="en-GB"/>
              </w:rPr>
              <w:t>自评分</w:t>
            </w:r>
          </w:p>
        </w:tc>
        <w:tc>
          <w:tcPr>
            <w:tcW w:w="219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right="-108"/>
              <w:jc w:val="center"/>
              <w:rPr>
                <w:rFonts w:hint="eastAsia" w:ascii="仿宋" w:hAnsi="仿宋" w:eastAsia="仿宋" w:cs="仿宋"/>
                <w:b/>
                <w:color w:val="auto"/>
                <w:sz w:val="24"/>
                <w:highlight w:val="none"/>
                <w:lang w:val="en-GB"/>
              </w:rPr>
            </w:pPr>
            <w:r>
              <w:rPr>
                <w:rFonts w:hint="eastAsia" w:ascii="仿宋" w:hAnsi="仿宋" w:eastAsia="仿宋" w:cs="仿宋"/>
                <w:b/>
                <w:color w:val="auto"/>
                <w:sz w:val="24"/>
                <w:highlight w:val="none"/>
                <w:lang w:val="en-GB"/>
              </w:rPr>
              <w:t>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22" w:type="dxa"/>
            <w:vMerge w:val="restart"/>
            <w:tcBorders>
              <w:top w:val="single" w:color="auto" w:sz="4" w:space="0"/>
              <w:left w:val="single" w:color="auto" w:sz="4" w:space="0"/>
              <w:right w:val="single" w:color="auto" w:sz="4" w:space="0"/>
            </w:tcBorders>
            <w:vAlign w:val="center"/>
          </w:tcPr>
          <w:p>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商务部分得分</w:t>
            </w:r>
          </w:p>
          <w:p>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分）</w:t>
            </w:r>
          </w:p>
        </w:tc>
        <w:tc>
          <w:tcPr>
            <w:tcW w:w="1186" w:type="dxa"/>
            <w:tcBorders>
              <w:top w:val="single" w:color="auto" w:sz="4" w:space="0"/>
              <w:left w:val="single" w:color="auto" w:sz="4" w:space="0"/>
              <w:right w:val="single" w:color="auto" w:sz="4" w:space="0"/>
            </w:tcBorders>
            <w:vAlign w:val="center"/>
          </w:tcPr>
          <w:p>
            <w:pPr>
              <w:widowControl/>
              <w:shd w:val="clear"/>
              <w:jc w:val="center"/>
              <w:rPr>
                <w:rFonts w:hint="eastAsia" w:ascii="仿宋" w:hAnsi="仿宋" w:eastAsia="仿宋" w:cs="仿宋"/>
                <w:color w:val="auto"/>
                <w:kern w:val="0"/>
                <w:sz w:val="24"/>
                <w:highlight w:val="none"/>
              </w:rPr>
            </w:pPr>
          </w:p>
        </w:tc>
        <w:tc>
          <w:tcPr>
            <w:tcW w:w="3317" w:type="dxa"/>
            <w:tcBorders>
              <w:top w:val="single" w:color="auto" w:sz="4" w:space="0"/>
              <w:left w:val="single" w:color="auto" w:sz="4" w:space="0"/>
              <w:bottom w:val="single" w:color="auto" w:sz="4" w:space="0"/>
              <w:right w:val="single" w:color="auto" w:sz="4" w:space="0"/>
            </w:tcBorders>
            <w:vAlign w:val="center"/>
          </w:tcPr>
          <w:p>
            <w:pPr>
              <w:widowControl/>
              <w:shd w:val="clear"/>
              <w:rPr>
                <w:rFonts w:hint="eastAsia" w:ascii="仿宋" w:hAnsi="仿宋" w:eastAsia="仿宋" w:cs="仿宋"/>
                <w:color w:val="auto"/>
                <w:kern w:val="0"/>
                <w:sz w:val="24"/>
                <w:highlight w:val="none"/>
              </w:rPr>
            </w:pPr>
          </w:p>
        </w:tc>
        <w:tc>
          <w:tcPr>
            <w:tcW w:w="874" w:type="dxa"/>
            <w:tcBorders>
              <w:top w:val="single" w:color="auto" w:sz="4" w:space="0"/>
              <w:left w:val="single" w:color="auto" w:sz="4" w:space="0"/>
              <w:right w:val="single" w:color="auto" w:sz="4" w:space="0"/>
            </w:tcBorders>
            <w:vAlign w:val="center"/>
          </w:tcPr>
          <w:p>
            <w:pPr>
              <w:shd w:val="clear"/>
              <w:jc w:val="center"/>
              <w:rPr>
                <w:rFonts w:hint="eastAsia" w:ascii="仿宋" w:hAnsi="仿宋" w:eastAsia="仿宋" w:cs="仿宋"/>
                <w:color w:val="auto"/>
                <w:kern w:val="0"/>
                <w:sz w:val="24"/>
                <w:highlight w:val="none"/>
              </w:rPr>
            </w:pPr>
          </w:p>
        </w:tc>
        <w:tc>
          <w:tcPr>
            <w:tcW w:w="900" w:type="dxa"/>
            <w:tcBorders>
              <w:top w:val="single" w:color="auto" w:sz="4" w:space="0"/>
              <w:left w:val="single" w:color="auto" w:sz="4" w:space="0"/>
              <w:right w:val="single" w:color="auto" w:sz="4" w:space="0"/>
            </w:tcBorders>
            <w:vAlign w:val="center"/>
          </w:tcPr>
          <w:p>
            <w:pPr>
              <w:shd w:val="clear"/>
              <w:spacing w:line="360" w:lineRule="auto"/>
              <w:jc w:val="center"/>
              <w:rPr>
                <w:rFonts w:hint="eastAsia" w:ascii="仿宋" w:hAnsi="仿宋" w:eastAsia="仿宋" w:cs="仿宋"/>
                <w:color w:val="auto"/>
                <w:kern w:val="0"/>
                <w:sz w:val="24"/>
                <w:highlight w:val="none"/>
              </w:rPr>
            </w:pPr>
          </w:p>
        </w:tc>
        <w:tc>
          <w:tcPr>
            <w:tcW w:w="2193" w:type="dxa"/>
            <w:tcBorders>
              <w:top w:val="single" w:color="auto" w:sz="4" w:space="0"/>
              <w:left w:val="single" w:color="auto" w:sz="4" w:space="0"/>
              <w:right w:val="single" w:color="auto" w:sz="4" w:space="0"/>
            </w:tcBorders>
            <w:vAlign w:val="center"/>
          </w:tcPr>
          <w:p>
            <w:pPr>
              <w:shd w:val="clea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见投标文件第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22" w:type="dxa"/>
            <w:vMerge w:val="continue"/>
            <w:tcBorders>
              <w:left w:val="single" w:color="auto" w:sz="4" w:space="0"/>
              <w:right w:val="single" w:color="auto" w:sz="4" w:space="0"/>
            </w:tcBorders>
            <w:vAlign w:val="center"/>
          </w:tcPr>
          <w:p>
            <w:pPr>
              <w:shd w:val="clear"/>
              <w:spacing w:line="360" w:lineRule="auto"/>
              <w:jc w:val="center"/>
              <w:rPr>
                <w:rFonts w:hint="eastAsia" w:ascii="仿宋" w:hAnsi="仿宋" w:eastAsia="仿宋" w:cs="仿宋"/>
                <w:color w:val="auto"/>
                <w:sz w:val="24"/>
                <w:highlight w:val="none"/>
              </w:rPr>
            </w:pPr>
          </w:p>
        </w:tc>
        <w:tc>
          <w:tcPr>
            <w:tcW w:w="1186" w:type="dxa"/>
            <w:tcBorders>
              <w:top w:val="single" w:color="auto" w:sz="4" w:space="0"/>
              <w:left w:val="single" w:color="auto" w:sz="4" w:space="0"/>
              <w:right w:val="single" w:color="auto" w:sz="4" w:space="0"/>
            </w:tcBorders>
            <w:vAlign w:val="center"/>
          </w:tcPr>
          <w:p>
            <w:pPr>
              <w:widowControl/>
              <w:shd w:val="clear"/>
              <w:jc w:val="center"/>
              <w:rPr>
                <w:rFonts w:hint="eastAsia" w:ascii="仿宋" w:hAnsi="仿宋" w:eastAsia="仿宋" w:cs="仿宋"/>
                <w:color w:val="auto"/>
                <w:kern w:val="0"/>
                <w:sz w:val="24"/>
                <w:highlight w:val="none"/>
              </w:rPr>
            </w:pPr>
          </w:p>
        </w:tc>
        <w:tc>
          <w:tcPr>
            <w:tcW w:w="3317" w:type="dxa"/>
            <w:tcBorders>
              <w:top w:val="single" w:color="auto" w:sz="4" w:space="0"/>
              <w:left w:val="single" w:color="auto" w:sz="4" w:space="0"/>
              <w:right w:val="single" w:color="auto" w:sz="4" w:space="0"/>
            </w:tcBorders>
            <w:vAlign w:val="center"/>
          </w:tcPr>
          <w:p>
            <w:pPr>
              <w:shd w:val="clear"/>
              <w:rPr>
                <w:rFonts w:hint="eastAsia" w:ascii="仿宋" w:hAnsi="仿宋" w:eastAsia="仿宋" w:cs="仿宋"/>
                <w:b/>
                <w:color w:val="auto"/>
                <w:kern w:val="0"/>
                <w:sz w:val="24"/>
                <w:highlight w:val="none"/>
              </w:rPr>
            </w:pPr>
          </w:p>
        </w:tc>
        <w:tc>
          <w:tcPr>
            <w:tcW w:w="874" w:type="dxa"/>
            <w:tcBorders>
              <w:top w:val="single" w:color="auto" w:sz="4" w:space="0"/>
              <w:left w:val="single" w:color="auto" w:sz="4" w:space="0"/>
              <w:right w:val="single" w:color="auto" w:sz="4" w:space="0"/>
            </w:tcBorders>
            <w:vAlign w:val="center"/>
          </w:tcPr>
          <w:p>
            <w:pPr>
              <w:widowControl/>
              <w:shd w:val="clear"/>
              <w:jc w:val="center"/>
              <w:rPr>
                <w:rFonts w:hint="eastAsia" w:ascii="仿宋" w:hAnsi="仿宋" w:eastAsia="仿宋" w:cs="仿宋"/>
                <w:color w:val="auto"/>
                <w:kern w:val="0"/>
                <w:sz w:val="24"/>
                <w:highlight w:val="none"/>
              </w:rPr>
            </w:pPr>
          </w:p>
        </w:tc>
        <w:tc>
          <w:tcPr>
            <w:tcW w:w="900" w:type="dxa"/>
            <w:tcBorders>
              <w:top w:val="single" w:color="auto" w:sz="4" w:space="0"/>
              <w:left w:val="single" w:color="auto" w:sz="4" w:space="0"/>
              <w:right w:val="single" w:color="auto" w:sz="4" w:space="0"/>
            </w:tcBorders>
            <w:vAlign w:val="center"/>
          </w:tcPr>
          <w:p>
            <w:pPr>
              <w:widowControl/>
              <w:shd w:val="clear"/>
              <w:spacing w:line="360" w:lineRule="auto"/>
              <w:jc w:val="center"/>
              <w:rPr>
                <w:rFonts w:hint="eastAsia" w:ascii="仿宋" w:hAnsi="仿宋" w:eastAsia="仿宋" w:cs="仿宋"/>
                <w:color w:val="auto"/>
                <w:kern w:val="0"/>
                <w:sz w:val="24"/>
                <w:highlight w:val="none"/>
              </w:rPr>
            </w:pPr>
          </w:p>
        </w:tc>
        <w:tc>
          <w:tcPr>
            <w:tcW w:w="2193" w:type="dxa"/>
            <w:tcBorders>
              <w:top w:val="single" w:color="auto" w:sz="4" w:space="0"/>
              <w:left w:val="single" w:color="auto" w:sz="4" w:space="0"/>
              <w:right w:val="single" w:color="auto" w:sz="4" w:space="0"/>
            </w:tcBorders>
            <w:vAlign w:val="center"/>
          </w:tcPr>
          <w:p>
            <w:pPr>
              <w:widowControl/>
              <w:shd w:val="clea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见投标文件第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22" w:type="dxa"/>
            <w:vMerge w:val="continue"/>
            <w:tcBorders>
              <w:left w:val="single" w:color="auto" w:sz="4" w:space="0"/>
              <w:right w:val="single" w:color="auto" w:sz="4" w:space="0"/>
            </w:tcBorders>
            <w:vAlign w:val="center"/>
          </w:tcPr>
          <w:p>
            <w:pPr>
              <w:shd w:val="clear"/>
              <w:spacing w:line="360" w:lineRule="auto"/>
              <w:jc w:val="center"/>
              <w:rPr>
                <w:rFonts w:hint="eastAsia" w:ascii="仿宋" w:hAnsi="仿宋" w:eastAsia="仿宋" w:cs="仿宋"/>
                <w:color w:val="auto"/>
                <w:sz w:val="24"/>
                <w:highlight w:val="none"/>
              </w:rPr>
            </w:pPr>
          </w:p>
        </w:tc>
        <w:tc>
          <w:tcPr>
            <w:tcW w:w="1186" w:type="dxa"/>
            <w:tcBorders>
              <w:top w:val="single" w:color="auto" w:sz="4" w:space="0"/>
              <w:left w:val="single" w:color="auto" w:sz="4" w:space="0"/>
              <w:right w:val="single" w:color="auto" w:sz="4" w:space="0"/>
            </w:tcBorders>
            <w:vAlign w:val="center"/>
          </w:tcPr>
          <w:p>
            <w:pPr>
              <w:widowControl/>
              <w:shd w:val="clear"/>
              <w:rPr>
                <w:rFonts w:hint="eastAsia" w:ascii="仿宋" w:hAnsi="仿宋" w:eastAsia="仿宋" w:cs="仿宋"/>
                <w:color w:val="auto"/>
                <w:kern w:val="0"/>
                <w:sz w:val="24"/>
                <w:highlight w:val="none"/>
              </w:rPr>
            </w:pPr>
          </w:p>
        </w:tc>
        <w:tc>
          <w:tcPr>
            <w:tcW w:w="3317" w:type="dxa"/>
            <w:tcBorders>
              <w:top w:val="single" w:color="auto" w:sz="4" w:space="0"/>
              <w:left w:val="single" w:color="auto" w:sz="4" w:space="0"/>
              <w:right w:val="single" w:color="auto" w:sz="4" w:space="0"/>
            </w:tcBorders>
            <w:vAlign w:val="center"/>
          </w:tcPr>
          <w:p>
            <w:pPr>
              <w:shd w:val="clear"/>
              <w:rPr>
                <w:rFonts w:hint="eastAsia" w:ascii="仿宋" w:hAnsi="仿宋" w:eastAsia="仿宋" w:cs="仿宋"/>
                <w:color w:val="auto"/>
                <w:kern w:val="0"/>
                <w:sz w:val="24"/>
                <w:highlight w:val="none"/>
              </w:rPr>
            </w:pPr>
          </w:p>
        </w:tc>
        <w:tc>
          <w:tcPr>
            <w:tcW w:w="874" w:type="dxa"/>
            <w:tcBorders>
              <w:top w:val="single" w:color="auto" w:sz="4" w:space="0"/>
              <w:left w:val="single" w:color="auto" w:sz="4" w:space="0"/>
              <w:right w:val="single" w:color="auto" w:sz="4" w:space="0"/>
            </w:tcBorders>
            <w:vAlign w:val="center"/>
          </w:tcPr>
          <w:p>
            <w:pPr>
              <w:widowControl/>
              <w:shd w:val="clear"/>
              <w:jc w:val="center"/>
              <w:rPr>
                <w:rFonts w:hint="eastAsia" w:ascii="仿宋" w:hAnsi="仿宋" w:eastAsia="仿宋" w:cs="仿宋"/>
                <w:color w:val="auto"/>
                <w:kern w:val="0"/>
                <w:sz w:val="24"/>
                <w:highlight w:val="none"/>
              </w:rPr>
            </w:pPr>
          </w:p>
        </w:tc>
        <w:tc>
          <w:tcPr>
            <w:tcW w:w="900" w:type="dxa"/>
            <w:tcBorders>
              <w:top w:val="single" w:color="auto" w:sz="4" w:space="0"/>
              <w:left w:val="single" w:color="auto" w:sz="4" w:space="0"/>
              <w:right w:val="single" w:color="auto" w:sz="4" w:space="0"/>
            </w:tcBorders>
            <w:vAlign w:val="center"/>
          </w:tcPr>
          <w:p>
            <w:pPr>
              <w:widowControl/>
              <w:shd w:val="clear"/>
              <w:spacing w:line="360" w:lineRule="auto"/>
              <w:jc w:val="center"/>
              <w:rPr>
                <w:rFonts w:hint="eastAsia" w:ascii="仿宋" w:hAnsi="仿宋" w:eastAsia="仿宋" w:cs="仿宋"/>
                <w:color w:val="auto"/>
                <w:kern w:val="0"/>
                <w:sz w:val="24"/>
                <w:highlight w:val="none"/>
              </w:rPr>
            </w:pPr>
          </w:p>
        </w:tc>
        <w:tc>
          <w:tcPr>
            <w:tcW w:w="2193" w:type="dxa"/>
            <w:tcBorders>
              <w:top w:val="single" w:color="auto" w:sz="4" w:space="0"/>
              <w:left w:val="single" w:color="auto" w:sz="4" w:space="0"/>
              <w:right w:val="single" w:color="auto" w:sz="4" w:space="0"/>
            </w:tcBorders>
            <w:vAlign w:val="center"/>
          </w:tcPr>
          <w:p>
            <w:pPr>
              <w:widowControl/>
              <w:shd w:val="clea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见投标文件第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22" w:type="dxa"/>
            <w:vMerge w:val="continue"/>
            <w:tcBorders>
              <w:left w:val="single" w:color="auto" w:sz="4" w:space="0"/>
              <w:right w:val="single" w:color="auto" w:sz="4" w:space="0"/>
            </w:tcBorders>
            <w:vAlign w:val="center"/>
          </w:tcPr>
          <w:p>
            <w:pPr>
              <w:widowControl/>
              <w:shd w:val="clear"/>
              <w:spacing w:line="360" w:lineRule="auto"/>
              <w:jc w:val="center"/>
              <w:rPr>
                <w:rFonts w:hint="eastAsia" w:ascii="仿宋" w:hAnsi="仿宋" w:eastAsia="仿宋" w:cs="仿宋"/>
                <w:color w:val="auto"/>
                <w:sz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shd w:val="clear"/>
              <w:rPr>
                <w:rFonts w:hint="eastAsia" w:ascii="仿宋" w:hAnsi="仿宋" w:eastAsia="仿宋" w:cs="仿宋"/>
                <w:color w:val="auto"/>
                <w:kern w:val="0"/>
                <w:sz w:val="24"/>
                <w:highlight w:val="none"/>
              </w:rPr>
            </w:pPr>
          </w:p>
        </w:tc>
        <w:tc>
          <w:tcPr>
            <w:tcW w:w="3317" w:type="dxa"/>
            <w:tcBorders>
              <w:top w:val="single" w:color="auto" w:sz="4" w:space="0"/>
              <w:left w:val="single" w:color="auto" w:sz="4" w:space="0"/>
              <w:bottom w:val="single" w:color="auto" w:sz="4" w:space="0"/>
              <w:right w:val="single" w:color="auto" w:sz="4" w:space="0"/>
            </w:tcBorders>
            <w:vAlign w:val="center"/>
          </w:tcPr>
          <w:p>
            <w:pPr>
              <w:widowControl/>
              <w:shd w:val="clear"/>
              <w:rPr>
                <w:rFonts w:hint="eastAsia" w:ascii="仿宋" w:hAnsi="仿宋" w:eastAsia="仿宋" w:cs="仿宋"/>
                <w:color w:val="auto"/>
                <w:sz w:val="24"/>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hint="eastAsia" w:ascii="仿宋" w:hAnsi="仿宋" w:eastAsia="仿宋" w:cs="仿宋"/>
                <w:color w:val="auto"/>
                <w:kern w:val="0"/>
                <w:sz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hd w:val="clear"/>
              <w:spacing w:line="360" w:lineRule="auto"/>
              <w:jc w:val="center"/>
              <w:rPr>
                <w:rFonts w:hint="eastAsia" w:ascii="仿宋" w:hAnsi="仿宋" w:eastAsia="仿宋" w:cs="仿宋"/>
                <w:color w:val="auto"/>
                <w:kern w:val="0"/>
                <w:sz w:val="24"/>
                <w:highlight w:val="none"/>
              </w:rPr>
            </w:pPr>
          </w:p>
        </w:tc>
        <w:tc>
          <w:tcPr>
            <w:tcW w:w="2193" w:type="dxa"/>
            <w:tcBorders>
              <w:top w:val="single" w:color="auto" w:sz="4" w:space="0"/>
              <w:left w:val="single" w:color="auto" w:sz="4" w:space="0"/>
              <w:bottom w:val="single" w:color="auto" w:sz="4" w:space="0"/>
              <w:right w:val="single" w:color="auto" w:sz="4" w:space="0"/>
            </w:tcBorders>
            <w:vAlign w:val="center"/>
          </w:tcPr>
          <w:p>
            <w:pPr>
              <w:widowControl/>
              <w:shd w:val="clea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见投标文件第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22" w:type="dxa"/>
            <w:vMerge w:val="continue"/>
            <w:tcBorders>
              <w:left w:val="single" w:color="auto" w:sz="4" w:space="0"/>
              <w:right w:val="single" w:color="auto" w:sz="4" w:space="0"/>
            </w:tcBorders>
            <w:vAlign w:val="center"/>
          </w:tcPr>
          <w:p>
            <w:pPr>
              <w:widowControl/>
              <w:shd w:val="clear"/>
              <w:spacing w:line="360" w:lineRule="auto"/>
              <w:jc w:val="center"/>
              <w:rPr>
                <w:rFonts w:hint="eastAsia" w:ascii="仿宋" w:hAnsi="仿宋" w:eastAsia="仿宋" w:cs="仿宋"/>
                <w:color w:val="auto"/>
                <w:sz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pPr>
              <w:shd w:val="clear"/>
              <w:snapToGrid w:val="0"/>
              <w:spacing w:after="156"/>
              <w:rPr>
                <w:rFonts w:hint="eastAsia" w:ascii="仿宋" w:hAnsi="仿宋" w:eastAsia="仿宋" w:cs="仿宋"/>
                <w:color w:val="auto"/>
                <w:sz w:val="24"/>
                <w:highlight w:val="none"/>
              </w:rPr>
            </w:pPr>
          </w:p>
        </w:tc>
        <w:tc>
          <w:tcPr>
            <w:tcW w:w="3317" w:type="dxa"/>
            <w:tcBorders>
              <w:top w:val="single" w:color="auto" w:sz="4" w:space="0"/>
              <w:left w:val="single" w:color="auto" w:sz="4" w:space="0"/>
              <w:bottom w:val="single" w:color="auto" w:sz="4" w:space="0"/>
              <w:right w:val="single" w:color="auto" w:sz="4" w:space="0"/>
            </w:tcBorders>
            <w:vAlign w:val="center"/>
          </w:tcPr>
          <w:p>
            <w:pPr>
              <w:shd w:val="clear"/>
              <w:snapToGrid w:val="0"/>
              <w:spacing w:after="156"/>
              <w:rPr>
                <w:rFonts w:hint="eastAsia" w:ascii="仿宋" w:hAnsi="仿宋" w:eastAsia="仿宋" w:cs="仿宋"/>
                <w:color w:val="auto"/>
                <w:sz w:val="24"/>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hint="eastAsia" w:ascii="仿宋" w:hAnsi="仿宋" w:eastAsia="仿宋" w:cs="仿宋"/>
                <w:color w:val="auto"/>
                <w:kern w:val="0"/>
                <w:sz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hd w:val="clear"/>
              <w:spacing w:line="360" w:lineRule="auto"/>
              <w:jc w:val="center"/>
              <w:rPr>
                <w:rFonts w:hint="eastAsia" w:ascii="仿宋" w:hAnsi="仿宋" w:eastAsia="仿宋" w:cs="仿宋"/>
                <w:color w:val="auto"/>
                <w:kern w:val="0"/>
                <w:sz w:val="24"/>
                <w:highlight w:val="none"/>
              </w:rPr>
            </w:pPr>
          </w:p>
        </w:tc>
        <w:tc>
          <w:tcPr>
            <w:tcW w:w="2193" w:type="dxa"/>
            <w:tcBorders>
              <w:top w:val="single" w:color="auto" w:sz="4" w:space="0"/>
              <w:left w:val="single" w:color="auto" w:sz="4" w:space="0"/>
              <w:bottom w:val="single" w:color="auto" w:sz="4" w:space="0"/>
              <w:right w:val="single" w:color="auto" w:sz="4" w:space="0"/>
            </w:tcBorders>
            <w:vAlign w:val="center"/>
          </w:tcPr>
          <w:p>
            <w:pPr>
              <w:widowControl/>
              <w:shd w:val="clea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见投标文件第 页</w:t>
            </w:r>
          </w:p>
        </w:tc>
      </w:tr>
    </w:tbl>
    <w:p>
      <w:pPr>
        <w:shd w:val="clear"/>
        <w:rPr>
          <w:rFonts w:hint="eastAsia" w:ascii="仿宋" w:hAnsi="仿宋" w:eastAsia="仿宋" w:cs="仿宋"/>
          <w:color w:val="auto"/>
          <w:sz w:val="24"/>
          <w:highlight w:val="none"/>
        </w:rPr>
      </w:pPr>
    </w:p>
    <w:p>
      <w:pPr>
        <w:shd w:val="clear"/>
        <w:snapToGrid w:val="0"/>
        <w:spacing w:line="360" w:lineRule="auto"/>
        <w:ind w:left="2" w:leftChars="-342" w:hanging="720" w:hangingChars="300"/>
        <w:rPr>
          <w:rFonts w:hint="eastAsia" w:ascii="仿宋" w:hAnsi="仿宋" w:eastAsia="仿宋" w:cs="仿宋"/>
          <w:bCs/>
          <w:color w:val="auto"/>
          <w:sz w:val="24"/>
          <w:highlight w:val="none"/>
        </w:rPr>
      </w:pPr>
    </w:p>
    <w:p>
      <w:pPr>
        <w:shd w:val="clear"/>
        <w:adjustRightInd w:val="0"/>
        <w:snapToGrid w:val="0"/>
        <w:spacing w:line="360" w:lineRule="auto"/>
        <w:jc w:val="center"/>
        <w:outlineLvl w:val="3"/>
        <w:rPr>
          <w:rFonts w:hint="eastAsia" w:ascii="仿宋" w:hAnsi="仿宋" w:eastAsia="仿宋" w:cs="仿宋"/>
          <w:b/>
          <w:bCs/>
          <w:color w:val="auto"/>
          <w:sz w:val="28"/>
          <w:highlight w:val="none"/>
        </w:rPr>
      </w:pPr>
      <w:r>
        <w:rPr>
          <w:rFonts w:hint="eastAsia" w:ascii="仿宋" w:hAnsi="仿宋" w:eastAsia="仿宋" w:cs="仿宋"/>
          <w:color w:val="auto"/>
          <w:sz w:val="28"/>
          <w:szCs w:val="28"/>
          <w:highlight w:val="none"/>
        </w:rPr>
        <w:br w:type="page"/>
      </w:r>
      <w:bookmarkStart w:id="820" w:name="_Toc4240_WPSOffice_Level1"/>
      <w:bookmarkStart w:id="821" w:name="_Toc21954_WPSOffice_Level1"/>
      <w:r>
        <w:rPr>
          <w:rFonts w:hint="eastAsia" w:ascii="仿宋" w:hAnsi="仿宋" w:eastAsia="仿宋" w:cs="仿宋"/>
          <w:b/>
          <w:bCs/>
          <w:color w:val="auto"/>
          <w:sz w:val="28"/>
          <w:highlight w:val="none"/>
        </w:rPr>
        <w:t>投标函</w:t>
      </w:r>
      <w:bookmarkEnd w:id="820"/>
      <w:bookmarkEnd w:id="821"/>
    </w:p>
    <w:p>
      <w:pPr>
        <w:shd w:val="clear"/>
        <w:adjustRightInd w:val="0"/>
        <w:snapToGrid w:val="0"/>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佛山市南海区新型公共交通运营管理有限公司</w:t>
      </w:r>
      <w:r>
        <w:rPr>
          <w:rFonts w:hint="eastAsia" w:ascii="仿宋" w:hAnsi="仿宋" w:eastAsia="仿宋" w:cs="仿宋"/>
          <w:color w:val="auto"/>
          <w:sz w:val="24"/>
          <w:highlight w:val="none"/>
        </w:rPr>
        <w:t xml:space="preserve">： </w:t>
      </w:r>
    </w:p>
    <w:p>
      <w:pPr>
        <w:shd w:val="clear"/>
        <w:autoSpaceDE w:val="0"/>
        <w:autoSpaceDN w:val="0"/>
        <w:adjustRightInd w:val="0"/>
        <w:spacing w:line="360" w:lineRule="auto"/>
        <w:ind w:right="26" w:firstLine="480" w:firstLineChars="20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u w:val="single"/>
          <w:lang w:eastAsia="zh-CN"/>
        </w:rPr>
        <w:t>南海有轨电车1号线自动售检票系统优化改造项目（票价新优惠及佛山交通E码）</w:t>
      </w:r>
      <w:r>
        <w:rPr>
          <w:rFonts w:hint="eastAsia" w:ascii="仿宋" w:hAnsi="仿宋" w:eastAsia="仿宋" w:cs="仿宋"/>
          <w:color w:val="auto"/>
          <w:kern w:val="0"/>
          <w:sz w:val="24"/>
          <w:highlight w:val="none"/>
        </w:rPr>
        <w:t>的采购服务的投标邀请，</w:t>
      </w:r>
      <w:r>
        <w:rPr>
          <w:rFonts w:hint="eastAsia" w:ascii="仿宋" w:hAnsi="仿宋" w:eastAsia="仿宋" w:cs="仿宋"/>
          <w:color w:val="auto"/>
          <w:kern w:val="0"/>
          <w:sz w:val="22"/>
          <w:szCs w:val="22"/>
          <w:highlight w:val="none"/>
        </w:rPr>
        <w:t>我方代表</w:t>
      </w:r>
      <w:r>
        <w:rPr>
          <w:rFonts w:hint="eastAsia" w:ascii="仿宋" w:hAnsi="仿宋" w:eastAsia="仿宋" w:cs="仿宋"/>
          <w:color w:val="auto"/>
          <w:sz w:val="22"/>
          <w:szCs w:val="22"/>
          <w:highlight w:val="none"/>
          <w:u w:val="single"/>
        </w:rPr>
        <w:t>（姓名、职务）</w:t>
      </w:r>
      <w:r>
        <w:rPr>
          <w:rFonts w:hint="eastAsia" w:ascii="仿宋" w:hAnsi="仿宋" w:eastAsia="仿宋" w:cs="仿宋"/>
          <w:color w:val="auto"/>
          <w:kern w:val="0"/>
          <w:sz w:val="22"/>
          <w:szCs w:val="22"/>
          <w:highlight w:val="none"/>
        </w:rPr>
        <w:t>经正式授权并代表</w:t>
      </w:r>
      <w:r>
        <w:rPr>
          <w:rFonts w:hint="eastAsia" w:ascii="仿宋" w:hAnsi="仿宋" w:eastAsia="仿宋" w:cs="仿宋"/>
          <w:color w:val="auto"/>
          <w:sz w:val="22"/>
          <w:szCs w:val="22"/>
          <w:highlight w:val="none"/>
          <w:u w:val="single"/>
        </w:rPr>
        <w:t>（投标人名称、地址）</w:t>
      </w:r>
      <w:r>
        <w:rPr>
          <w:rFonts w:hint="eastAsia" w:ascii="仿宋" w:hAnsi="仿宋" w:eastAsia="仿宋" w:cs="仿宋"/>
          <w:color w:val="auto"/>
          <w:kern w:val="0"/>
          <w:sz w:val="22"/>
          <w:szCs w:val="22"/>
          <w:highlight w:val="none"/>
        </w:rPr>
        <w:t>提交投标文件正本</w:t>
      </w:r>
      <w:r>
        <w:rPr>
          <w:rFonts w:hint="eastAsia" w:ascii="仿宋" w:hAnsi="仿宋" w:eastAsia="仿宋" w:cs="仿宋"/>
          <w:color w:val="auto"/>
          <w:kern w:val="0"/>
          <w:sz w:val="22"/>
          <w:szCs w:val="22"/>
          <w:highlight w:val="none"/>
          <w:u w:val="single"/>
        </w:rPr>
        <w:t>一</w:t>
      </w:r>
      <w:r>
        <w:rPr>
          <w:rFonts w:hint="eastAsia" w:ascii="仿宋" w:hAnsi="仿宋" w:eastAsia="仿宋" w:cs="仿宋"/>
          <w:color w:val="auto"/>
          <w:kern w:val="0"/>
          <w:sz w:val="22"/>
          <w:szCs w:val="22"/>
          <w:highlight w:val="none"/>
        </w:rPr>
        <w:t>份，副本</w:t>
      </w:r>
      <w:r>
        <w:rPr>
          <w:rFonts w:hint="eastAsia" w:ascii="仿宋" w:hAnsi="仿宋" w:eastAsia="仿宋" w:cs="仿宋"/>
          <w:color w:val="auto"/>
          <w:kern w:val="0"/>
          <w:sz w:val="22"/>
          <w:szCs w:val="22"/>
          <w:highlight w:val="none"/>
          <w:u w:val="single"/>
          <w:lang w:eastAsia="zh-CN"/>
        </w:rPr>
        <w:t>四</w:t>
      </w:r>
      <w:r>
        <w:rPr>
          <w:rFonts w:hint="eastAsia" w:ascii="仿宋" w:hAnsi="仿宋" w:eastAsia="仿宋" w:cs="仿宋"/>
          <w:color w:val="auto"/>
          <w:kern w:val="0"/>
          <w:sz w:val="22"/>
          <w:szCs w:val="22"/>
          <w:highlight w:val="none"/>
        </w:rPr>
        <w:t>份。</w:t>
      </w:r>
    </w:p>
    <w:p>
      <w:pPr>
        <w:shd w:val="clear"/>
        <w:autoSpaceDE w:val="0"/>
        <w:autoSpaceDN w:val="0"/>
        <w:adjustRightInd w:val="0"/>
        <w:spacing w:line="360" w:lineRule="auto"/>
        <w:ind w:right="246"/>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在此，我方声明如下：</w:t>
      </w:r>
    </w:p>
    <w:p>
      <w:pPr>
        <w:shd w:val="clea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1.同意并接受采购文件的各项要求，遵守采购文件中的各项规定，按采购文件的要求提供报价。</w:t>
      </w:r>
    </w:p>
    <w:p>
      <w:pPr>
        <w:shd w:val="clea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2.投标有效期为从提交投标文件的截止之日起90天，中标人的投标有效期延续到合同终止日。</w:t>
      </w:r>
    </w:p>
    <w:p>
      <w:pPr>
        <w:shd w:val="clea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shd w:val="clea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4.我方已毫无保留地向贵方提供一切所需的证明材料。</w:t>
      </w:r>
    </w:p>
    <w:p>
      <w:pPr>
        <w:shd w:val="clear"/>
        <w:spacing w:line="360" w:lineRule="auto"/>
        <w:ind w:firstLine="413" w:firstLineChars="188"/>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5.我方承诺在本次投标文件中提供的一切文件，无论是原件还是复印件均为真实和准确的，绝无任何虚假、伪造和夸大的成份，否则，愿承担相应的后果和法律责任。</w:t>
      </w:r>
    </w:p>
    <w:p>
      <w:pPr>
        <w:shd w:val="clear"/>
        <w:spacing w:line="360" w:lineRule="auto"/>
        <w:ind w:firstLine="442" w:firstLineChars="201"/>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6.我方完全服从和尊重评委会所作的评定结果，同时清楚理解到报价最低并非意味着必定获得中标资格。</w:t>
      </w:r>
    </w:p>
    <w:p>
      <w:pPr>
        <w:shd w:val="clear"/>
        <w:spacing w:line="360" w:lineRule="auto"/>
        <w:ind w:firstLine="442" w:firstLineChars="201"/>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7.我方同意按采购文件规定向</w:t>
      </w:r>
      <w:r>
        <w:rPr>
          <w:rFonts w:hint="eastAsia" w:ascii="仿宋" w:hAnsi="仿宋" w:eastAsia="仿宋" w:cs="仿宋"/>
          <w:color w:val="auto"/>
          <w:sz w:val="22"/>
          <w:szCs w:val="22"/>
          <w:highlight w:val="none"/>
          <w:lang w:val="en-US" w:eastAsia="zh-CN"/>
        </w:rPr>
        <w:t>采购</w:t>
      </w:r>
      <w:r>
        <w:rPr>
          <w:rFonts w:hint="eastAsia" w:ascii="仿宋" w:hAnsi="仿宋" w:eastAsia="仿宋" w:cs="仿宋"/>
          <w:color w:val="auto"/>
          <w:sz w:val="22"/>
          <w:szCs w:val="22"/>
          <w:highlight w:val="none"/>
        </w:rPr>
        <w:t>代理机构缴纳中标服务费</w:t>
      </w:r>
      <w:r>
        <w:rPr>
          <w:rFonts w:hint="eastAsia" w:ascii="仿宋" w:hAnsi="仿宋" w:eastAsia="仿宋" w:cs="仿宋"/>
          <w:color w:val="auto"/>
          <w:sz w:val="22"/>
          <w:szCs w:val="22"/>
          <w:highlight w:val="none"/>
          <w:lang w:val="en-US" w:eastAsia="zh-CN"/>
        </w:rPr>
        <w:t>及评标专家费</w:t>
      </w:r>
      <w:r>
        <w:rPr>
          <w:rFonts w:hint="eastAsia" w:ascii="仿宋" w:hAnsi="仿宋" w:eastAsia="仿宋" w:cs="仿宋"/>
          <w:color w:val="auto"/>
          <w:sz w:val="22"/>
          <w:szCs w:val="22"/>
          <w:highlight w:val="none"/>
        </w:rPr>
        <w:t>。</w:t>
      </w:r>
    </w:p>
    <w:p>
      <w:pPr>
        <w:shd w:val="clear"/>
        <w:autoSpaceDE w:val="0"/>
        <w:autoSpaceDN w:val="0"/>
        <w:adjustRightInd w:val="0"/>
        <w:spacing w:line="360" w:lineRule="auto"/>
        <w:ind w:right="246"/>
        <w:rPr>
          <w:rFonts w:hint="eastAsia" w:ascii="仿宋" w:hAnsi="仿宋" w:eastAsia="仿宋" w:cs="仿宋"/>
          <w:color w:val="auto"/>
          <w:kern w:val="0"/>
          <w:sz w:val="22"/>
          <w:szCs w:val="22"/>
          <w:highlight w:val="none"/>
        </w:rPr>
      </w:pPr>
    </w:p>
    <w:p>
      <w:pPr>
        <w:shd w:val="clear"/>
        <w:autoSpaceDE w:val="0"/>
        <w:autoSpaceDN w:val="0"/>
        <w:adjustRightInd w:val="0"/>
        <w:spacing w:line="360" w:lineRule="auto"/>
        <w:ind w:right="246"/>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投标人</w:t>
      </w:r>
      <w:r>
        <w:rPr>
          <w:rFonts w:hint="eastAsia" w:ascii="仿宋" w:hAnsi="仿宋" w:eastAsia="仿宋" w:cs="仿宋"/>
          <w:color w:val="auto"/>
          <w:sz w:val="22"/>
          <w:szCs w:val="22"/>
          <w:highlight w:val="none"/>
        </w:rPr>
        <w:t>名称(加盖公章)：</w:t>
      </w:r>
      <w:r>
        <w:rPr>
          <w:rFonts w:hint="eastAsia" w:ascii="仿宋" w:hAnsi="仿宋" w:eastAsia="仿宋" w:cs="仿宋"/>
          <w:color w:val="auto"/>
          <w:sz w:val="22"/>
          <w:szCs w:val="22"/>
          <w:highlight w:val="none"/>
          <w:u w:val="single"/>
        </w:rPr>
        <w:t xml:space="preserve">              </w:t>
      </w:r>
    </w:p>
    <w:p>
      <w:pPr>
        <w:shd w:val="clear"/>
        <w:autoSpaceDE w:val="0"/>
        <w:autoSpaceDN w:val="0"/>
        <w:adjustRightInd w:val="0"/>
        <w:spacing w:line="360" w:lineRule="auto"/>
        <w:ind w:right="246"/>
        <w:rPr>
          <w:rFonts w:hint="eastAsia" w:ascii="仿宋" w:hAnsi="仿宋" w:eastAsia="仿宋" w:cs="仿宋"/>
          <w:color w:val="auto"/>
          <w:sz w:val="22"/>
          <w:szCs w:val="22"/>
          <w:highlight w:val="none"/>
          <w:u w:val="single"/>
        </w:rPr>
      </w:pPr>
      <w:r>
        <w:rPr>
          <w:rFonts w:hint="eastAsia" w:ascii="仿宋" w:hAnsi="仿宋" w:eastAsia="仿宋" w:cs="仿宋"/>
          <w:color w:val="auto"/>
          <w:kern w:val="0"/>
          <w:sz w:val="22"/>
          <w:szCs w:val="22"/>
          <w:highlight w:val="none"/>
        </w:rPr>
        <w:t>投标人法定代表人/负责人（或法定代表人/负责人授权代表）签字</w:t>
      </w:r>
      <w:r>
        <w:rPr>
          <w:rFonts w:hint="eastAsia" w:ascii="仿宋" w:hAnsi="仿宋" w:eastAsia="仿宋" w:cs="仿宋"/>
          <w:color w:val="auto"/>
          <w:kern w:val="0"/>
          <w:sz w:val="22"/>
          <w:szCs w:val="22"/>
          <w:highlight w:val="none"/>
          <w:lang w:val="en-US" w:eastAsia="zh-CN"/>
        </w:rPr>
        <w:t>或盖章</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u w:val="single"/>
        </w:rPr>
        <w:t xml:space="preserve">             </w:t>
      </w:r>
    </w:p>
    <w:p>
      <w:pPr>
        <w:shd w:val="clear"/>
        <w:autoSpaceDE w:val="0"/>
        <w:autoSpaceDN w:val="0"/>
        <w:adjustRightInd w:val="0"/>
        <w:spacing w:line="360" w:lineRule="auto"/>
        <w:ind w:right="246"/>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地址：</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rPr>
        <w:t xml:space="preserve">    </w:t>
      </w:r>
    </w:p>
    <w:p>
      <w:pPr>
        <w:shd w:val="clear"/>
        <w:autoSpaceDE w:val="0"/>
        <w:autoSpaceDN w:val="0"/>
        <w:adjustRightInd w:val="0"/>
        <w:spacing w:line="360" w:lineRule="auto"/>
        <w:ind w:right="246"/>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电话：</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rPr>
        <w:t>传真：</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rPr>
        <w:t xml:space="preserve">   电子邮件：</w:t>
      </w:r>
      <w:r>
        <w:rPr>
          <w:rFonts w:hint="eastAsia" w:ascii="仿宋" w:hAnsi="仿宋" w:eastAsia="仿宋" w:cs="仿宋"/>
          <w:color w:val="auto"/>
          <w:kern w:val="0"/>
          <w:sz w:val="22"/>
          <w:szCs w:val="22"/>
          <w:highlight w:val="none"/>
          <w:u w:val="single"/>
        </w:rPr>
        <w:t xml:space="preserve">         </w:t>
      </w:r>
    </w:p>
    <w:p>
      <w:pPr>
        <w:shd w:val="clear"/>
        <w:adjustRightInd w:val="0"/>
        <w:snapToGrid w:val="0"/>
        <w:spacing w:line="360" w:lineRule="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开户银行：</w:t>
      </w:r>
      <w:r>
        <w:rPr>
          <w:rFonts w:hint="eastAsia" w:ascii="仿宋" w:hAnsi="仿宋" w:eastAsia="仿宋" w:cs="仿宋"/>
          <w:color w:val="auto"/>
          <w:sz w:val="22"/>
          <w:szCs w:val="22"/>
          <w:highlight w:val="none"/>
          <w:u w:val="single"/>
        </w:rPr>
        <w:t xml:space="preserve">         </w:t>
      </w:r>
    </w:p>
    <w:p>
      <w:pPr>
        <w:shd w:val="clear"/>
        <w:tabs>
          <w:tab w:val="left" w:pos="5250"/>
        </w:tabs>
        <w:autoSpaceDE w:val="0"/>
        <w:autoSpaceDN w:val="0"/>
        <w:spacing w:line="360" w:lineRule="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帐号：</w:t>
      </w:r>
      <w:r>
        <w:rPr>
          <w:rFonts w:hint="eastAsia" w:ascii="仿宋" w:hAnsi="仿宋" w:eastAsia="仿宋" w:cs="仿宋"/>
          <w:color w:val="auto"/>
          <w:sz w:val="22"/>
          <w:szCs w:val="22"/>
          <w:highlight w:val="none"/>
          <w:u w:val="single"/>
        </w:rPr>
        <w:t xml:space="preserve">             </w:t>
      </w:r>
    </w:p>
    <w:p>
      <w:pPr>
        <w:shd w:val="clear"/>
        <w:adjustRightInd w:val="0"/>
        <w:snapToGrid w:val="0"/>
        <w:spacing w:line="360" w:lineRule="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p>
    <w:p>
      <w:pPr>
        <w:shd w:val="clear"/>
        <w:spacing w:line="240" w:lineRule="auto"/>
        <w:jc w:val="center"/>
        <w:rPr>
          <w:rFonts w:hint="eastAsia" w:ascii="仿宋" w:hAnsi="仿宋" w:eastAsia="仿宋" w:cs="仿宋"/>
          <w:b/>
          <w:bCs/>
          <w:color w:val="auto"/>
          <w:sz w:val="28"/>
          <w:highlight w:val="none"/>
        </w:rPr>
      </w:pPr>
      <w:r>
        <w:rPr>
          <w:rFonts w:hint="eastAsia" w:ascii="仿宋" w:hAnsi="仿宋" w:eastAsia="仿宋" w:cs="仿宋"/>
          <w:b/>
          <w:color w:val="auto"/>
          <w:sz w:val="24"/>
          <w:highlight w:val="none"/>
        </w:rPr>
        <w:br w:type="page"/>
      </w:r>
      <w:bookmarkStart w:id="822" w:name="_Toc26869_WPSOffice_Level1"/>
      <w:bookmarkStart w:id="823" w:name="_Toc12128_WPSOffice_Level1"/>
      <w:r>
        <w:rPr>
          <w:rFonts w:hint="eastAsia" w:ascii="仿宋" w:hAnsi="仿宋" w:eastAsia="仿宋" w:cs="仿宋"/>
          <w:b/>
          <w:bCs/>
          <w:color w:val="auto"/>
          <w:sz w:val="28"/>
          <w:highlight w:val="none"/>
        </w:rPr>
        <w:t>法定代表人/负责人资格证明书</w:t>
      </w:r>
      <w:bookmarkEnd w:id="822"/>
      <w:bookmarkEnd w:id="823"/>
    </w:p>
    <w:p>
      <w:pPr>
        <w:shd w:val="clear"/>
        <w:spacing w:line="360" w:lineRule="auto"/>
        <w:jc w:val="center"/>
        <w:rPr>
          <w:rFonts w:hint="eastAsia" w:ascii="仿宋" w:hAnsi="仿宋" w:eastAsia="仿宋" w:cs="仿宋"/>
          <w:b/>
          <w:color w:val="auto"/>
          <w:sz w:val="24"/>
          <w:highlight w:val="none"/>
        </w:rPr>
      </w:pPr>
    </w:p>
    <w:p>
      <w:pPr>
        <w:shd w:val="clear"/>
        <w:adjustRightInd w:val="0"/>
        <w:snapToGrid w:val="0"/>
        <w:spacing w:line="360" w:lineRule="auto"/>
        <w:ind w:firstLine="120" w:firstLineChars="50"/>
        <w:rPr>
          <w:rFonts w:hint="eastAsia" w:ascii="仿宋" w:hAnsi="仿宋" w:eastAsia="仿宋" w:cs="仿宋"/>
          <w:color w:val="auto"/>
          <w:sz w:val="24"/>
          <w:szCs w:val="21"/>
          <w:highlight w:val="none"/>
          <w:u w:val="singl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佛山市南海区新型公共交通运营管理有限公司</w:t>
      </w:r>
      <w:r>
        <w:rPr>
          <w:rFonts w:hint="eastAsia" w:ascii="仿宋" w:hAnsi="仿宋" w:eastAsia="仿宋" w:cs="仿宋"/>
          <w:color w:val="auto"/>
          <w:sz w:val="24"/>
          <w:highlight w:val="none"/>
          <w:u w:val="single"/>
        </w:rPr>
        <w:t xml:space="preserve">： </w:t>
      </w:r>
    </w:p>
    <w:p>
      <w:pPr>
        <w:shd w:val="clear"/>
        <w:adjustRightInd w:val="0"/>
        <w:snapToGrid w:val="0"/>
        <w:spacing w:line="360" w:lineRule="auto"/>
        <w:ind w:firstLine="105" w:firstLineChars="50"/>
        <w:rPr>
          <w:rFonts w:hint="eastAsia" w:ascii="仿宋" w:hAnsi="仿宋" w:eastAsia="仿宋" w:cs="仿宋"/>
          <w:color w:val="auto"/>
          <w:szCs w:val="21"/>
          <w:highlight w:val="none"/>
        </w:rPr>
      </w:pP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6"/>
          <w:szCs w:val="28"/>
          <w:highlight w:val="non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同志，现任我单位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职务，为法定代表人/负责人，特此证明。</w:t>
      </w:r>
    </w:p>
    <w:p>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签发日期：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单位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（盖章）</w:t>
      </w:r>
    </w:p>
    <w:p>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附：</w:t>
      </w:r>
    </w:p>
    <w:p>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法定代表人/负责人的性别：            年龄：           </w:t>
      </w:r>
    </w:p>
    <w:p>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身份证号码：</w:t>
      </w:r>
    </w:p>
    <w:p>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主营（产）：</w:t>
      </w:r>
    </w:p>
    <w:p>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兼营（产）：</w:t>
      </w:r>
    </w:p>
    <w:p>
      <w:pPr>
        <w:shd w:val="clear"/>
        <w:spacing w:line="360" w:lineRule="auto"/>
        <w:rPr>
          <w:rFonts w:hint="eastAsia" w:ascii="仿宋" w:hAnsi="仿宋" w:eastAsia="仿宋" w:cs="仿宋"/>
          <w:color w:val="auto"/>
          <w:sz w:val="24"/>
          <w:highlight w:val="none"/>
        </w:rPr>
      </w:pP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说明：1.法定代表人/负责人为企业事业单位、国家机关、社会团体的主要行政负责人。</w:t>
      </w: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pPr>
        <w:shd w:val="clear"/>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3.将此证明书提交对方作为合同附件</w:t>
      </w:r>
      <w:r>
        <w:rPr>
          <w:rFonts w:hint="eastAsia" w:ascii="仿宋" w:hAnsi="仿宋" w:eastAsia="仿宋" w:cs="仿宋"/>
          <w:b/>
          <w:color w:val="auto"/>
          <w:sz w:val="24"/>
          <w:highlight w:val="none"/>
        </w:rPr>
        <w:t>。</w:t>
      </w:r>
    </w:p>
    <w:p>
      <w:pPr>
        <w:shd w:val="clea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(为避免废标，请投标人务必提供本附件)</w:t>
      </w:r>
    </w:p>
    <w:p>
      <w:pPr>
        <w:shd w:val="clear"/>
        <w:spacing w:line="360" w:lineRule="auto"/>
        <w:rPr>
          <w:rFonts w:hint="eastAsia" w:ascii="仿宋" w:hAnsi="仿宋" w:eastAsia="仿宋" w:cs="仿宋"/>
          <w:b/>
          <w:color w:val="auto"/>
          <w:sz w:val="28"/>
          <w:szCs w:val="28"/>
          <w:highlight w:val="none"/>
        </w:rPr>
      </w:pPr>
    </w:p>
    <w:p>
      <w:pPr>
        <w:shd w:val="clear"/>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3107690</wp:posOffset>
                </wp:positionH>
                <wp:positionV relativeFrom="page">
                  <wp:posOffset>6757670</wp:posOffset>
                </wp:positionV>
                <wp:extent cx="2333625" cy="1584325"/>
                <wp:effectExtent l="4445" t="4445" r="5080" b="11430"/>
                <wp:wrapNone/>
                <wp:docPr id="4" name="自选图形 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eastAsia="仿宋"/>
                              </w:rPr>
                            </w:pPr>
                            <w:r>
                              <w:rPr>
                                <w:rFonts w:hint="eastAsia" w:ascii="仿宋" w:hAnsi="仿宋" w:eastAsia="仿宋" w:cs="仿宋"/>
                                <w:b/>
                                <w:bCs/>
                                <w:szCs w:val="21"/>
                              </w:rPr>
                              <w:t>身份证复印件</w:t>
                            </w:r>
                            <w:r>
                              <w:rPr>
                                <w:rFonts w:hint="eastAsia" w:ascii="仿宋" w:hAnsi="仿宋" w:eastAsia="仿宋" w:cs="仿宋"/>
                                <w:b/>
                                <w:bCs/>
                                <w:szCs w:val="21"/>
                                <w:u w:val="single"/>
                              </w:rPr>
                              <w:t>国徽一面</w:t>
                            </w:r>
                          </w:p>
                        </w:txbxContent>
                      </wps:txbx>
                      <wps:bodyPr wrap="square" upright="1"/>
                    </wps:wsp>
                  </a:graphicData>
                </a:graphic>
              </wp:anchor>
            </w:drawing>
          </mc:Choice>
          <mc:Fallback>
            <w:pict>
              <v:shape id="自选图形 8" o:spid="_x0000_s1026" o:spt="176" type="#_x0000_t176" style="position:absolute;left:0pt;margin-left:244.7pt;margin-top:532.1pt;height:124.75pt;width:183.75pt;mso-position-vertical-relative:page;z-index:251662336;mso-width-relative:page;mso-height-relative:page;" fillcolor="#FFFFFF" filled="t" stroked="t" coordsize="21600,21600" o:gfxdata="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sf7EG2QAAAA0BAAAPAAAAAAAAAAEAIAAAACIAAABkcnMvZG93bnJldi54bWxQSwECFAAU&#10;AAAACACHTuJAM6I7oikCAABhBAAADgAAAAAAAAABACAAAAAoAQAAZHJzL2Uyb0RvYy54bWxQSwUG&#10;AAAAAAYABgBZAQAAww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eastAsia="仿宋"/>
                        </w:rPr>
                      </w:pPr>
                      <w:r>
                        <w:rPr>
                          <w:rFonts w:hint="eastAsia" w:ascii="仿宋" w:hAnsi="仿宋" w:eastAsia="仿宋" w:cs="仿宋"/>
                          <w:b/>
                          <w:bCs/>
                          <w:szCs w:val="21"/>
                        </w:rPr>
                        <w:t>身份证复印件</w:t>
                      </w:r>
                      <w:r>
                        <w:rPr>
                          <w:rFonts w:hint="eastAsia" w:ascii="仿宋" w:hAnsi="仿宋" w:eastAsia="仿宋" w:cs="仿宋"/>
                          <w:b/>
                          <w:bCs/>
                          <w:szCs w:val="21"/>
                          <w:u w:val="single"/>
                        </w:rPr>
                        <w:t>国徽一面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238125</wp:posOffset>
                </wp:positionH>
                <wp:positionV relativeFrom="paragraph">
                  <wp:posOffset>130810</wp:posOffset>
                </wp:positionV>
                <wp:extent cx="2333625" cy="1584325"/>
                <wp:effectExtent l="4445" t="4445" r="5080" b="11430"/>
                <wp:wrapNone/>
                <wp:docPr id="9" name="流程图: 可选过程 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eastAsia="仿宋"/>
                              </w:rPr>
                            </w:pPr>
                            <w:r>
                              <w:rPr>
                                <w:rFonts w:hint="eastAsia" w:ascii="仿宋" w:hAnsi="仿宋" w:eastAsia="仿宋" w:cs="仿宋"/>
                                <w:b/>
                                <w:bCs/>
                                <w:szCs w:val="21"/>
                              </w:rPr>
                              <w:t>身份证复印件</w:t>
                            </w:r>
                            <w:r>
                              <w:rPr>
                                <w:rFonts w:hint="eastAsia" w:ascii="仿宋" w:hAnsi="仿宋" w:eastAsia="仿宋" w:cs="仿宋"/>
                                <w:b/>
                                <w:bCs/>
                                <w:szCs w:val="21"/>
                                <w:u w:val="single"/>
                              </w:rPr>
                              <w:t>相片一面</w:t>
                            </w:r>
                          </w:p>
                        </w:txbxContent>
                      </wps:txbx>
                      <wps:bodyPr wrap="square" upright="1"/>
                    </wps:wsp>
                  </a:graphicData>
                </a:graphic>
              </wp:anchor>
            </w:drawing>
          </mc:Choice>
          <mc:Fallback>
            <w:pict>
              <v:shape id="_x0000_s1026" o:spid="_x0000_s1026" o:spt="176" type="#_x0000_t176" style="position:absolute;left:0pt;margin-left:18.75pt;margin-top:10.3pt;height:124.75pt;width:183.75pt;z-index:251661312;mso-width-relative:page;mso-height-relative:page;" fillcolor="#FFFFFF" filled="t" stroked="t" coordsize="21600,21600" o:gfxdata="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m0a3dgAAAAJAQAADwAAAAAAAAABACAAAAAiAAAAZHJzL2Rvd25y&#10;ZXYueG1sUEsBAhQAFAAAAAgAh07iQAJAOu83AgAAbAQAAA4AAAAAAAAAAQAgAAAAJwEAAGRycy9l&#10;Mm9Eb2MueG1sUEsFBgAAAAAGAAYAWQEAANA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eastAsia="仿宋"/>
                        </w:rPr>
                      </w:pPr>
                      <w:r>
                        <w:rPr>
                          <w:rFonts w:hint="eastAsia" w:ascii="仿宋" w:hAnsi="仿宋" w:eastAsia="仿宋" w:cs="仿宋"/>
                          <w:b/>
                          <w:bCs/>
                          <w:szCs w:val="21"/>
                        </w:rPr>
                        <w:t>身份证复印件</w:t>
                      </w:r>
                      <w:r>
                        <w:rPr>
                          <w:rFonts w:hint="eastAsia" w:ascii="仿宋" w:hAnsi="仿宋" w:eastAsia="仿宋" w:cs="仿宋"/>
                          <w:b/>
                          <w:bCs/>
                          <w:szCs w:val="21"/>
                          <w:u w:val="single"/>
                        </w:rPr>
                        <w:t>相片一面</w:t>
                      </w:r>
                    </w:p>
                  </w:txbxContent>
                </v:textbox>
              </v:shape>
            </w:pict>
          </mc:Fallback>
        </mc:AlternateContent>
      </w:r>
    </w:p>
    <w:p>
      <w:pPr>
        <w:shd w:val="clear"/>
        <w:spacing w:line="360" w:lineRule="auto"/>
        <w:rPr>
          <w:rFonts w:hint="eastAsia" w:ascii="仿宋" w:hAnsi="仿宋" w:eastAsia="仿宋" w:cs="仿宋"/>
          <w:b/>
          <w:color w:val="auto"/>
          <w:sz w:val="28"/>
          <w:szCs w:val="28"/>
          <w:highlight w:val="none"/>
        </w:rPr>
      </w:pPr>
    </w:p>
    <w:p>
      <w:pPr>
        <w:shd w:val="clear"/>
        <w:spacing w:line="360" w:lineRule="auto"/>
        <w:rPr>
          <w:rFonts w:hint="eastAsia" w:ascii="仿宋" w:hAnsi="仿宋" w:eastAsia="仿宋" w:cs="仿宋"/>
          <w:b/>
          <w:color w:val="auto"/>
          <w:sz w:val="28"/>
          <w:szCs w:val="28"/>
          <w:highlight w:val="none"/>
        </w:rPr>
      </w:pPr>
    </w:p>
    <w:p>
      <w:pPr>
        <w:shd w:val="clear"/>
        <w:spacing w:line="360" w:lineRule="auto"/>
        <w:rPr>
          <w:rFonts w:hint="eastAsia" w:ascii="仿宋" w:hAnsi="仿宋" w:eastAsia="仿宋" w:cs="仿宋"/>
          <w:b/>
          <w:color w:val="auto"/>
          <w:sz w:val="28"/>
          <w:szCs w:val="28"/>
          <w:highlight w:val="none"/>
        </w:rPr>
      </w:pPr>
    </w:p>
    <w:p>
      <w:pPr>
        <w:shd w:val="clear"/>
        <w:spacing w:line="360" w:lineRule="auto"/>
        <w:rPr>
          <w:rFonts w:hint="eastAsia" w:ascii="仿宋" w:hAnsi="仿宋" w:eastAsia="仿宋" w:cs="仿宋"/>
          <w:b/>
          <w:color w:val="auto"/>
          <w:sz w:val="28"/>
          <w:szCs w:val="28"/>
          <w:highlight w:val="none"/>
        </w:rPr>
      </w:pPr>
    </w:p>
    <w:p>
      <w:pPr>
        <w:shd w:val="clea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仿宋" w:hAnsi="仿宋" w:eastAsia="仿宋" w:cs="仿宋"/>
          <w:b/>
          <w:color w:val="auto"/>
          <w:sz w:val="24"/>
          <w:highlight w:val="none"/>
        </w:rPr>
      </w:pPr>
    </w:p>
    <w:p>
      <w:pPr>
        <w:shd w:val="clea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仿宋" w:hAnsi="仿宋" w:eastAsia="仿宋" w:cs="仿宋"/>
          <w:b/>
          <w:bCs/>
          <w:color w:val="auto"/>
          <w:sz w:val="28"/>
          <w:highlight w:val="none"/>
        </w:rPr>
      </w:pPr>
      <w:r>
        <w:rPr>
          <w:rFonts w:hint="eastAsia" w:ascii="仿宋" w:hAnsi="仿宋" w:eastAsia="仿宋" w:cs="仿宋"/>
          <w:b/>
          <w:color w:val="auto"/>
          <w:sz w:val="24"/>
          <w:highlight w:val="none"/>
        </w:rPr>
        <w:br w:type="page"/>
      </w:r>
      <w:bookmarkStart w:id="824" w:name="_Toc27202_WPSOffice_Level1"/>
      <w:bookmarkStart w:id="825" w:name="_Toc9194_WPSOffice_Level1"/>
      <w:r>
        <w:rPr>
          <w:rFonts w:hint="eastAsia" w:ascii="仿宋" w:hAnsi="仿宋" w:eastAsia="仿宋" w:cs="仿宋"/>
          <w:b/>
          <w:bCs/>
          <w:color w:val="auto"/>
          <w:sz w:val="28"/>
          <w:highlight w:val="none"/>
        </w:rPr>
        <w:t>法定代表人/负责人授权委托书</w:t>
      </w:r>
      <w:bookmarkEnd w:id="824"/>
      <w:bookmarkEnd w:id="825"/>
    </w:p>
    <w:p>
      <w:pPr>
        <w:shd w:val="clea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仿宋" w:hAnsi="仿宋" w:eastAsia="仿宋" w:cs="仿宋"/>
          <w:b/>
          <w:color w:val="auto"/>
          <w:sz w:val="24"/>
          <w:highlight w:val="none"/>
        </w:rPr>
      </w:pPr>
    </w:p>
    <w:p>
      <w:pPr>
        <w:shd w:val="clear"/>
        <w:adjustRightInd w:val="0"/>
        <w:snapToGrid w:val="0"/>
        <w:spacing w:line="360" w:lineRule="auto"/>
        <w:ind w:firstLine="120" w:firstLineChars="50"/>
        <w:rPr>
          <w:rFonts w:hint="eastAsia" w:ascii="仿宋" w:hAnsi="仿宋" w:eastAsia="仿宋" w:cs="仿宋"/>
          <w:color w:val="auto"/>
          <w:sz w:val="24"/>
          <w:szCs w:val="21"/>
          <w:highlight w:val="none"/>
          <w:u w:val="singl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佛山市南海区新型公共交通运营管理有限公司</w:t>
      </w:r>
      <w:r>
        <w:rPr>
          <w:rFonts w:hint="eastAsia" w:ascii="仿宋" w:hAnsi="仿宋" w:eastAsia="仿宋" w:cs="仿宋"/>
          <w:color w:val="auto"/>
          <w:sz w:val="24"/>
          <w:highlight w:val="none"/>
          <w:u w:val="single"/>
        </w:rPr>
        <w:t xml:space="preserve">： </w:t>
      </w:r>
    </w:p>
    <w:p>
      <w:pPr>
        <w:shd w:val="clear"/>
        <w:ind w:firstLine="480" w:firstLineChars="200"/>
        <w:rPr>
          <w:rFonts w:hint="eastAsia" w:ascii="仿宋" w:hAnsi="仿宋" w:eastAsia="仿宋" w:cs="仿宋"/>
          <w:color w:val="auto"/>
          <w:sz w:val="24"/>
          <w:highlight w:val="none"/>
        </w:rPr>
      </w:pP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兹授权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同志，为我方签订经济合同及办理其他事务代理人，其权限是：</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授权单位：</w:t>
      </w:r>
      <w:r>
        <w:rPr>
          <w:rFonts w:hint="eastAsia" w:ascii="仿宋" w:hAnsi="仿宋" w:eastAsia="仿宋" w:cs="仿宋"/>
          <w:color w:val="auto"/>
          <w:sz w:val="24"/>
          <w:highlight w:val="none"/>
          <w:u w:val="single"/>
        </w:rPr>
        <w:t xml:space="preserve">          （盖章）     </w:t>
      </w:r>
      <w:r>
        <w:rPr>
          <w:rFonts w:hint="eastAsia" w:ascii="仿宋" w:hAnsi="仿宋" w:eastAsia="仿宋" w:cs="仿宋"/>
          <w:color w:val="auto"/>
          <w:sz w:val="24"/>
          <w:highlight w:val="none"/>
        </w:rPr>
        <w:t xml:space="preserve">    法定代表人/负责人：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（签名或盖私章）</w:t>
      </w: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签发日期：</w:t>
      </w: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附：</w:t>
      </w:r>
    </w:p>
    <w:p>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法定代表人/负责人授权代表的性别：        年龄：       职务：         </w:t>
      </w:r>
    </w:p>
    <w:p>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身份证号码：</w:t>
      </w: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联系电话(手机号码)：</w:t>
      </w:r>
    </w:p>
    <w:p>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主营（产）：</w:t>
      </w:r>
    </w:p>
    <w:p>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兼营（产）：</w:t>
      </w:r>
    </w:p>
    <w:p>
      <w:pPr>
        <w:shd w:val="clear"/>
        <w:ind w:firstLine="240" w:firstLineChars="100"/>
        <w:rPr>
          <w:rFonts w:hint="eastAsia" w:ascii="仿宋" w:hAnsi="仿宋" w:eastAsia="仿宋" w:cs="仿宋"/>
          <w:color w:val="auto"/>
          <w:sz w:val="24"/>
          <w:highlight w:val="none"/>
        </w:rPr>
      </w:pPr>
    </w:p>
    <w:p>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说明：1.法定代表人/负责人为企业事业单位、国家机关、社会团体的主要行政负责人。</w:t>
      </w:r>
    </w:p>
    <w:p>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pPr>
        <w:shd w:val="clear"/>
        <w:ind w:firstLine="720" w:firstLineChars="300"/>
        <w:rPr>
          <w:rFonts w:hint="eastAsia" w:ascii="仿宋" w:hAnsi="仿宋" w:eastAsia="仿宋" w:cs="仿宋"/>
          <w:b/>
          <w:color w:val="auto"/>
          <w:sz w:val="24"/>
          <w:highlight w:val="none"/>
        </w:rPr>
      </w:pPr>
      <w:r>
        <w:rPr>
          <w:rFonts w:hint="eastAsia" w:ascii="仿宋" w:hAnsi="仿宋" w:eastAsia="仿宋" w:cs="仿宋"/>
          <w:color w:val="auto"/>
          <w:sz w:val="24"/>
          <w:highlight w:val="none"/>
        </w:rPr>
        <w:t>3.将此证明书提交对方作为合同附件</w:t>
      </w:r>
      <w:r>
        <w:rPr>
          <w:rFonts w:hint="eastAsia" w:ascii="仿宋" w:hAnsi="仿宋" w:eastAsia="仿宋" w:cs="仿宋"/>
          <w:b/>
          <w:color w:val="auto"/>
          <w:sz w:val="24"/>
          <w:highlight w:val="none"/>
        </w:rPr>
        <w:t>。</w:t>
      </w:r>
    </w:p>
    <w:p>
      <w:pPr>
        <w:shd w:val="clear"/>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4.授权权限：全权代表本公司参与上述采购项目的投标响应，负责提供与签署确认一切文书资料，以及向贵方递交的任何补充承诺。</w:t>
      </w:r>
    </w:p>
    <w:p>
      <w:pPr>
        <w:shd w:val="clear"/>
        <w:ind w:firstLine="736" w:firstLineChars="307"/>
        <w:rPr>
          <w:rFonts w:hint="eastAsia" w:ascii="仿宋" w:hAnsi="仿宋" w:eastAsia="仿宋" w:cs="仿宋"/>
          <w:color w:val="auto"/>
          <w:sz w:val="24"/>
          <w:highlight w:val="none"/>
        </w:rPr>
      </w:pPr>
      <w:r>
        <w:rPr>
          <w:rFonts w:hint="eastAsia" w:ascii="仿宋" w:hAnsi="仿宋" w:eastAsia="仿宋" w:cs="仿宋"/>
          <w:color w:val="auto"/>
          <w:sz w:val="24"/>
          <w:highlight w:val="none"/>
        </w:rPr>
        <w:t>5.有效期限：与本公司投标文件中标注的投标有效期相同，自本单位盖公章之日起生效。</w:t>
      </w:r>
    </w:p>
    <w:p>
      <w:pPr>
        <w:shd w:val="clear"/>
        <w:ind w:firstLine="736" w:firstLineChars="307"/>
        <w:rPr>
          <w:rFonts w:hint="eastAsia" w:ascii="仿宋" w:hAnsi="仿宋" w:eastAsia="仿宋" w:cs="仿宋"/>
          <w:color w:val="auto"/>
          <w:sz w:val="24"/>
          <w:highlight w:val="none"/>
        </w:rPr>
      </w:pPr>
      <w:r>
        <w:rPr>
          <w:rFonts w:hint="eastAsia" w:ascii="仿宋" w:hAnsi="仿宋" w:eastAsia="仿宋" w:cs="仿宋"/>
          <w:color w:val="auto"/>
          <w:sz w:val="24"/>
          <w:highlight w:val="none"/>
        </w:rPr>
        <w:t>6.投标代表为法定代表人/负责人，则本表不适用。</w:t>
      </w:r>
    </w:p>
    <w:p>
      <w:pPr>
        <w:pStyle w:val="3"/>
        <w:shd w:val="clear"/>
        <w:rPr>
          <w:rFonts w:hint="eastAsia"/>
          <w:color w:val="auto"/>
          <w:highlight w:val="none"/>
        </w:rPr>
      </w:pPr>
    </w:p>
    <w:p>
      <w:pPr>
        <w:shd w:val="clea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(为避免废标，请投标人务必提供本附件)</w:t>
      </w:r>
    </w:p>
    <w:p>
      <w:pPr>
        <w:pStyle w:val="3"/>
        <w:shd w:val="clear"/>
        <w:rPr>
          <w:rFonts w:hint="eastAsia"/>
          <w:color w:val="auto"/>
          <w:highlight w:val="none"/>
        </w:rPr>
      </w:pPr>
    </w:p>
    <w:p>
      <w:pPr>
        <w:shd w:val="clear"/>
        <w:spacing w:line="360" w:lineRule="auto"/>
        <w:ind w:firstLine="420"/>
        <w:rPr>
          <w:rFonts w:hint="eastAsia" w:ascii="仿宋" w:hAnsi="仿宋" w:eastAsia="仿宋" w:cs="仿宋"/>
          <w:color w:val="auto"/>
          <w:sz w:val="24"/>
          <w:highlight w:val="none"/>
          <w:u w:val="singl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3091180</wp:posOffset>
                </wp:positionH>
                <wp:positionV relativeFrom="page">
                  <wp:posOffset>8074660</wp:posOffset>
                </wp:positionV>
                <wp:extent cx="2333625" cy="1584325"/>
                <wp:effectExtent l="4445" t="4445" r="5080" b="11430"/>
                <wp:wrapNone/>
                <wp:docPr id="10" name="自选图形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eastAsia="仿宋"/>
                              </w:rPr>
                            </w:pPr>
                            <w:r>
                              <w:rPr>
                                <w:rFonts w:hint="eastAsia" w:ascii="仿宋" w:hAnsi="仿宋" w:eastAsia="仿宋" w:cs="仿宋"/>
                                <w:b/>
                                <w:bCs/>
                                <w:szCs w:val="21"/>
                              </w:rPr>
                              <w:t>身份证复印件</w:t>
                            </w:r>
                            <w:r>
                              <w:rPr>
                                <w:rFonts w:hint="eastAsia" w:ascii="仿宋" w:hAnsi="仿宋" w:eastAsia="仿宋" w:cs="仿宋"/>
                                <w:b/>
                                <w:bCs/>
                                <w:szCs w:val="21"/>
                                <w:u w:val="single"/>
                              </w:rPr>
                              <w:t>国徽一面</w:t>
                            </w:r>
                          </w:p>
                        </w:txbxContent>
                      </wps:txbx>
                      <wps:bodyPr wrap="square" upright="1"/>
                    </wps:wsp>
                  </a:graphicData>
                </a:graphic>
              </wp:anchor>
            </w:drawing>
          </mc:Choice>
          <mc:Fallback>
            <w:pict>
              <v:shape id="自选图形 10" o:spid="_x0000_s1026" o:spt="176" type="#_x0000_t176" style="position:absolute;left:0pt;margin-left:243.4pt;margin-top:635.8pt;height:124.75pt;width:183.75pt;mso-position-vertical-relative:page;z-index:251664384;mso-width-relative:page;mso-height-relative:page;" fillcolor="#FFFFFF" filled="t" stroked="t" coordsize="21600,21600" o:gfxdata="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X+cY9oAAAANAQAADwAAAAAAAAABACAAAAAiAAAAZHJzL2Rvd25yZXYueG1sUEsBAhQA&#10;FAAAAAgAh07iQGi5bqMpAgAAYwQAAA4AAAAAAAAAAQAgAAAAKQEAAGRycy9lMm9Eb2MueG1sUEsF&#10;BgAAAAAGAAYAWQEAAMQ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eastAsia="仿宋"/>
                        </w:rPr>
                      </w:pPr>
                      <w:r>
                        <w:rPr>
                          <w:rFonts w:hint="eastAsia" w:ascii="仿宋" w:hAnsi="仿宋" w:eastAsia="仿宋" w:cs="仿宋"/>
                          <w:b/>
                          <w:bCs/>
                          <w:szCs w:val="21"/>
                        </w:rPr>
                        <w:t>身份证复印件</w:t>
                      </w:r>
                      <w:r>
                        <w:rPr>
                          <w:rFonts w:hint="eastAsia" w:ascii="仿宋" w:hAnsi="仿宋" w:eastAsia="仿宋" w:cs="仿宋"/>
                          <w:b/>
                          <w:bCs/>
                          <w:szCs w:val="21"/>
                          <w:u w:val="single"/>
                        </w:rPr>
                        <w:t>国徽一面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276225</wp:posOffset>
                </wp:positionH>
                <wp:positionV relativeFrom="paragraph">
                  <wp:posOffset>43180</wp:posOffset>
                </wp:positionV>
                <wp:extent cx="2333625" cy="1584325"/>
                <wp:effectExtent l="4445" t="4445" r="5080" b="11430"/>
                <wp:wrapNone/>
                <wp:docPr id="11"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eastAsia="仿宋"/>
                              </w:rPr>
                            </w:pPr>
                            <w:r>
                              <w:rPr>
                                <w:rFonts w:hint="eastAsia" w:ascii="仿宋" w:hAnsi="仿宋" w:eastAsia="仿宋" w:cs="仿宋"/>
                                <w:b/>
                                <w:bCs/>
                                <w:szCs w:val="21"/>
                              </w:rPr>
                              <w:t>身份证复印件</w:t>
                            </w:r>
                            <w:r>
                              <w:rPr>
                                <w:rFonts w:hint="eastAsia" w:ascii="仿宋" w:hAnsi="仿宋" w:eastAsia="仿宋" w:cs="仿宋"/>
                                <w:b/>
                                <w:bCs/>
                                <w:szCs w:val="21"/>
                                <w:u w:val="single"/>
                              </w:rPr>
                              <w:t>相片一面</w:t>
                            </w:r>
                          </w:p>
                        </w:txbxContent>
                      </wps:txbx>
                      <wps:bodyPr wrap="square" upright="1"/>
                    </wps:wsp>
                  </a:graphicData>
                </a:graphic>
              </wp:anchor>
            </w:drawing>
          </mc:Choice>
          <mc:Fallback>
            <w:pict>
              <v:shape id="流程图: 可选过程 2" o:spid="_x0000_s1026" o:spt="176" type="#_x0000_t176" style="position:absolute;left:0pt;margin-left:21.75pt;margin-top:3.4pt;height:124.75pt;width:183.75pt;z-index:251663360;mso-width-relative:page;mso-height-relative:page;" fillcolor="#FFFFFF" filled="t" stroked="t" coordsize="21600,21600" o:gfxdata="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gMQrb1wAAAAgBAAAPAAAAAAAAAAEAIAAAACIAAABkcnMvZG93bnJl&#10;di54bWxQSwECFAAUAAAACACHTuJAxXMGSTcCAABtBAAADgAAAAAAAAABACAAAAAmAQAAZHJzL2Uy&#10;b0RvYy54bWxQSwUGAAAAAAYABgBZAQAAzw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eastAsia="仿宋"/>
                        </w:rPr>
                      </w:pPr>
                      <w:r>
                        <w:rPr>
                          <w:rFonts w:hint="eastAsia" w:ascii="仿宋" w:hAnsi="仿宋" w:eastAsia="仿宋" w:cs="仿宋"/>
                          <w:b/>
                          <w:bCs/>
                          <w:szCs w:val="21"/>
                        </w:rPr>
                        <w:t>身份证复印件</w:t>
                      </w:r>
                      <w:r>
                        <w:rPr>
                          <w:rFonts w:hint="eastAsia" w:ascii="仿宋" w:hAnsi="仿宋" w:eastAsia="仿宋" w:cs="仿宋"/>
                          <w:b/>
                          <w:bCs/>
                          <w:szCs w:val="21"/>
                          <w:u w:val="single"/>
                        </w:rPr>
                        <w:t>相片一面</w:t>
                      </w:r>
                    </w:p>
                  </w:txbxContent>
                </v:textbox>
              </v:shape>
            </w:pict>
          </mc:Fallback>
        </mc:AlternateContent>
      </w:r>
    </w:p>
    <w:p>
      <w:pPr>
        <w:shd w:val="clear"/>
        <w:spacing w:line="360" w:lineRule="auto"/>
        <w:ind w:firstLine="420"/>
        <w:rPr>
          <w:rFonts w:hint="eastAsia" w:ascii="仿宋" w:hAnsi="仿宋" w:eastAsia="仿宋" w:cs="仿宋"/>
          <w:color w:val="auto"/>
          <w:sz w:val="28"/>
          <w:szCs w:val="28"/>
          <w:highlight w:val="none"/>
          <w:u w:val="single"/>
        </w:rPr>
      </w:pPr>
    </w:p>
    <w:p>
      <w:pPr>
        <w:shd w:val="clear"/>
        <w:spacing w:line="360" w:lineRule="auto"/>
        <w:ind w:firstLine="420"/>
        <w:rPr>
          <w:rFonts w:hint="eastAsia" w:ascii="仿宋" w:hAnsi="仿宋" w:eastAsia="仿宋" w:cs="仿宋"/>
          <w:color w:val="auto"/>
          <w:sz w:val="28"/>
          <w:szCs w:val="28"/>
          <w:highlight w:val="none"/>
          <w:u w:val="single"/>
        </w:rPr>
      </w:pPr>
    </w:p>
    <w:p>
      <w:pPr>
        <w:shd w:val="clear"/>
        <w:spacing w:line="360" w:lineRule="auto"/>
        <w:ind w:firstLine="420"/>
        <w:rPr>
          <w:rFonts w:hint="eastAsia" w:ascii="仿宋" w:hAnsi="仿宋" w:eastAsia="仿宋" w:cs="仿宋"/>
          <w:color w:val="auto"/>
          <w:sz w:val="28"/>
          <w:szCs w:val="28"/>
          <w:highlight w:val="none"/>
          <w:u w:val="single"/>
        </w:rPr>
      </w:pPr>
    </w:p>
    <w:p>
      <w:pPr>
        <w:shd w:val="clear"/>
        <w:spacing w:line="360" w:lineRule="auto"/>
        <w:ind w:firstLine="420"/>
        <w:rPr>
          <w:rFonts w:hint="eastAsia" w:ascii="仿宋" w:hAnsi="仿宋" w:eastAsia="仿宋" w:cs="仿宋"/>
          <w:color w:val="auto"/>
          <w:sz w:val="28"/>
          <w:szCs w:val="28"/>
          <w:highlight w:val="none"/>
          <w:u w:val="single"/>
        </w:rPr>
      </w:pPr>
    </w:p>
    <w:p>
      <w:pPr>
        <w:shd w:val="clear"/>
        <w:spacing w:line="360" w:lineRule="auto"/>
        <w:ind w:firstLine="420"/>
        <w:rPr>
          <w:rFonts w:hint="eastAsia" w:ascii="仿宋" w:hAnsi="仿宋" w:eastAsia="仿宋" w:cs="仿宋"/>
          <w:color w:val="auto"/>
          <w:sz w:val="28"/>
          <w:szCs w:val="28"/>
          <w:highlight w:val="none"/>
          <w:u w:val="single"/>
        </w:rPr>
      </w:pPr>
    </w:p>
    <w:p>
      <w:pPr>
        <w:shd w:val="clear"/>
        <w:adjustRightInd w:val="0"/>
        <w:snapToGrid w:val="0"/>
        <w:spacing w:line="360" w:lineRule="auto"/>
        <w:jc w:val="center"/>
        <w:outlineLvl w:val="3"/>
        <w:rPr>
          <w:rFonts w:hint="eastAsia" w:ascii="仿宋" w:hAnsi="仿宋" w:eastAsia="仿宋" w:cs="仿宋"/>
          <w:b/>
          <w:color w:val="auto"/>
          <w:sz w:val="24"/>
          <w:highlight w:val="none"/>
        </w:rPr>
      </w:pPr>
      <w:bookmarkStart w:id="826" w:name="_Toc24411_WPSOffice_Level1"/>
      <w:bookmarkStart w:id="827" w:name="_Toc4623_WPSOffice_Level1"/>
      <w:bookmarkStart w:id="828" w:name="_Toc43264530"/>
      <w:bookmarkStart w:id="829" w:name="_Toc391542588"/>
      <w:r>
        <w:rPr>
          <w:rFonts w:hint="eastAsia" w:ascii="仿宋" w:hAnsi="仿宋" w:eastAsia="仿宋" w:cs="仿宋"/>
          <w:b/>
          <w:color w:val="auto"/>
          <w:sz w:val="28"/>
          <w:szCs w:val="28"/>
          <w:highlight w:val="none"/>
        </w:rPr>
        <w:t>开标一览表</w:t>
      </w:r>
      <w:bookmarkEnd w:id="826"/>
      <w:bookmarkEnd w:id="827"/>
    </w:p>
    <w:p>
      <w:pPr>
        <w:shd w:val="clear"/>
        <w:adjustRightInd w:val="0"/>
        <w:snapToGrid w:val="0"/>
        <w:spacing w:line="360" w:lineRule="auto"/>
        <w:rPr>
          <w:rFonts w:hint="eastAsia" w:ascii="仿宋" w:hAnsi="仿宋" w:eastAsia="仿宋" w:cs="仿宋"/>
          <w:color w:val="auto"/>
          <w:sz w:val="24"/>
          <w:highlight w:val="none"/>
        </w:rPr>
      </w:pPr>
    </w:p>
    <w:p>
      <w:pPr>
        <w:shd w:val="clea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采购项目编号：            </w:t>
      </w:r>
    </w:p>
    <w:p>
      <w:pPr>
        <w:shd w:val="clea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采购项目名称:             </w:t>
      </w:r>
    </w:p>
    <w:p>
      <w:pPr>
        <w:shd w:val="clear"/>
        <w:adjustRightInd w:val="0"/>
        <w:snapToGrid w:val="0"/>
        <w:spacing w:line="360" w:lineRule="auto"/>
        <w:rPr>
          <w:rFonts w:hint="eastAsia" w:ascii="仿宋" w:hAnsi="仿宋" w:eastAsia="仿宋" w:cs="仿宋"/>
          <w:color w:val="auto"/>
          <w:sz w:val="24"/>
          <w:highlight w:val="none"/>
        </w:rPr>
      </w:pPr>
    </w:p>
    <w:tbl>
      <w:tblPr>
        <w:tblStyle w:val="37"/>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8"/>
        <w:gridCol w:w="6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jc w:val="center"/>
        </w:trPr>
        <w:tc>
          <w:tcPr>
            <w:tcW w:w="2168" w:type="dxa"/>
            <w:tcBorders>
              <w:top w:val="single" w:color="auto" w:sz="4" w:space="0"/>
              <w:left w:val="single" w:color="auto" w:sz="4" w:space="0"/>
              <w:bottom w:val="single" w:color="auto" w:sz="2" w:space="0"/>
              <w:right w:val="single" w:color="auto" w:sz="4" w:space="0"/>
            </w:tcBorders>
            <w:vAlign w:val="center"/>
          </w:tcPr>
          <w:p>
            <w:pPr>
              <w:pStyle w:val="97"/>
              <w:widowControl w:val="0"/>
              <w:pBdr>
                <w:bottom w:val="none" w:color="auto" w:sz="0" w:space="0"/>
                <w:right w:val="none" w:color="auto" w:sz="0" w:space="0"/>
              </w:pBdr>
              <w:shd w:val="clear"/>
              <w:spacing w:before="0" w:beforeAutospacing="0" w:after="0" w:afterAutospacing="0" w:line="360" w:lineRule="auto"/>
              <w:rPr>
                <w:rFonts w:hint="eastAsia" w:ascii="仿宋" w:hAnsi="仿宋" w:eastAsia="仿宋" w:cs="仿宋"/>
                <w:bCs/>
                <w:color w:val="auto"/>
                <w:kern w:val="2"/>
                <w:sz w:val="24"/>
                <w:szCs w:val="24"/>
                <w:highlight w:val="none"/>
                <w:lang w:eastAsia="zh-CN"/>
              </w:rPr>
            </w:pPr>
            <w:r>
              <w:rPr>
                <w:rFonts w:hint="eastAsia" w:ascii="仿宋" w:hAnsi="仿宋" w:eastAsia="仿宋" w:cs="仿宋"/>
                <w:bCs/>
                <w:color w:val="auto"/>
                <w:kern w:val="2"/>
                <w:sz w:val="24"/>
                <w:szCs w:val="24"/>
                <w:highlight w:val="none"/>
              </w:rPr>
              <w:t>投标总价</w:t>
            </w:r>
            <w:r>
              <w:rPr>
                <w:rFonts w:hint="eastAsia" w:ascii="仿宋" w:hAnsi="仿宋" w:eastAsia="仿宋" w:cs="仿宋"/>
                <w:bCs/>
                <w:color w:val="auto"/>
                <w:kern w:val="2"/>
                <w:sz w:val="24"/>
                <w:szCs w:val="24"/>
                <w:highlight w:val="none"/>
                <w:lang w:eastAsia="zh-CN"/>
              </w:rPr>
              <w:t>（含税价）</w:t>
            </w:r>
          </w:p>
        </w:tc>
        <w:tc>
          <w:tcPr>
            <w:tcW w:w="6220" w:type="dxa"/>
            <w:tcBorders>
              <w:top w:val="single" w:color="auto" w:sz="4" w:space="0"/>
              <w:left w:val="single" w:color="auto" w:sz="4" w:space="0"/>
              <w:bottom w:val="single" w:color="auto" w:sz="2" w:space="0"/>
              <w:right w:val="single" w:color="auto" w:sz="4" w:space="0"/>
            </w:tcBorders>
            <w:vAlign w:val="center"/>
          </w:tcPr>
          <w:p>
            <w:pPr>
              <w:shd w:val="clea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（大写）人民币</w:t>
            </w:r>
          </w:p>
          <w:p>
            <w:pPr>
              <w:shd w:val="clea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（小写：</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2168"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c>
          <w:tcPr>
            <w:tcW w:w="6220" w:type="dxa"/>
            <w:tcBorders>
              <w:top w:val="single" w:color="auto" w:sz="4" w:space="0"/>
              <w:left w:val="single" w:color="auto" w:sz="4" w:space="0"/>
              <w:bottom w:val="single" w:color="auto" w:sz="4" w:space="0"/>
              <w:right w:val="single" w:color="auto" w:sz="4" w:space="0"/>
            </w:tcBorders>
            <w:vAlign w:val="center"/>
          </w:tcPr>
          <w:p>
            <w:pPr>
              <w:shd w:val="clear"/>
              <w:jc w:val="left"/>
              <w:rPr>
                <w:rFonts w:hint="eastAsia" w:ascii="仿宋" w:hAnsi="仿宋" w:eastAsia="仿宋" w:cs="仿宋"/>
                <w:color w:val="auto"/>
                <w:highlight w:val="none"/>
              </w:rPr>
            </w:pPr>
          </w:p>
        </w:tc>
      </w:tr>
    </w:tbl>
    <w:p>
      <w:pPr>
        <w:shd w:val="clea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注：1.投标报价大写金额用中文汉字，如壹、贰、叁、肆、伍、陆、柒、捌、玖、拾、佰、仟、万、亿、元、角、分、零、整（正）等。</w:t>
      </w:r>
    </w:p>
    <w:p>
      <w:pPr>
        <w:shd w:val="clear"/>
        <w:adjustRightInd w:val="0"/>
        <w:snapToGrid w:val="0"/>
        <w:spacing w:line="360" w:lineRule="auto"/>
        <w:rPr>
          <w:rFonts w:hint="eastAsia" w:ascii="仿宋" w:hAnsi="仿宋" w:eastAsia="仿宋" w:cs="仿宋"/>
          <w:color w:val="auto"/>
          <w:sz w:val="24"/>
          <w:highlight w:val="none"/>
        </w:rPr>
      </w:pPr>
      <w:bookmarkStart w:id="830" w:name="_Toc22527_WPSOffice_Level1"/>
      <w:bookmarkStart w:id="831" w:name="_Toc26692_WPSOffice_Level1"/>
      <w:r>
        <w:rPr>
          <w:rFonts w:hint="eastAsia" w:ascii="仿宋" w:hAnsi="仿宋" w:eastAsia="仿宋" w:cs="仿宋"/>
          <w:color w:val="auto"/>
          <w:sz w:val="24"/>
          <w:highlight w:val="none"/>
        </w:rPr>
        <w:t>2.投标报价小写金额的小数点后保留两位有效数。</w:t>
      </w:r>
      <w:bookmarkEnd w:id="830"/>
      <w:bookmarkEnd w:id="831"/>
    </w:p>
    <w:p>
      <w:pPr>
        <w:shd w:val="clear"/>
        <w:adjustRightInd w:val="0"/>
        <w:snapToGrid w:val="0"/>
        <w:spacing w:line="360" w:lineRule="auto"/>
        <w:rPr>
          <w:rFonts w:hint="eastAsia" w:ascii="仿宋" w:hAnsi="仿宋" w:eastAsia="仿宋" w:cs="仿宋"/>
          <w:color w:val="auto"/>
          <w:sz w:val="24"/>
          <w:highlight w:val="none"/>
        </w:rPr>
      </w:pPr>
      <w:bookmarkStart w:id="832" w:name="_Toc19130_WPSOffice_Level1"/>
      <w:bookmarkStart w:id="833" w:name="_Toc19112_WPSOffice_Level1"/>
      <w:r>
        <w:rPr>
          <w:rFonts w:hint="eastAsia" w:ascii="仿宋" w:hAnsi="仿宋" w:eastAsia="仿宋" w:cs="仿宋"/>
          <w:color w:val="auto"/>
          <w:sz w:val="24"/>
          <w:highlight w:val="none"/>
        </w:rPr>
        <w:t>3.投标人须按要求填写所有信息，不得随意更改本表格式。</w:t>
      </w:r>
      <w:bookmarkEnd w:id="832"/>
      <w:bookmarkEnd w:id="833"/>
    </w:p>
    <w:p>
      <w:pPr>
        <w:shd w:val="clea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4.本表除了附在投标文件中外，还须另外多制作一份，单独密封提交。</w:t>
      </w:r>
    </w:p>
    <w:p>
      <w:pPr>
        <w:shd w:val="clear"/>
        <w:adjustRightInd w:val="0"/>
        <w:snapToGrid w:val="0"/>
        <w:spacing w:line="360" w:lineRule="auto"/>
        <w:rPr>
          <w:rFonts w:hint="eastAsia" w:ascii="仿宋" w:hAnsi="仿宋" w:eastAsia="仿宋" w:cs="仿宋"/>
          <w:color w:val="auto"/>
          <w:sz w:val="24"/>
          <w:highlight w:val="none"/>
        </w:rPr>
      </w:pPr>
    </w:p>
    <w:p>
      <w:pPr>
        <w:shd w:val="clear"/>
        <w:adjustRightInd w:val="0"/>
        <w:snapToGrid w:val="0"/>
        <w:spacing w:line="360" w:lineRule="auto"/>
        <w:rPr>
          <w:rFonts w:hint="eastAsia" w:ascii="仿宋" w:hAnsi="仿宋" w:eastAsia="仿宋" w:cs="仿宋"/>
          <w:color w:val="auto"/>
          <w:sz w:val="24"/>
          <w:highlight w:val="none"/>
        </w:rPr>
      </w:pPr>
    </w:p>
    <w:p>
      <w:pPr>
        <w:shd w:val="clear"/>
        <w:adjustRightInd w:val="0"/>
        <w:snapToGrid w:val="0"/>
        <w:spacing w:line="360" w:lineRule="auto"/>
        <w:rPr>
          <w:rFonts w:hint="eastAsia" w:ascii="仿宋" w:hAnsi="仿宋" w:eastAsia="仿宋" w:cs="仿宋"/>
          <w:color w:val="auto"/>
          <w:sz w:val="24"/>
          <w:highlight w:val="none"/>
        </w:rPr>
      </w:pPr>
    </w:p>
    <w:p>
      <w:pPr>
        <w:shd w:val="clear"/>
        <w:adjustRightInd w:val="0"/>
        <w:snapToGrid w:val="0"/>
        <w:spacing w:line="360" w:lineRule="auto"/>
        <w:rPr>
          <w:rFonts w:hint="eastAsia" w:ascii="仿宋" w:hAnsi="仿宋" w:eastAsia="仿宋" w:cs="仿宋"/>
          <w:color w:val="auto"/>
          <w:sz w:val="24"/>
          <w:highlight w:val="none"/>
        </w:rPr>
      </w:pPr>
      <w:bookmarkStart w:id="834" w:name="OLE_LINK24"/>
      <w:r>
        <w:rPr>
          <w:rFonts w:hint="eastAsia" w:ascii="仿宋" w:hAnsi="仿宋" w:eastAsia="仿宋" w:cs="仿宋"/>
          <w:color w:val="auto"/>
          <w:sz w:val="24"/>
          <w:highlight w:val="none"/>
        </w:rPr>
        <w:t>投标人法定代表人/负责人（或法定代表人/负责人授权代表）签字</w:t>
      </w:r>
      <w:bookmarkEnd w:id="834"/>
      <w:r>
        <w:rPr>
          <w:rFonts w:hint="eastAsia" w:ascii="仿宋" w:hAnsi="仿宋" w:eastAsia="仿宋" w:cs="仿宋"/>
          <w:color w:val="auto"/>
          <w:sz w:val="24"/>
          <w:highlight w:val="none"/>
          <w:lang w:val="en-US" w:eastAsia="zh-CN"/>
        </w:rPr>
        <w:t>或盖章</w:t>
      </w:r>
      <w:r>
        <w:rPr>
          <w:rFonts w:hint="eastAsia" w:ascii="仿宋" w:hAnsi="仿宋" w:eastAsia="仿宋" w:cs="仿宋"/>
          <w:color w:val="auto"/>
          <w:sz w:val="24"/>
          <w:highlight w:val="none"/>
        </w:rPr>
        <w:t xml:space="preserve">： </w:t>
      </w:r>
    </w:p>
    <w:p>
      <w:pPr>
        <w:shd w:val="clea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投标人名称(加盖公章)： </w:t>
      </w:r>
    </w:p>
    <w:p>
      <w:pPr>
        <w:shd w:val="clea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shd w:val="clear"/>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color w:val="auto"/>
          <w:sz w:val="24"/>
          <w:highlight w:val="none"/>
        </w:rPr>
        <w:br w:type="page"/>
      </w:r>
      <w:bookmarkStart w:id="835" w:name="_Toc24488_WPSOffice_Level1"/>
      <w:bookmarkStart w:id="836" w:name="_Toc28489_WPSOffice_Level1"/>
      <w:r>
        <w:rPr>
          <w:rFonts w:hint="eastAsia" w:ascii="仿宋" w:hAnsi="仿宋" w:eastAsia="仿宋" w:cs="仿宋"/>
          <w:b/>
          <w:color w:val="auto"/>
          <w:sz w:val="28"/>
          <w:szCs w:val="28"/>
          <w:highlight w:val="none"/>
        </w:rPr>
        <w:t>投标明细报价表</w:t>
      </w:r>
      <w:bookmarkEnd w:id="835"/>
      <w:bookmarkEnd w:id="836"/>
    </w:p>
    <w:p>
      <w:pPr>
        <w:shd w:val="clear"/>
        <w:adjustRightInd w:val="0"/>
        <w:snapToGrid w:val="0"/>
        <w:spacing w:line="360" w:lineRule="auto"/>
        <w:rPr>
          <w:rFonts w:hint="eastAsia" w:ascii="仿宋" w:hAnsi="仿宋" w:eastAsia="仿宋" w:cs="仿宋"/>
          <w:b/>
          <w:bCs/>
          <w:color w:val="auto"/>
          <w:sz w:val="22"/>
          <w:szCs w:val="22"/>
          <w:highlight w:val="none"/>
        </w:rPr>
      </w:pPr>
    </w:p>
    <w:p>
      <w:pPr>
        <w:shd w:val="clear"/>
        <w:adjustRightInd w:val="0"/>
        <w:snapToGrid w:val="0"/>
        <w:spacing w:line="360" w:lineRule="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 xml:space="preserve">采购项目编号：            </w:t>
      </w:r>
    </w:p>
    <w:p>
      <w:pPr>
        <w:shd w:val="clear"/>
        <w:adjustRightInd w:val="0"/>
        <w:snapToGrid w:val="0"/>
        <w:spacing w:line="360" w:lineRule="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 xml:space="preserve">采购项目名称:  </w:t>
      </w:r>
    </w:p>
    <w:p>
      <w:pPr>
        <w:shd w:val="clear"/>
        <w:snapToGrid w:val="0"/>
        <w:spacing w:line="360" w:lineRule="auto"/>
        <w:ind w:left="-2"/>
        <w:rPr>
          <w:rFonts w:hint="eastAsia" w:ascii="仿宋" w:hAnsi="仿宋" w:eastAsia="仿宋" w:cs="仿宋"/>
          <w:b/>
          <w:color w:val="auto"/>
          <w:sz w:val="24"/>
          <w:highlight w:val="none"/>
        </w:rPr>
      </w:pPr>
    </w:p>
    <w:tbl>
      <w:tblPr>
        <w:tblStyle w:val="37"/>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2"/>
        <w:gridCol w:w="1495"/>
        <w:gridCol w:w="1967"/>
        <w:gridCol w:w="488"/>
        <w:gridCol w:w="488"/>
        <w:gridCol w:w="866"/>
        <w:gridCol w:w="1416"/>
        <w:gridCol w:w="1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工程名称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项目特征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含税单价(元)</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合价（元）</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南1线AFC系统软件改造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LCC中央系统软件改造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兼容新旧参数、交易处理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p>
        </w:tc>
        <w:tc>
          <w:tcPr>
            <w:tcW w:w="1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1、满足票价新优惠政策及佛山交通E码上线要求。</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2、含软件开发环境、软件编译环境、应用部署等。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SC车站系统软件改造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兼容新旧参数、交易处理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AGM软件改造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兼容新旧参数和新交易处理、满额打折配套功能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BOM软件改造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兼容新旧参数和新交易处理，满额打折配套功能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读写器软件改造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兼容新旧参数和新交易处理、满额打折配套功能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LCWS\SCWC软件改造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报表功能升级改造、满足对账和结算等需求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清分多元系统改造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清分多元系统适配改造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兼容新业务和新交易针对南1线系统、票务需求，适配性改造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系统接口改造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兼容新业务和新交易的变化改造内、外接口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合计（元）</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r>
    </w:tbl>
    <w:p>
      <w:pPr>
        <w:shd w:val="clear"/>
        <w:snapToGrid w:val="0"/>
        <w:spacing w:line="360" w:lineRule="auto"/>
        <w:ind w:left="0"/>
        <w:rPr>
          <w:rFonts w:hint="eastAsia" w:ascii="仿宋" w:hAnsi="仿宋" w:eastAsia="仿宋" w:cs="仿宋"/>
          <w:b/>
          <w:color w:val="auto"/>
          <w:sz w:val="24"/>
          <w:highlight w:val="none"/>
        </w:rPr>
      </w:pPr>
    </w:p>
    <w:p>
      <w:pPr>
        <w:shd w:val="clear"/>
        <w:snapToGrid w:val="0"/>
        <w:spacing w:line="360" w:lineRule="auto"/>
        <w:ind w:left="-2"/>
        <w:rPr>
          <w:rFonts w:hint="eastAsia" w:ascii="仿宋" w:hAnsi="仿宋" w:eastAsia="仿宋" w:cs="仿宋"/>
          <w:color w:val="auto"/>
          <w:highlight w:val="none"/>
        </w:rPr>
      </w:pPr>
      <w:r>
        <w:rPr>
          <w:rFonts w:hint="eastAsia" w:ascii="仿宋" w:hAnsi="仿宋" w:eastAsia="仿宋" w:cs="仿宋"/>
          <w:b/>
          <w:color w:val="auto"/>
          <w:sz w:val="24"/>
          <w:highlight w:val="none"/>
        </w:rPr>
        <w:t>注：以上合计的金额应与《开标一览表》的投标总价金额一致。</w:t>
      </w:r>
    </w:p>
    <w:p>
      <w:pPr>
        <w:shd w:val="clear"/>
        <w:snapToGrid w:val="0"/>
        <w:spacing w:line="360" w:lineRule="auto"/>
        <w:ind w:left="1" w:leftChars="-171" w:hanging="360" w:hangingChars="1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投标人法定代表人/负责人（或法定代表人/负责人授权代表）签字</w:t>
      </w:r>
      <w:r>
        <w:rPr>
          <w:rFonts w:hint="eastAsia" w:ascii="仿宋" w:hAnsi="仿宋" w:eastAsia="仿宋" w:cs="仿宋"/>
          <w:bCs/>
          <w:color w:val="auto"/>
          <w:sz w:val="24"/>
          <w:highlight w:val="none"/>
          <w:lang w:val="en-US" w:eastAsia="zh-CN"/>
        </w:rPr>
        <w:t>或盖章</w:t>
      </w:r>
      <w:r>
        <w:rPr>
          <w:rFonts w:hint="eastAsia" w:ascii="仿宋" w:hAnsi="仿宋" w:eastAsia="仿宋" w:cs="仿宋"/>
          <w:bCs/>
          <w:color w:val="auto"/>
          <w:sz w:val="24"/>
          <w:highlight w:val="none"/>
        </w:rPr>
        <w:t xml:space="preserve">： </w:t>
      </w:r>
    </w:p>
    <w:p>
      <w:pPr>
        <w:shd w:val="clear"/>
        <w:snapToGrid w:val="0"/>
        <w:spacing w:line="360" w:lineRule="auto"/>
        <w:ind w:left="-718" w:leftChars="-342" w:firstLine="360" w:firstLineChars="1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投标人名称(加盖公章)： </w:t>
      </w:r>
    </w:p>
    <w:p>
      <w:pPr>
        <w:shd w:val="clear"/>
        <w:snapToGrid w:val="0"/>
        <w:spacing w:line="360" w:lineRule="auto"/>
        <w:ind w:left="1" w:leftChars="-171" w:hanging="360" w:hangingChars="1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日期：  年  月  日</w:t>
      </w:r>
    </w:p>
    <w:p>
      <w:pPr>
        <w:pStyle w:val="8"/>
        <w:shd w:val="clear"/>
        <w:ind w:firstLine="0"/>
        <w:rPr>
          <w:rFonts w:hint="eastAsia" w:ascii="仿宋" w:hAnsi="仿宋" w:eastAsia="仿宋" w:cs="仿宋"/>
          <w:b/>
          <w:color w:val="auto"/>
          <w:kern w:val="0"/>
          <w:sz w:val="24"/>
          <w:highlight w:val="none"/>
        </w:rPr>
      </w:pPr>
      <w:bookmarkStart w:id="837" w:name="_Toc29404_WPSOffice_Level1"/>
      <w:bookmarkStart w:id="838" w:name="_Toc6953_WPSOffice_Level1"/>
    </w:p>
    <w:p>
      <w:pPr>
        <w:shd w:val="clea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br w:type="page"/>
      </w:r>
    </w:p>
    <w:p>
      <w:pPr>
        <w:shd w:val="clear"/>
        <w:adjustRightInd w:val="0"/>
        <w:snapToGrid w:val="0"/>
        <w:spacing w:line="360" w:lineRule="auto"/>
        <w:ind w:left="-88" w:leftChars="-42"/>
        <w:jc w:val="center"/>
        <w:outlineLvl w:val="3"/>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投标人情况介绍表</w:t>
      </w:r>
      <w:bookmarkEnd w:id="837"/>
      <w:bookmarkEnd w:id="838"/>
    </w:p>
    <w:p>
      <w:pPr>
        <w:shd w:val="clear"/>
        <w:snapToGrid w:val="0"/>
        <w:rPr>
          <w:rFonts w:hint="eastAsia" w:ascii="仿宋" w:hAnsi="仿宋" w:eastAsia="仿宋" w:cs="仿宋"/>
          <w:b/>
          <w:color w:val="auto"/>
          <w:kern w:val="0"/>
          <w:sz w:val="24"/>
          <w:highlight w:val="none"/>
          <w:lang w:val="en-GB"/>
        </w:rPr>
      </w:pPr>
    </w:p>
    <w:tbl>
      <w:tblPr>
        <w:tblStyle w:val="37"/>
        <w:tblW w:w="9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1244"/>
        <w:gridCol w:w="1365"/>
        <w:gridCol w:w="548"/>
        <w:gridCol w:w="817"/>
        <w:gridCol w:w="832"/>
        <w:gridCol w:w="308"/>
        <w:gridCol w:w="510"/>
        <w:gridCol w:w="49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998" w:type="dxa"/>
            <w:vAlign w:val="center"/>
          </w:tcPr>
          <w:p>
            <w:pPr>
              <w:shd w:val="clea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单位名称</w:t>
            </w:r>
          </w:p>
        </w:tc>
        <w:tc>
          <w:tcPr>
            <w:tcW w:w="7544" w:type="dxa"/>
            <w:gridSpan w:val="9"/>
            <w:vAlign w:val="center"/>
          </w:tcPr>
          <w:p>
            <w:pPr>
              <w:shd w:val="clear"/>
              <w:snapToGrid w:val="0"/>
              <w:rPr>
                <w:rFonts w:hint="eastAsia" w:ascii="仿宋" w:hAnsi="仿宋" w:eastAsia="仿宋" w:cs="仿宋"/>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998" w:type="dxa"/>
            <w:vAlign w:val="center"/>
          </w:tcPr>
          <w:p>
            <w:pPr>
              <w:shd w:val="clea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地址</w:t>
            </w:r>
          </w:p>
        </w:tc>
        <w:tc>
          <w:tcPr>
            <w:tcW w:w="7544" w:type="dxa"/>
            <w:gridSpan w:val="9"/>
            <w:vAlign w:val="center"/>
          </w:tcPr>
          <w:p>
            <w:pPr>
              <w:shd w:val="clear"/>
              <w:snapToGrid w:val="0"/>
              <w:rPr>
                <w:rFonts w:hint="eastAsia" w:ascii="仿宋" w:hAnsi="仿宋" w:eastAsia="仿宋" w:cs="仿宋"/>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998" w:type="dxa"/>
            <w:vAlign w:val="center"/>
          </w:tcPr>
          <w:p>
            <w:pPr>
              <w:shd w:val="clea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开户银行</w:t>
            </w:r>
          </w:p>
        </w:tc>
        <w:tc>
          <w:tcPr>
            <w:tcW w:w="7544" w:type="dxa"/>
            <w:gridSpan w:val="9"/>
            <w:vAlign w:val="center"/>
          </w:tcPr>
          <w:p>
            <w:pPr>
              <w:shd w:val="clear"/>
              <w:snapToGrid w:val="0"/>
              <w:rPr>
                <w:rFonts w:hint="eastAsia" w:ascii="仿宋" w:hAnsi="仿宋" w:eastAsia="仿宋" w:cs="仿宋"/>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998" w:type="dxa"/>
            <w:vAlign w:val="center"/>
          </w:tcPr>
          <w:p>
            <w:pPr>
              <w:shd w:val="clea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银行账户</w:t>
            </w:r>
          </w:p>
        </w:tc>
        <w:tc>
          <w:tcPr>
            <w:tcW w:w="7544" w:type="dxa"/>
            <w:gridSpan w:val="9"/>
            <w:vAlign w:val="center"/>
          </w:tcPr>
          <w:p>
            <w:pPr>
              <w:shd w:val="clear"/>
              <w:snapToGrid w:val="0"/>
              <w:rPr>
                <w:rFonts w:hint="eastAsia" w:ascii="仿宋" w:hAnsi="仿宋" w:eastAsia="仿宋" w:cs="仿宋"/>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vAlign w:val="center"/>
          </w:tcPr>
          <w:p>
            <w:pPr>
              <w:shd w:val="clea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纳税人识别号</w:t>
            </w:r>
          </w:p>
        </w:tc>
        <w:tc>
          <w:tcPr>
            <w:tcW w:w="7544" w:type="dxa"/>
            <w:gridSpan w:val="9"/>
            <w:vAlign w:val="center"/>
          </w:tcPr>
          <w:p>
            <w:pPr>
              <w:shd w:val="clear"/>
              <w:snapToGrid w:val="0"/>
              <w:rPr>
                <w:rFonts w:hint="eastAsia" w:ascii="仿宋" w:hAnsi="仿宋" w:eastAsia="仿宋" w:cs="仿宋"/>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998" w:type="dxa"/>
            <w:vAlign w:val="center"/>
          </w:tcPr>
          <w:p>
            <w:pPr>
              <w:shd w:val="clea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主管部门</w:t>
            </w:r>
          </w:p>
        </w:tc>
        <w:tc>
          <w:tcPr>
            <w:tcW w:w="1244" w:type="dxa"/>
            <w:vAlign w:val="center"/>
          </w:tcPr>
          <w:p>
            <w:pPr>
              <w:shd w:val="clear"/>
              <w:snapToGrid w:val="0"/>
              <w:rPr>
                <w:rFonts w:hint="eastAsia" w:ascii="仿宋" w:hAnsi="仿宋" w:eastAsia="仿宋" w:cs="仿宋"/>
                <w:bCs/>
                <w:color w:val="auto"/>
                <w:kern w:val="0"/>
                <w:sz w:val="24"/>
                <w:highlight w:val="none"/>
              </w:rPr>
            </w:pPr>
          </w:p>
        </w:tc>
        <w:tc>
          <w:tcPr>
            <w:tcW w:w="1913" w:type="dxa"/>
            <w:gridSpan w:val="2"/>
            <w:vAlign w:val="center"/>
          </w:tcPr>
          <w:p>
            <w:pPr>
              <w:shd w:val="clea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法定代表人/负责人</w:t>
            </w:r>
          </w:p>
        </w:tc>
        <w:tc>
          <w:tcPr>
            <w:tcW w:w="1649" w:type="dxa"/>
            <w:gridSpan w:val="2"/>
            <w:vAlign w:val="center"/>
          </w:tcPr>
          <w:p>
            <w:pPr>
              <w:shd w:val="clear"/>
              <w:snapToGrid w:val="0"/>
              <w:rPr>
                <w:rFonts w:hint="eastAsia" w:ascii="仿宋" w:hAnsi="仿宋" w:eastAsia="仿宋" w:cs="仿宋"/>
                <w:bCs/>
                <w:color w:val="auto"/>
                <w:kern w:val="0"/>
                <w:sz w:val="24"/>
                <w:highlight w:val="none"/>
              </w:rPr>
            </w:pPr>
          </w:p>
        </w:tc>
        <w:tc>
          <w:tcPr>
            <w:tcW w:w="818" w:type="dxa"/>
            <w:gridSpan w:val="2"/>
            <w:vAlign w:val="center"/>
          </w:tcPr>
          <w:p>
            <w:pPr>
              <w:shd w:val="clea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职务</w:t>
            </w:r>
          </w:p>
        </w:tc>
        <w:tc>
          <w:tcPr>
            <w:tcW w:w="1920" w:type="dxa"/>
            <w:gridSpan w:val="2"/>
            <w:vAlign w:val="center"/>
          </w:tcPr>
          <w:p>
            <w:pPr>
              <w:shd w:val="clear"/>
              <w:snapToGrid w:val="0"/>
              <w:rPr>
                <w:rFonts w:hint="eastAsia" w:ascii="仿宋" w:hAnsi="仿宋" w:eastAsia="仿宋" w:cs="仿宋"/>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998" w:type="dxa"/>
            <w:vAlign w:val="center"/>
          </w:tcPr>
          <w:p>
            <w:pPr>
              <w:shd w:val="clea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经济类型</w:t>
            </w:r>
          </w:p>
        </w:tc>
        <w:tc>
          <w:tcPr>
            <w:tcW w:w="1244" w:type="dxa"/>
            <w:vAlign w:val="center"/>
          </w:tcPr>
          <w:p>
            <w:pPr>
              <w:shd w:val="clear"/>
              <w:snapToGrid w:val="0"/>
              <w:rPr>
                <w:rFonts w:hint="eastAsia" w:ascii="仿宋" w:hAnsi="仿宋" w:eastAsia="仿宋" w:cs="仿宋"/>
                <w:bCs/>
                <w:color w:val="auto"/>
                <w:kern w:val="0"/>
                <w:sz w:val="24"/>
                <w:highlight w:val="none"/>
              </w:rPr>
            </w:pPr>
          </w:p>
        </w:tc>
        <w:tc>
          <w:tcPr>
            <w:tcW w:w="1913" w:type="dxa"/>
            <w:gridSpan w:val="2"/>
            <w:vAlign w:val="center"/>
          </w:tcPr>
          <w:p>
            <w:pPr>
              <w:shd w:val="clea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法定代表人/负责人授权代表</w:t>
            </w:r>
          </w:p>
        </w:tc>
        <w:tc>
          <w:tcPr>
            <w:tcW w:w="1649" w:type="dxa"/>
            <w:gridSpan w:val="2"/>
            <w:vAlign w:val="center"/>
          </w:tcPr>
          <w:p>
            <w:pPr>
              <w:shd w:val="clear"/>
              <w:snapToGrid w:val="0"/>
              <w:rPr>
                <w:rFonts w:hint="eastAsia" w:ascii="仿宋" w:hAnsi="仿宋" w:eastAsia="仿宋" w:cs="仿宋"/>
                <w:bCs/>
                <w:color w:val="auto"/>
                <w:kern w:val="0"/>
                <w:sz w:val="24"/>
                <w:highlight w:val="none"/>
              </w:rPr>
            </w:pPr>
          </w:p>
        </w:tc>
        <w:tc>
          <w:tcPr>
            <w:tcW w:w="818" w:type="dxa"/>
            <w:gridSpan w:val="2"/>
            <w:vAlign w:val="center"/>
          </w:tcPr>
          <w:p>
            <w:pPr>
              <w:shd w:val="clea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职务</w:t>
            </w:r>
          </w:p>
        </w:tc>
        <w:tc>
          <w:tcPr>
            <w:tcW w:w="1920" w:type="dxa"/>
            <w:gridSpan w:val="2"/>
            <w:vAlign w:val="center"/>
          </w:tcPr>
          <w:p>
            <w:pPr>
              <w:shd w:val="clear"/>
              <w:snapToGrid w:val="0"/>
              <w:rPr>
                <w:rFonts w:hint="eastAsia" w:ascii="仿宋" w:hAnsi="仿宋" w:eastAsia="仿宋" w:cs="仿宋"/>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998" w:type="dxa"/>
            <w:vAlign w:val="center"/>
          </w:tcPr>
          <w:p>
            <w:pPr>
              <w:shd w:val="clea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邮编</w:t>
            </w:r>
          </w:p>
        </w:tc>
        <w:tc>
          <w:tcPr>
            <w:tcW w:w="1244" w:type="dxa"/>
            <w:vAlign w:val="center"/>
          </w:tcPr>
          <w:p>
            <w:pPr>
              <w:shd w:val="clear"/>
              <w:snapToGrid w:val="0"/>
              <w:rPr>
                <w:rFonts w:hint="eastAsia" w:ascii="仿宋" w:hAnsi="仿宋" w:eastAsia="仿宋" w:cs="仿宋"/>
                <w:bCs/>
                <w:color w:val="auto"/>
                <w:kern w:val="0"/>
                <w:sz w:val="24"/>
                <w:highlight w:val="none"/>
              </w:rPr>
            </w:pPr>
          </w:p>
        </w:tc>
        <w:tc>
          <w:tcPr>
            <w:tcW w:w="1913" w:type="dxa"/>
            <w:gridSpan w:val="2"/>
            <w:vAlign w:val="center"/>
          </w:tcPr>
          <w:p>
            <w:pPr>
              <w:shd w:val="clea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电话</w:t>
            </w:r>
          </w:p>
        </w:tc>
        <w:tc>
          <w:tcPr>
            <w:tcW w:w="1649" w:type="dxa"/>
            <w:gridSpan w:val="2"/>
            <w:vAlign w:val="center"/>
          </w:tcPr>
          <w:p>
            <w:pPr>
              <w:shd w:val="clear"/>
              <w:snapToGrid w:val="0"/>
              <w:rPr>
                <w:rFonts w:hint="eastAsia" w:ascii="仿宋" w:hAnsi="仿宋" w:eastAsia="仿宋" w:cs="仿宋"/>
                <w:bCs/>
                <w:color w:val="auto"/>
                <w:kern w:val="0"/>
                <w:sz w:val="24"/>
                <w:highlight w:val="none"/>
              </w:rPr>
            </w:pPr>
          </w:p>
        </w:tc>
        <w:tc>
          <w:tcPr>
            <w:tcW w:w="818" w:type="dxa"/>
            <w:gridSpan w:val="2"/>
            <w:vAlign w:val="center"/>
          </w:tcPr>
          <w:p>
            <w:pPr>
              <w:shd w:val="clea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传真</w:t>
            </w:r>
          </w:p>
        </w:tc>
        <w:tc>
          <w:tcPr>
            <w:tcW w:w="1920" w:type="dxa"/>
            <w:gridSpan w:val="2"/>
            <w:vAlign w:val="center"/>
          </w:tcPr>
          <w:p>
            <w:pPr>
              <w:shd w:val="clear"/>
              <w:snapToGrid w:val="0"/>
              <w:rPr>
                <w:rFonts w:hint="eastAsia" w:ascii="仿宋" w:hAnsi="仿宋" w:eastAsia="仿宋" w:cs="仿宋"/>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98" w:type="dxa"/>
            <w:vAlign w:val="center"/>
          </w:tcPr>
          <w:p>
            <w:pPr>
              <w:shd w:val="clea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单位简介及机构设置</w:t>
            </w:r>
          </w:p>
        </w:tc>
        <w:tc>
          <w:tcPr>
            <w:tcW w:w="7544" w:type="dxa"/>
            <w:gridSpan w:val="9"/>
            <w:vAlign w:val="center"/>
          </w:tcPr>
          <w:p>
            <w:pPr>
              <w:shd w:val="clear"/>
              <w:snapToGrid w:val="0"/>
              <w:rPr>
                <w:rFonts w:hint="eastAsia" w:ascii="仿宋" w:hAnsi="仿宋" w:eastAsia="仿宋" w:cs="仿宋"/>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998" w:type="dxa"/>
            <w:vAlign w:val="center"/>
          </w:tcPr>
          <w:p>
            <w:pPr>
              <w:shd w:val="clea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单位优势及特长</w:t>
            </w:r>
          </w:p>
        </w:tc>
        <w:tc>
          <w:tcPr>
            <w:tcW w:w="7544" w:type="dxa"/>
            <w:gridSpan w:val="9"/>
            <w:vAlign w:val="center"/>
          </w:tcPr>
          <w:p>
            <w:pPr>
              <w:shd w:val="clear"/>
              <w:snapToGrid w:val="0"/>
              <w:rPr>
                <w:rFonts w:hint="eastAsia" w:ascii="仿宋" w:hAnsi="仿宋" w:eastAsia="仿宋" w:cs="仿宋"/>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98" w:type="dxa"/>
            <w:vMerge w:val="restart"/>
            <w:vAlign w:val="center"/>
          </w:tcPr>
          <w:p>
            <w:pPr>
              <w:shd w:val="clea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单位概况</w:t>
            </w:r>
          </w:p>
        </w:tc>
        <w:tc>
          <w:tcPr>
            <w:tcW w:w="1244" w:type="dxa"/>
            <w:vAlign w:val="center"/>
          </w:tcPr>
          <w:p>
            <w:pPr>
              <w:shd w:val="clea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注册资本</w:t>
            </w:r>
          </w:p>
        </w:tc>
        <w:tc>
          <w:tcPr>
            <w:tcW w:w="1365" w:type="dxa"/>
            <w:vAlign w:val="center"/>
          </w:tcPr>
          <w:p>
            <w:pPr>
              <w:shd w:val="clea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万元</w:t>
            </w:r>
          </w:p>
        </w:tc>
        <w:tc>
          <w:tcPr>
            <w:tcW w:w="1365" w:type="dxa"/>
            <w:gridSpan w:val="2"/>
            <w:vAlign w:val="center"/>
          </w:tcPr>
          <w:p>
            <w:pPr>
              <w:shd w:val="clea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占地面积</w:t>
            </w:r>
          </w:p>
        </w:tc>
        <w:tc>
          <w:tcPr>
            <w:tcW w:w="3570" w:type="dxa"/>
            <w:gridSpan w:val="5"/>
            <w:vAlign w:val="center"/>
          </w:tcPr>
          <w:p>
            <w:pPr>
              <w:shd w:val="clear"/>
              <w:snapToGrid w:val="0"/>
              <w:rPr>
                <w:rFonts w:hint="eastAsia" w:ascii="仿宋" w:hAnsi="仿宋" w:eastAsia="仿宋" w:cs="仿宋"/>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98" w:type="dxa"/>
            <w:vMerge w:val="continue"/>
            <w:vAlign w:val="center"/>
          </w:tcPr>
          <w:p>
            <w:pPr>
              <w:shd w:val="clear"/>
              <w:snapToGrid w:val="0"/>
              <w:rPr>
                <w:rFonts w:hint="eastAsia" w:ascii="仿宋" w:hAnsi="仿宋" w:eastAsia="仿宋" w:cs="仿宋"/>
                <w:bCs/>
                <w:color w:val="auto"/>
                <w:kern w:val="0"/>
                <w:sz w:val="24"/>
                <w:highlight w:val="none"/>
              </w:rPr>
            </w:pPr>
          </w:p>
        </w:tc>
        <w:tc>
          <w:tcPr>
            <w:tcW w:w="1244" w:type="dxa"/>
            <w:vAlign w:val="center"/>
          </w:tcPr>
          <w:p>
            <w:pPr>
              <w:shd w:val="clea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职工总数</w:t>
            </w:r>
          </w:p>
        </w:tc>
        <w:tc>
          <w:tcPr>
            <w:tcW w:w="1365" w:type="dxa"/>
            <w:vAlign w:val="center"/>
          </w:tcPr>
          <w:p>
            <w:pPr>
              <w:shd w:val="clea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人</w:t>
            </w:r>
          </w:p>
        </w:tc>
        <w:tc>
          <w:tcPr>
            <w:tcW w:w="1365" w:type="dxa"/>
            <w:gridSpan w:val="2"/>
            <w:vAlign w:val="center"/>
          </w:tcPr>
          <w:p>
            <w:pPr>
              <w:shd w:val="clea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建筑面积</w:t>
            </w:r>
          </w:p>
        </w:tc>
        <w:tc>
          <w:tcPr>
            <w:tcW w:w="3570" w:type="dxa"/>
            <w:gridSpan w:val="5"/>
            <w:vAlign w:val="center"/>
          </w:tcPr>
          <w:p>
            <w:pPr>
              <w:shd w:val="clear"/>
              <w:snapToGrid w:val="0"/>
              <w:rPr>
                <w:rFonts w:hint="eastAsia" w:ascii="仿宋" w:hAnsi="仿宋" w:eastAsia="仿宋" w:cs="仿宋"/>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998" w:type="dxa"/>
            <w:vMerge w:val="continue"/>
            <w:vAlign w:val="center"/>
          </w:tcPr>
          <w:p>
            <w:pPr>
              <w:shd w:val="clear"/>
              <w:snapToGrid w:val="0"/>
              <w:rPr>
                <w:rFonts w:hint="eastAsia" w:ascii="仿宋" w:hAnsi="仿宋" w:eastAsia="仿宋" w:cs="仿宋"/>
                <w:bCs/>
                <w:color w:val="auto"/>
                <w:kern w:val="0"/>
                <w:sz w:val="24"/>
                <w:highlight w:val="none"/>
              </w:rPr>
            </w:pPr>
          </w:p>
        </w:tc>
        <w:tc>
          <w:tcPr>
            <w:tcW w:w="1244" w:type="dxa"/>
            <w:vMerge w:val="restart"/>
            <w:vAlign w:val="center"/>
          </w:tcPr>
          <w:p>
            <w:pPr>
              <w:shd w:val="clea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资产情况</w:t>
            </w:r>
          </w:p>
        </w:tc>
        <w:tc>
          <w:tcPr>
            <w:tcW w:w="1365" w:type="dxa"/>
            <w:vAlign w:val="center"/>
          </w:tcPr>
          <w:p>
            <w:pPr>
              <w:shd w:val="clea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净资产</w:t>
            </w:r>
          </w:p>
        </w:tc>
        <w:tc>
          <w:tcPr>
            <w:tcW w:w="1365" w:type="dxa"/>
            <w:gridSpan w:val="2"/>
            <w:vAlign w:val="center"/>
          </w:tcPr>
          <w:p>
            <w:pPr>
              <w:shd w:val="clea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万元</w:t>
            </w:r>
          </w:p>
        </w:tc>
        <w:tc>
          <w:tcPr>
            <w:tcW w:w="3570" w:type="dxa"/>
            <w:gridSpan w:val="5"/>
            <w:vAlign w:val="center"/>
          </w:tcPr>
          <w:p>
            <w:pPr>
              <w:shd w:val="clea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98" w:type="dxa"/>
            <w:vMerge w:val="continue"/>
            <w:vAlign w:val="center"/>
          </w:tcPr>
          <w:p>
            <w:pPr>
              <w:shd w:val="clear"/>
              <w:snapToGrid w:val="0"/>
              <w:rPr>
                <w:rFonts w:hint="eastAsia" w:ascii="仿宋" w:hAnsi="仿宋" w:eastAsia="仿宋" w:cs="仿宋"/>
                <w:bCs/>
                <w:color w:val="auto"/>
                <w:kern w:val="0"/>
                <w:sz w:val="24"/>
                <w:highlight w:val="none"/>
              </w:rPr>
            </w:pPr>
          </w:p>
        </w:tc>
        <w:tc>
          <w:tcPr>
            <w:tcW w:w="1244" w:type="dxa"/>
            <w:vMerge w:val="continue"/>
            <w:vAlign w:val="center"/>
          </w:tcPr>
          <w:p>
            <w:pPr>
              <w:shd w:val="clear"/>
              <w:snapToGrid w:val="0"/>
              <w:rPr>
                <w:rFonts w:hint="eastAsia" w:ascii="仿宋" w:hAnsi="仿宋" w:eastAsia="仿宋" w:cs="仿宋"/>
                <w:bCs/>
                <w:color w:val="auto"/>
                <w:kern w:val="0"/>
                <w:sz w:val="24"/>
                <w:highlight w:val="none"/>
              </w:rPr>
            </w:pPr>
          </w:p>
        </w:tc>
        <w:tc>
          <w:tcPr>
            <w:tcW w:w="1365" w:type="dxa"/>
            <w:vAlign w:val="center"/>
          </w:tcPr>
          <w:p>
            <w:pPr>
              <w:shd w:val="clea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负债</w:t>
            </w:r>
          </w:p>
        </w:tc>
        <w:tc>
          <w:tcPr>
            <w:tcW w:w="1365" w:type="dxa"/>
            <w:gridSpan w:val="2"/>
            <w:vAlign w:val="center"/>
          </w:tcPr>
          <w:p>
            <w:pPr>
              <w:shd w:val="clea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万元</w:t>
            </w:r>
          </w:p>
        </w:tc>
        <w:tc>
          <w:tcPr>
            <w:tcW w:w="3570" w:type="dxa"/>
            <w:gridSpan w:val="5"/>
            <w:vAlign w:val="center"/>
          </w:tcPr>
          <w:p>
            <w:pPr>
              <w:shd w:val="clea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98" w:type="dxa"/>
            <w:vMerge w:val="restart"/>
            <w:vAlign w:val="center"/>
          </w:tcPr>
          <w:p>
            <w:pPr>
              <w:shd w:val="clea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财务状况</w:t>
            </w:r>
          </w:p>
        </w:tc>
        <w:tc>
          <w:tcPr>
            <w:tcW w:w="1244" w:type="dxa"/>
            <w:vAlign w:val="center"/>
          </w:tcPr>
          <w:p>
            <w:pPr>
              <w:shd w:val="clea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年度</w:t>
            </w:r>
          </w:p>
        </w:tc>
        <w:tc>
          <w:tcPr>
            <w:tcW w:w="1365" w:type="dxa"/>
            <w:vAlign w:val="center"/>
          </w:tcPr>
          <w:p>
            <w:pPr>
              <w:shd w:val="clea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主营收入</w:t>
            </w:r>
          </w:p>
          <w:p>
            <w:pPr>
              <w:shd w:val="clea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(万元)</w:t>
            </w:r>
          </w:p>
        </w:tc>
        <w:tc>
          <w:tcPr>
            <w:tcW w:w="1365" w:type="dxa"/>
            <w:gridSpan w:val="2"/>
            <w:vAlign w:val="center"/>
          </w:tcPr>
          <w:p>
            <w:pPr>
              <w:shd w:val="clea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收入总额</w:t>
            </w:r>
          </w:p>
          <w:p>
            <w:pPr>
              <w:shd w:val="clea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(万元)</w:t>
            </w:r>
          </w:p>
        </w:tc>
        <w:tc>
          <w:tcPr>
            <w:tcW w:w="1140" w:type="dxa"/>
            <w:gridSpan w:val="2"/>
            <w:vAlign w:val="center"/>
          </w:tcPr>
          <w:p>
            <w:pPr>
              <w:shd w:val="clear"/>
              <w:snapToGrid w:val="0"/>
              <w:ind w:right="-134" w:rightChars="-64"/>
              <w:jc w:val="left"/>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利润总额(万元)</w:t>
            </w:r>
          </w:p>
        </w:tc>
        <w:tc>
          <w:tcPr>
            <w:tcW w:w="1005" w:type="dxa"/>
            <w:gridSpan w:val="2"/>
            <w:vAlign w:val="center"/>
          </w:tcPr>
          <w:p>
            <w:pPr>
              <w:shd w:val="clea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净利润(万元)</w:t>
            </w:r>
          </w:p>
        </w:tc>
        <w:tc>
          <w:tcPr>
            <w:tcW w:w="1425" w:type="dxa"/>
            <w:vAlign w:val="center"/>
          </w:tcPr>
          <w:p>
            <w:pPr>
              <w:shd w:val="clea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998" w:type="dxa"/>
            <w:vMerge w:val="continue"/>
            <w:vAlign w:val="center"/>
          </w:tcPr>
          <w:p>
            <w:pPr>
              <w:shd w:val="clear"/>
              <w:snapToGrid w:val="0"/>
              <w:rPr>
                <w:rFonts w:hint="eastAsia" w:ascii="仿宋" w:hAnsi="仿宋" w:eastAsia="仿宋" w:cs="仿宋"/>
                <w:bCs/>
                <w:color w:val="auto"/>
                <w:kern w:val="0"/>
                <w:sz w:val="24"/>
                <w:highlight w:val="none"/>
              </w:rPr>
            </w:pPr>
          </w:p>
        </w:tc>
        <w:tc>
          <w:tcPr>
            <w:tcW w:w="1244" w:type="dxa"/>
            <w:vAlign w:val="center"/>
          </w:tcPr>
          <w:p>
            <w:pPr>
              <w:shd w:val="clear"/>
              <w:snapToGrid w:val="0"/>
              <w:rPr>
                <w:rFonts w:hint="eastAsia" w:ascii="仿宋" w:hAnsi="仿宋" w:eastAsia="仿宋" w:cs="仿宋"/>
                <w:bCs/>
                <w:color w:val="auto"/>
                <w:kern w:val="0"/>
                <w:sz w:val="24"/>
                <w:highlight w:val="none"/>
              </w:rPr>
            </w:pPr>
          </w:p>
        </w:tc>
        <w:tc>
          <w:tcPr>
            <w:tcW w:w="1365" w:type="dxa"/>
            <w:vAlign w:val="center"/>
          </w:tcPr>
          <w:p>
            <w:pPr>
              <w:shd w:val="clear"/>
              <w:snapToGrid w:val="0"/>
              <w:rPr>
                <w:rFonts w:hint="eastAsia" w:ascii="仿宋" w:hAnsi="仿宋" w:eastAsia="仿宋" w:cs="仿宋"/>
                <w:bCs/>
                <w:color w:val="auto"/>
                <w:kern w:val="0"/>
                <w:sz w:val="24"/>
                <w:highlight w:val="none"/>
              </w:rPr>
            </w:pPr>
          </w:p>
        </w:tc>
        <w:tc>
          <w:tcPr>
            <w:tcW w:w="1365" w:type="dxa"/>
            <w:gridSpan w:val="2"/>
            <w:vAlign w:val="center"/>
          </w:tcPr>
          <w:p>
            <w:pPr>
              <w:shd w:val="clear"/>
              <w:snapToGrid w:val="0"/>
              <w:rPr>
                <w:rFonts w:hint="eastAsia" w:ascii="仿宋" w:hAnsi="仿宋" w:eastAsia="仿宋" w:cs="仿宋"/>
                <w:bCs/>
                <w:color w:val="auto"/>
                <w:kern w:val="0"/>
                <w:sz w:val="24"/>
                <w:highlight w:val="none"/>
              </w:rPr>
            </w:pPr>
          </w:p>
        </w:tc>
        <w:tc>
          <w:tcPr>
            <w:tcW w:w="1140" w:type="dxa"/>
            <w:gridSpan w:val="2"/>
            <w:vAlign w:val="center"/>
          </w:tcPr>
          <w:p>
            <w:pPr>
              <w:shd w:val="clear"/>
              <w:snapToGrid w:val="0"/>
              <w:rPr>
                <w:rFonts w:hint="eastAsia" w:ascii="仿宋" w:hAnsi="仿宋" w:eastAsia="仿宋" w:cs="仿宋"/>
                <w:bCs/>
                <w:color w:val="auto"/>
                <w:kern w:val="0"/>
                <w:sz w:val="24"/>
                <w:highlight w:val="none"/>
              </w:rPr>
            </w:pPr>
          </w:p>
        </w:tc>
        <w:tc>
          <w:tcPr>
            <w:tcW w:w="1005" w:type="dxa"/>
            <w:gridSpan w:val="2"/>
            <w:vAlign w:val="center"/>
          </w:tcPr>
          <w:p>
            <w:pPr>
              <w:shd w:val="clear"/>
              <w:snapToGrid w:val="0"/>
              <w:rPr>
                <w:rFonts w:hint="eastAsia" w:ascii="仿宋" w:hAnsi="仿宋" w:eastAsia="仿宋" w:cs="仿宋"/>
                <w:bCs/>
                <w:color w:val="auto"/>
                <w:kern w:val="0"/>
                <w:sz w:val="24"/>
                <w:highlight w:val="none"/>
              </w:rPr>
            </w:pPr>
          </w:p>
        </w:tc>
        <w:tc>
          <w:tcPr>
            <w:tcW w:w="1425" w:type="dxa"/>
            <w:vAlign w:val="center"/>
          </w:tcPr>
          <w:p>
            <w:pPr>
              <w:shd w:val="clear"/>
              <w:snapToGrid w:val="0"/>
              <w:rPr>
                <w:rFonts w:hint="eastAsia" w:ascii="仿宋" w:hAnsi="仿宋" w:eastAsia="仿宋" w:cs="仿宋"/>
                <w:bCs/>
                <w:color w:val="auto"/>
                <w:kern w:val="0"/>
                <w:sz w:val="24"/>
                <w:highlight w:val="none"/>
              </w:rPr>
            </w:pPr>
          </w:p>
        </w:tc>
      </w:tr>
    </w:tbl>
    <w:p>
      <w:pPr>
        <w:shd w:val="clear"/>
        <w:snapToGrid w:val="0"/>
        <w:ind w:right="-225" w:rightChars="-107"/>
        <w:rPr>
          <w:rFonts w:hint="eastAsia" w:ascii="仿宋" w:hAnsi="仿宋" w:eastAsia="仿宋" w:cs="仿宋"/>
          <w:bCs/>
          <w:color w:val="auto"/>
          <w:kern w:val="0"/>
          <w:sz w:val="24"/>
          <w:highlight w:val="none"/>
          <w:lang w:val="en-GB"/>
        </w:rPr>
      </w:pPr>
      <w:r>
        <w:rPr>
          <w:rFonts w:hint="eastAsia" w:ascii="仿宋" w:hAnsi="仿宋" w:eastAsia="仿宋" w:cs="仿宋"/>
          <w:bCs/>
          <w:color w:val="auto"/>
          <w:kern w:val="0"/>
          <w:sz w:val="24"/>
          <w:highlight w:val="none"/>
          <w:lang w:val="en-GB"/>
        </w:rPr>
        <w:t>注：1、根据本表内容相应进行文字描述，如单位性质、发展历程、经营规模及服务理念、主营业务、技术力量等。</w:t>
      </w:r>
    </w:p>
    <w:p>
      <w:pPr>
        <w:shd w:val="clear"/>
        <w:snapToGrid w:val="0"/>
        <w:ind w:right="-225" w:rightChars="-107"/>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val="en-GB"/>
        </w:rPr>
        <w:t>2、如投标人此表数据或材料有虚假，一经查实，自行承担相关责任。</w:t>
      </w:r>
    </w:p>
    <w:p>
      <w:pPr>
        <w:shd w:val="clear"/>
        <w:snapToGrid w:val="0"/>
        <w:rPr>
          <w:rFonts w:hint="eastAsia" w:ascii="仿宋" w:hAnsi="仿宋" w:eastAsia="仿宋" w:cs="仿宋"/>
          <w:b/>
          <w:color w:val="auto"/>
          <w:sz w:val="24"/>
          <w:highlight w:val="none"/>
        </w:rPr>
      </w:pPr>
    </w:p>
    <w:p>
      <w:pPr>
        <w:shd w:val="clea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bookmarkStart w:id="839" w:name="_Toc3848_WPSOffice_Level1"/>
      <w:bookmarkStart w:id="840" w:name="_Toc2445_WPSOffice_Level1"/>
      <w:r>
        <w:rPr>
          <w:rFonts w:hint="eastAsia" w:ascii="仿宋" w:hAnsi="仿宋" w:eastAsia="仿宋" w:cs="仿宋"/>
          <w:b/>
          <w:color w:val="auto"/>
          <w:sz w:val="24"/>
          <w:highlight w:val="none"/>
        </w:rPr>
        <w:t>商务响应、偏离说明表</w:t>
      </w:r>
      <w:bookmarkEnd w:id="839"/>
      <w:bookmarkEnd w:id="840"/>
    </w:p>
    <w:p>
      <w:pPr>
        <w:shd w:val="clear"/>
        <w:rPr>
          <w:rFonts w:hint="eastAsia" w:ascii="仿宋" w:hAnsi="仿宋" w:eastAsia="仿宋" w:cs="仿宋"/>
          <w:bCs/>
          <w:color w:val="auto"/>
          <w:sz w:val="24"/>
          <w:highlight w:val="none"/>
        </w:rPr>
      </w:pPr>
    </w:p>
    <w:p>
      <w:pPr>
        <w:shd w:val="clear"/>
        <w:adjustRightInd w:val="0"/>
        <w:snapToGrid w:val="0"/>
        <w:spacing w:line="360" w:lineRule="auto"/>
        <w:rPr>
          <w:rFonts w:ascii="仿宋" w:hAnsi="仿宋" w:eastAsia="仿宋" w:cs="仿宋"/>
          <w:color w:val="auto"/>
          <w:sz w:val="24"/>
          <w:highlight w:val="none"/>
        </w:rPr>
      </w:pPr>
      <w:r>
        <w:rPr>
          <w:rFonts w:hint="eastAsia" w:ascii="仿宋" w:hAnsi="仿宋" w:eastAsia="仿宋" w:cs="仿宋"/>
          <w:bCs/>
          <w:color w:val="auto"/>
          <w:sz w:val="24"/>
          <w:highlight w:val="none"/>
        </w:rPr>
        <w:t xml:space="preserve"> </w:t>
      </w:r>
      <w:r>
        <w:rPr>
          <w:rFonts w:hint="eastAsia" w:ascii="仿宋" w:hAnsi="仿宋" w:eastAsia="仿宋" w:cs="仿宋"/>
          <w:color w:val="auto"/>
          <w:sz w:val="24"/>
          <w:highlight w:val="none"/>
        </w:rPr>
        <w:t xml:space="preserve">项目编号：          </w:t>
      </w:r>
    </w:p>
    <w:p>
      <w:pPr>
        <w:shd w:val="clear"/>
        <w:adjustRightInd w:val="0"/>
        <w:snapToGrid w:val="0"/>
        <w:spacing w:line="360" w:lineRule="auto"/>
        <w:rPr>
          <w:rFonts w:ascii="仿宋" w:hAnsi="仿宋" w:eastAsia="仿宋" w:cs="仿宋"/>
          <w:b/>
          <w:color w:val="auto"/>
          <w:sz w:val="24"/>
          <w:highlight w:val="none"/>
        </w:rPr>
      </w:pPr>
      <w:r>
        <w:rPr>
          <w:rFonts w:hint="eastAsia" w:ascii="仿宋" w:hAnsi="仿宋" w:eastAsia="仿宋" w:cs="仿宋"/>
          <w:color w:val="auto"/>
          <w:sz w:val="24"/>
          <w:highlight w:val="none"/>
        </w:rPr>
        <w:t>项目名称：</w:t>
      </w:r>
    </w:p>
    <w:tbl>
      <w:tblPr>
        <w:tblStyle w:val="37"/>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901"/>
        <w:gridCol w:w="2336"/>
        <w:gridCol w:w="1207"/>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860" w:type="dxa"/>
            <w:gridSpan w:val="5"/>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“二、采购项目商务要求”的全部条款的响应情况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3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90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商务条款</w:t>
            </w:r>
          </w:p>
        </w:tc>
        <w:tc>
          <w:tcPr>
            <w:tcW w:w="2336"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投标文件商务条款</w:t>
            </w:r>
          </w:p>
        </w:tc>
        <w:tc>
          <w:tcPr>
            <w:tcW w:w="120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是否响应</w:t>
            </w:r>
          </w:p>
        </w:tc>
        <w:tc>
          <w:tcPr>
            <w:tcW w:w="88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 w:hAnsi="仿宋" w:eastAsia="仿宋" w:cs="仿宋"/>
                <w:color w:val="auto"/>
                <w:sz w:val="24"/>
                <w:highlight w:val="none"/>
              </w:rPr>
            </w:pPr>
          </w:p>
        </w:tc>
        <w:tc>
          <w:tcPr>
            <w:tcW w:w="3901" w:type="dxa"/>
            <w:tcBorders>
              <w:top w:val="single" w:color="auto" w:sz="4" w:space="0"/>
              <w:left w:val="single" w:color="auto" w:sz="4" w:space="0"/>
              <w:bottom w:val="single" w:color="auto" w:sz="4" w:space="0"/>
              <w:right w:val="single" w:color="auto" w:sz="4" w:space="0"/>
            </w:tcBorders>
          </w:tcPr>
          <w:p>
            <w:pPr>
              <w:shd w:val="clear"/>
              <w:rPr>
                <w:rFonts w:ascii="仿宋" w:hAnsi="仿宋" w:eastAsia="仿宋" w:cs="仿宋"/>
                <w:color w:val="auto"/>
                <w:sz w:val="24"/>
                <w:highlight w:val="none"/>
              </w:rPr>
            </w:pPr>
          </w:p>
        </w:tc>
        <w:tc>
          <w:tcPr>
            <w:tcW w:w="2336"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c>
          <w:tcPr>
            <w:tcW w:w="1207"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c>
          <w:tcPr>
            <w:tcW w:w="882"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 w:hAnsi="仿宋" w:eastAsia="仿宋" w:cs="仿宋"/>
                <w:color w:val="auto"/>
                <w:sz w:val="24"/>
                <w:highlight w:val="none"/>
              </w:rPr>
            </w:pPr>
          </w:p>
        </w:tc>
        <w:tc>
          <w:tcPr>
            <w:tcW w:w="3901" w:type="dxa"/>
            <w:tcBorders>
              <w:top w:val="single" w:color="auto" w:sz="4" w:space="0"/>
              <w:left w:val="single" w:color="auto" w:sz="4" w:space="0"/>
              <w:bottom w:val="single" w:color="auto" w:sz="4" w:space="0"/>
              <w:right w:val="single" w:color="auto" w:sz="4" w:space="0"/>
            </w:tcBorders>
          </w:tcPr>
          <w:p>
            <w:pPr>
              <w:shd w:val="clear"/>
              <w:rPr>
                <w:rFonts w:ascii="仿宋" w:hAnsi="仿宋" w:eastAsia="仿宋" w:cs="仿宋"/>
                <w:color w:val="auto"/>
                <w:sz w:val="24"/>
                <w:highlight w:val="none"/>
              </w:rPr>
            </w:pPr>
          </w:p>
        </w:tc>
        <w:tc>
          <w:tcPr>
            <w:tcW w:w="2336"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c>
          <w:tcPr>
            <w:tcW w:w="1207"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c>
          <w:tcPr>
            <w:tcW w:w="882"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 w:hAnsi="仿宋" w:eastAsia="仿宋" w:cs="仿宋"/>
                <w:color w:val="auto"/>
                <w:sz w:val="24"/>
                <w:highlight w:val="none"/>
              </w:rPr>
            </w:pPr>
          </w:p>
        </w:tc>
        <w:tc>
          <w:tcPr>
            <w:tcW w:w="3901" w:type="dxa"/>
            <w:tcBorders>
              <w:top w:val="single" w:color="auto" w:sz="4" w:space="0"/>
              <w:left w:val="single" w:color="auto" w:sz="4" w:space="0"/>
              <w:bottom w:val="single" w:color="auto" w:sz="4" w:space="0"/>
              <w:right w:val="single" w:color="auto" w:sz="4" w:space="0"/>
            </w:tcBorders>
          </w:tcPr>
          <w:p>
            <w:pPr>
              <w:shd w:val="clear"/>
              <w:rPr>
                <w:rFonts w:ascii="仿宋" w:hAnsi="仿宋" w:eastAsia="仿宋" w:cs="仿宋"/>
                <w:color w:val="auto"/>
                <w:sz w:val="24"/>
                <w:highlight w:val="none"/>
              </w:rPr>
            </w:pPr>
          </w:p>
        </w:tc>
        <w:tc>
          <w:tcPr>
            <w:tcW w:w="2336"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c>
          <w:tcPr>
            <w:tcW w:w="1207"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c>
          <w:tcPr>
            <w:tcW w:w="882"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 w:hAnsi="仿宋" w:eastAsia="仿宋" w:cs="仿宋"/>
                <w:color w:val="auto"/>
                <w:sz w:val="24"/>
                <w:highlight w:val="none"/>
              </w:rPr>
            </w:pPr>
          </w:p>
        </w:tc>
        <w:tc>
          <w:tcPr>
            <w:tcW w:w="3901" w:type="dxa"/>
            <w:tcBorders>
              <w:top w:val="single" w:color="auto" w:sz="4" w:space="0"/>
              <w:left w:val="single" w:color="auto" w:sz="4" w:space="0"/>
              <w:bottom w:val="single" w:color="auto" w:sz="4" w:space="0"/>
              <w:right w:val="single" w:color="auto" w:sz="4" w:space="0"/>
            </w:tcBorders>
          </w:tcPr>
          <w:p>
            <w:pPr>
              <w:shd w:val="clear"/>
              <w:rPr>
                <w:rFonts w:ascii="仿宋" w:hAnsi="仿宋" w:eastAsia="仿宋" w:cs="仿宋"/>
                <w:color w:val="auto"/>
                <w:sz w:val="24"/>
                <w:highlight w:val="none"/>
              </w:rPr>
            </w:pPr>
          </w:p>
        </w:tc>
        <w:tc>
          <w:tcPr>
            <w:tcW w:w="2336"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c>
          <w:tcPr>
            <w:tcW w:w="1207"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c>
          <w:tcPr>
            <w:tcW w:w="882"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 w:hAnsi="仿宋" w:eastAsia="仿宋" w:cs="仿宋"/>
                <w:color w:val="auto"/>
                <w:sz w:val="24"/>
                <w:highlight w:val="none"/>
              </w:rPr>
            </w:pPr>
          </w:p>
        </w:tc>
        <w:tc>
          <w:tcPr>
            <w:tcW w:w="3901" w:type="dxa"/>
            <w:tcBorders>
              <w:top w:val="single" w:color="auto" w:sz="4" w:space="0"/>
              <w:left w:val="single" w:color="auto" w:sz="4" w:space="0"/>
              <w:bottom w:val="single" w:color="auto" w:sz="4" w:space="0"/>
              <w:right w:val="single" w:color="auto" w:sz="4" w:space="0"/>
            </w:tcBorders>
          </w:tcPr>
          <w:p>
            <w:pPr>
              <w:shd w:val="clear"/>
              <w:rPr>
                <w:rFonts w:ascii="仿宋" w:hAnsi="仿宋" w:eastAsia="仿宋" w:cs="仿宋"/>
                <w:color w:val="auto"/>
                <w:sz w:val="24"/>
                <w:highlight w:val="none"/>
              </w:rPr>
            </w:pPr>
          </w:p>
        </w:tc>
        <w:tc>
          <w:tcPr>
            <w:tcW w:w="2336"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c>
          <w:tcPr>
            <w:tcW w:w="1207"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c>
          <w:tcPr>
            <w:tcW w:w="882"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 w:hAnsi="仿宋" w:eastAsia="仿宋" w:cs="仿宋"/>
                <w:color w:val="auto"/>
                <w:sz w:val="24"/>
                <w:highlight w:val="none"/>
              </w:rPr>
            </w:pPr>
          </w:p>
        </w:tc>
        <w:tc>
          <w:tcPr>
            <w:tcW w:w="3901" w:type="dxa"/>
            <w:tcBorders>
              <w:top w:val="single" w:color="auto" w:sz="4" w:space="0"/>
              <w:left w:val="single" w:color="auto" w:sz="4" w:space="0"/>
              <w:bottom w:val="single" w:color="auto" w:sz="4" w:space="0"/>
              <w:right w:val="single" w:color="auto" w:sz="4" w:space="0"/>
            </w:tcBorders>
          </w:tcPr>
          <w:p>
            <w:pPr>
              <w:shd w:val="clear"/>
              <w:rPr>
                <w:rFonts w:ascii="仿宋" w:hAnsi="仿宋" w:eastAsia="仿宋" w:cs="仿宋"/>
                <w:color w:val="auto"/>
                <w:sz w:val="24"/>
                <w:highlight w:val="none"/>
              </w:rPr>
            </w:pPr>
          </w:p>
        </w:tc>
        <w:tc>
          <w:tcPr>
            <w:tcW w:w="2336"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c>
          <w:tcPr>
            <w:tcW w:w="1207"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c>
          <w:tcPr>
            <w:tcW w:w="882"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 w:hAnsi="仿宋" w:eastAsia="仿宋" w:cs="仿宋"/>
                <w:color w:val="auto"/>
                <w:sz w:val="24"/>
                <w:highlight w:val="none"/>
              </w:rPr>
            </w:pPr>
          </w:p>
        </w:tc>
        <w:tc>
          <w:tcPr>
            <w:tcW w:w="3901" w:type="dxa"/>
            <w:tcBorders>
              <w:top w:val="single" w:color="auto" w:sz="4" w:space="0"/>
              <w:left w:val="single" w:color="auto" w:sz="4" w:space="0"/>
              <w:bottom w:val="single" w:color="auto" w:sz="4" w:space="0"/>
              <w:right w:val="single" w:color="auto" w:sz="4" w:space="0"/>
            </w:tcBorders>
          </w:tcPr>
          <w:p>
            <w:pPr>
              <w:shd w:val="clear"/>
              <w:rPr>
                <w:rFonts w:ascii="仿宋" w:hAnsi="仿宋" w:eastAsia="仿宋" w:cs="仿宋"/>
                <w:color w:val="auto"/>
                <w:sz w:val="24"/>
                <w:highlight w:val="none"/>
              </w:rPr>
            </w:pPr>
          </w:p>
        </w:tc>
        <w:tc>
          <w:tcPr>
            <w:tcW w:w="2336"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c>
          <w:tcPr>
            <w:tcW w:w="1207"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c>
          <w:tcPr>
            <w:tcW w:w="882"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 w:hAnsi="仿宋" w:eastAsia="仿宋" w:cs="仿宋"/>
                <w:color w:val="auto"/>
                <w:sz w:val="24"/>
                <w:highlight w:val="none"/>
              </w:rPr>
            </w:pPr>
          </w:p>
        </w:tc>
        <w:tc>
          <w:tcPr>
            <w:tcW w:w="3901" w:type="dxa"/>
            <w:tcBorders>
              <w:top w:val="single" w:color="auto" w:sz="4" w:space="0"/>
              <w:left w:val="single" w:color="auto" w:sz="4" w:space="0"/>
              <w:bottom w:val="single" w:color="auto" w:sz="4" w:space="0"/>
              <w:right w:val="single" w:color="auto" w:sz="4" w:space="0"/>
            </w:tcBorders>
          </w:tcPr>
          <w:p>
            <w:pPr>
              <w:shd w:val="clear"/>
              <w:rPr>
                <w:rFonts w:ascii="仿宋" w:hAnsi="仿宋" w:eastAsia="仿宋" w:cs="仿宋"/>
                <w:b/>
                <w:color w:val="auto"/>
                <w:sz w:val="24"/>
                <w:highlight w:val="none"/>
              </w:rPr>
            </w:pPr>
          </w:p>
        </w:tc>
        <w:tc>
          <w:tcPr>
            <w:tcW w:w="2336"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c>
          <w:tcPr>
            <w:tcW w:w="1207"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c>
          <w:tcPr>
            <w:tcW w:w="882"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 w:hAnsi="仿宋" w:eastAsia="仿宋" w:cs="仿宋"/>
                <w:color w:val="auto"/>
                <w:sz w:val="24"/>
                <w:highlight w:val="none"/>
              </w:rPr>
            </w:pPr>
          </w:p>
        </w:tc>
        <w:tc>
          <w:tcPr>
            <w:tcW w:w="3901" w:type="dxa"/>
            <w:tcBorders>
              <w:top w:val="single" w:color="auto" w:sz="4" w:space="0"/>
              <w:left w:val="single" w:color="auto" w:sz="4" w:space="0"/>
              <w:bottom w:val="single" w:color="auto" w:sz="4" w:space="0"/>
              <w:right w:val="single" w:color="auto" w:sz="4" w:space="0"/>
            </w:tcBorders>
          </w:tcPr>
          <w:p>
            <w:pPr>
              <w:shd w:val="clear"/>
              <w:rPr>
                <w:rFonts w:ascii="仿宋" w:hAnsi="仿宋" w:eastAsia="仿宋" w:cs="仿宋"/>
                <w:b/>
                <w:color w:val="auto"/>
                <w:sz w:val="24"/>
                <w:highlight w:val="none"/>
              </w:rPr>
            </w:pPr>
          </w:p>
        </w:tc>
        <w:tc>
          <w:tcPr>
            <w:tcW w:w="2336"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c>
          <w:tcPr>
            <w:tcW w:w="1207"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c>
          <w:tcPr>
            <w:tcW w:w="882"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r>
    </w:tbl>
    <w:p>
      <w:pPr>
        <w:shd w:val="clear"/>
        <w:adjustRightInd w:val="0"/>
        <w:snapToGrid w:val="0"/>
        <w:spacing w:line="360" w:lineRule="auto"/>
        <w:rPr>
          <w:rFonts w:ascii="仿宋" w:hAnsi="仿宋" w:eastAsia="仿宋" w:cs="仿宋"/>
          <w:b/>
          <w:color w:val="auto"/>
          <w:sz w:val="28"/>
          <w:szCs w:val="28"/>
          <w:highlight w:val="none"/>
          <w:u w:val="single"/>
        </w:rPr>
      </w:pPr>
      <w:r>
        <w:rPr>
          <w:rFonts w:hint="eastAsia" w:ascii="仿宋" w:hAnsi="仿宋" w:eastAsia="仿宋" w:cs="仿宋"/>
          <w:b/>
          <w:color w:val="auto"/>
          <w:sz w:val="24"/>
          <w:highlight w:val="none"/>
        </w:rPr>
        <w:t>注：上表中所引用的顺序和编号应与</w:t>
      </w:r>
      <w:r>
        <w:rPr>
          <w:rFonts w:hint="eastAsia" w:ascii="仿宋" w:hAnsi="仿宋" w:eastAsia="仿宋" w:cs="仿宋"/>
          <w:b/>
          <w:color w:val="auto"/>
          <w:sz w:val="24"/>
          <w:highlight w:val="none"/>
          <w:lang w:eastAsia="zh-CN"/>
        </w:rPr>
        <w:t>采购文件</w:t>
      </w:r>
      <w:r>
        <w:rPr>
          <w:rFonts w:hint="eastAsia" w:ascii="仿宋" w:hAnsi="仿宋" w:eastAsia="仿宋" w:cs="仿宋"/>
          <w:b/>
          <w:color w:val="auto"/>
          <w:sz w:val="24"/>
          <w:highlight w:val="none"/>
        </w:rPr>
        <w:t>“第二部分　采购项目内容”的“二、 采购项目商务要求”的要求相一致。投标人在具体的投标内容中应</w:t>
      </w:r>
      <w:r>
        <w:rPr>
          <w:rFonts w:hint="eastAsia" w:ascii="仿宋" w:hAnsi="仿宋" w:eastAsia="仿宋" w:cs="仿宋"/>
          <w:b/>
          <w:color w:val="auto"/>
          <w:sz w:val="32"/>
          <w:szCs w:val="32"/>
          <w:highlight w:val="none"/>
          <w:u w:val="single"/>
        </w:rPr>
        <w:t>逐条</w:t>
      </w:r>
      <w:r>
        <w:rPr>
          <w:rFonts w:hint="eastAsia" w:ascii="仿宋" w:hAnsi="仿宋" w:eastAsia="仿宋" w:cs="仿宋"/>
          <w:b/>
          <w:color w:val="auto"/>
          <w:sz w:val="24"/>
          <w:highlight w:val="none"/>
        </w:rPr>
        <w:t>进行响应，可以增加说明或描述性文字。如投标人完全响应，在“是否响应”栏内填“是”，如投标人提供的条款优于招标要求，则填写“正偏离”，如投标人提供的条款低于招标要求，则填写“负偏离”。投标人如没有对</w:t>
      </w:r>
      <w:r>
        <w:rPr>
          <w:rFonts w:hint="eastAsia" w:ascii="仿宋" w:hAnsi="仿宋" w:eastAsia="仿宋" w:cs="仿宋"/>
          <w:b/>
          <w:color w:val="auto"/>
          <w:sz w:val="24"/>
          <w:highlight w:val="none"/>
          <w:lang w:eastAsia="zh-CN"/>
        </w:rPr>
        <w:t>采购文件</w:t>
      </w:r>
      <w:r>
        <w:rPr>
          <w:rFonts w:hint="eastAsia" w:ascii="仿宋" w:hAnsi="仿宋" w:eastAsia="仿宋" w:cs="仿宋"/>
          <w:b/>
          <w:color w:val="auto"/>
          <w:sz w:val="24"/>
          <w:highlight w:val="none"/>
        </w:rPr>
        <w:t>条款的响应情况进行填写即为不响应该</w:t>
      </w:r>
      <w:r>
        <w:rPr>
          <w:rFonts w:hint="eastAsia" w:ascii="仿宋" w:hAnsi="仿宋" w:eastAsia="仿宋" w:cs="仿宋"/>
          <w:b/>
          <w:color w:val="auto"/>
          <w:sz w:val="24"/>
          <w:highlight w:val="none"/>
          <w:lang w:eastAsia="zh-CN"/>
        </w:rPr>
        <w:t>采购文件</w:t>
      </w:r>
      <w:r>
        <w:rPr>
          <w:rFonts w:hint="eastAsia" w:ascii="仿宋" w:hAnsi="仿宋" w:eastAsia="仿宋" w:cs="仿宋"/>
          <w:b/>
          <w:color w:val="auto"/>
          <w:sz w:val="24"/>
          <w:highlight w:val="none"/>
        </w:rPr>
        <w:t>条款。投标文件与</w:t>
      </w:r>
      <w:r>
        <w:rPr>
          <w:rFonts w:hint="eastAsia" w:ascii="仿宋" w:hAnsi="仿宋" w:eastAsia="仿宋" w:cs="仿宋"/>
          <w:b/>
          <w:color w:val="auto"/>
          <w:sz w:val="24"/>
          <w:highlight w:val="none"/>
          <w:lang w:eastAsia="zh-CN"/>
        </w:rPr>
        <w:t>采购文件</w:t>
      </w:r>
      <w:r>
        <w:rPr>
          <w:rFonts w:hint="eastAsia" w:ascii="仿宋" w:hAnsi="仿宋" w:eastAsia="仿宋" w:cs="仿宋"/>
          <w:b/>
          <w:color w:val="auto"/>
          <w:sz w:val="24"/>
          <w:highlight w:val="none"/>
        </w:rPr>
        <w:t>的任何差异之处，均应按本表格式在“差异说明”栏中逐一说明，优于招标要求的，可提供相关证明资料。</w:t>
      </w:r>
      <w:r>
        <w:rPr>
          <w:rFonts w:hint="eastAsia" w:ascii="仿宋" w:hAnsi="仿宋" w:eastAsia="仿宋" w:cs="仿宋"/>
          <w:b/>
          <w:color w:val="auto"/>
          <w:sz w:val="28"/>
          <w:szCs w:val="28"/>
          <w:highlight w:val="none"/>
          <w:u w:val="single"/>
        </w:rPr>
        <w:t>实质性条款如不响应或负偏离的，将导致投标无效。</w:t>
      </w:r>
    </w:p>
    <w:p>
      <w:pPr>
        <w:shd w:val="clear"/>
        <w:rPr>
          <w:rFonts w:ascii="仿宋" w:hAnsi="仿宋" w:eastAsia="仿宋" w:cs="仿宋"/>
          <w:color w:val="auto"/>
          <w:sz w:val="17"/>
          <w:highlight w:val="none"/>
        </w:rPr>
      </w:pPr>
    </w:p>
    <w:p>
      <w:pPr>
        <w:shd w:val="clear"/>
        <w:adjustRightInd w:val="0"/>
        <w:snapToGrid w:val="0"/>
        <w:spacing w:line="300" w:lineRule="auto"/>
        <w:rPr>
          <w:rFonts w:ascii="仿宋" w:hAnsi="仿宋" w:eastAsia="仿宋" w:cs="仿宋"/>
          <w:color w:val="auto"/>
          <w:sz w:val="22"/>
          <w:highlight w:val="none"/>
        </w:rPr>
      </w:pPr>
      <w:r>
        <w:rPr>
          <w:rFonts w:hint="eastAsia" w:ascii="仿宋" w:hAnsi="仿宋" w:eastAsia="仿宋" w:cs="仿宋"/>
          <w:color w:val="auto"/>
          <w:sz w:val="22"/>
          <w:highlight w:val="none"/>
        </w:rPr>
        <w:t>投标人法定代表人/负责人（或法定代表人/负责人授权代表）签字：</w:t>
      </w:r>
      <w:r>
        <w:rPr>
          <w:rFonts w:hint="eastAsia" w:ascii="仿宋" w:hAnsi="仿宋" w:eastAsia="仿宋" w:cs="仿宋"/>
          <w:color w:val="auto"/>
          <w:sz w:val="22"/>
          <w:highlight w:val="none"/>
          <w:u w:val="single"/>
        </w:rPr>
        <w:t xml:space="preserve">                  </w:t>
      </w:r>
    </w:p>
    <w:p>
      <w:pPr>
        <w:shd w:val="clear"/>
        <w:adjustRightInd w:val="0"/>
        <w:snapToGrid w:val="0"/>
        <w:spacing w:line="300" w:lineRule="auto"/>
        <w:rPr>
          <w:rFonts w:ascii="仿宋" w:hAnsi="仿宋" w:eastAsia="仿宋" w:cs="仿宋"/>
          <w:color w:val="auto"/>
          <w:sz w:val="22"/>
          <w:highlight w:val="none"/>
          <w:u w:val="single"/>
        </w:rPr>
      </w:pPr>
      <w:r>
        <w:rPr>
          <w:rFonts w:hint="eastAsia" w:ascii="仿宋" w:hAnsi="仿宋" w:eastAsia="仿宋" w:cs="仿宋"/>
          <w:color w:val="auto"/>
          <w:sz w:val="22"/>
          <w:highlight w:val="none"/>
        </w:rPr>
        <w:t>投标人名称(加盖公章) ：</w:t>
      </w:r>
      <w:r>
        <w:rPr>
          <w:rFonts w:hint="eastAsia" w:ascii="仿宋" w:hAnsi="仿宋" w:eastAsia="仿宋" w:cs="仿宋"/>
          <w:color w:val="auto"/>
          <w:sz w:val="22"/>
          <w:highlight w:val="none"/>
          <w:u w:val="single"/>
        </w:rPr>
        <w:t xml:space="preserve">                  </w:t>
      </w:r>
    </w:p>
    <w:p>
      <w:pPr>
        <w:shd w:val="clear"/>
        <w:rPr>
          <w:rFonts w:ascii="仿宋" w:hAnsi="仿宋" w:eastAsia="仿宋" w:cs="仿宋"/>
          <w:b/>
          <w:color w:val="auto"/>
          <w:sz w:val="24"/>
          <w:highlight w:val="none"/>
        </w:rPr>
      </w:pPr>
      <w:r>
        <w:rPr>
          <w:rFonts w:hint="eastAsia" w:ascii="仿宋" w:hAnsi="仿宋" w:eastAsia="仿宋" w:cs="仿宋"/>
          <w:color w:val="auto"/>
          <w:sz w:val="22"/>
          <w:highlight w:val="none"/>
        </w:rPr>
        <w:t>日期：   年   月   日</w:t>
      </w:r>
    </w:p>
    <w:p>
      <w:pPr>
        <w:shd w:val="clear"/>
        <w:rPr>
          <w:rFonts w:hint="eastAsia" w:ascii="仿宋" w:hAnsi="仿宋" w:eastAsia="仿宋" w:cs="仿宋"/>
          <w:bCs/>
          <w:color w:val="auto"/>
          <w:sz w:val="24"/>
          <w:highlight w:val="none"/>
        </w:rPr>
      </w:pPr>
    </w:p>
    <w:p>
      <w:pPr>
        <w:shd w:val="clea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pPr>
        <w:pStyle w:val="6"/>
        <w:shd w:val="clear"/>
        <w:spacing w:line="240" w:lineRule="auto"/>
        <w:jc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技术响应、偏离说明表</w:t>
      </w:r>
    </w:p>
    <w:p>
      <w:pPr>
        <w:shd w:val="clear"/>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项目编号：          </w:t>
      </w:r>
    </w:p>
    <w:p>
      <w:pPr>
        <w:shd w:val="clear"/>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bl>
      <w:tblPr>
        <w:tblStyle w:val="37"/>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901"/>
        <w:gridCol w:w="2336"/>
        <w:gridCol w:w="1207"/>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860" w:type="dxa"/>
            <w:gridSpan w:val="5"/>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“三、采购项目技术要求”的全部条款的响应情况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3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90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技术条款</w:t>
            </w:r>
          </w:p>
        </w:tc>
        <w:tc>
          <w:tcPr>
            <w:tcW w:w="2336"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投标文件技术条款</w:t>
            </w:r>
          </w:p>
        </w:tc>
        <w:tc>
          <w:tcPr>
            <w:tcW w:w="120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是否响应</w:t>
            </w:r>
          </w:p>
        </w:tc>
        <w:tc>
          <w:tcPr>
            <w:tcW w:w="88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 w:hAnsi="仿宋" w:eastAsia="仿宋" w:cs="仿宋"/>
                <w:color w:val="auto"/>
                <w:sz w:val="24"/>
                <w:highlight w:val="none"/>
              </w:rPr>
            </w:pPr>
          </w:p>
        </w:tc>
        <w:tc>
          <w:tcPr>
            <w:tcW w:w="3901" w:type="dxa"/>
            <w:tcBorders>
              <w:top w:val="single" w:color="auto" w:sz="4" w:space="0"/>
              <w:left w:val="single" w:color="auto" w:sz="4" w:space="0"/>
              <w:bottom w:val="single" w:color="auto" w:sz="4" w:space="0"/>
              <w:right w:val="single" w:color="auto" w:sz="4" w:space="0"/>
            </w:tcBorders>
          </w:tcPr>
          <w:p>
            <w:pPr>
              <w:shd w:val="clear"/>
              <w:rPr>
                <w:rFonts w:ascii="仿宋" w:hAnsi="仿宋" w:eastAsia="仿宋" w:cs="仿宋"/>
                <w:color w:val="auto"/>
                <w:sz w:val="24"/>
                <w:highlight w:val="none"/>
              </w:rPr>
            </w:pPr>
          </w:p>
        </w:tc>
        <w:tc>
          <w:tcPr>
            <w:tcW w:w="2336"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c>
          <w:tcPr>
            <w:tcW w:w="1207"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c>
          <w:tcPr>
            <w:tcW w:w="882"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 w:hAnsi="仿宋" w:eastAsia="仿宋" w:cs="仿宋"/>
                <w:color w:val="auto"/>
                <w:sz w:val="24"/>
                <w:highlight w:val="none"/>
              </w:rPr>
            </w:pPr>
          </w:p>
        </w:tc>
        <w:tc>
          <w:tcPr>
            <w:tcW w:w="3901" w:type="dxa"/>
            <w:tcBorders>
              <w:top w:val="single" w:color="auto" w:sz="4" w:space="0"/>
              <w:left w:val="single" w:color="auto" w:sz="4" w:space="0"/>
              <w:bottom w:val="single" w:color="auto" w:sz="4" w:space="0"/>
              <w:right w:val="single" w:color="auto" w:sz="4" w:space="0"/>
            </w:tcBorders>
          </w:tcPr>
          <w:p>
            <w:pPr>
              <w:shd w:val="clear"/>
              <w:rPr>
                <w:rFonts w:ascii="仿宋" w:hAnsi="仿宋" w:eastAsia="仿宋" w:cs="仿宋"/>
                <w:color w:val="auto"/>
                <w:sz w:val="24"/>
                <w:highlight w:val="none"/>
              </w:rPr>
            </w:pPr>
          </w:p>
        </w:tc>
        <w:tc>
          <w:tcPr>
            <w:tcW w:w="2336"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c>
          <w:tcPr>
            <w:tcW w:w="1207"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c>
          <w:tcPr>
            <w:tcW w:w="882"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 w:hAnsi="仿宋" w:eastAsia="仿宋" w:cs="仿宋"/>
                <w:color w:val="auto"/>
                <w:sz w:val="24"/>
                <w:highlight w:val="none"/>
              </w:rPr>
            </w:pPr>
          </w:p>
        </w:tc>
        <w:tc>
          <w:tcPr>
            <w:tcW w:w="3901" w:type="dxa"/>
            <w:tcBorders>
              <w:top w:val="single" w:color="auto" w:sz="4" w:space="0"/>
              <w:left w:val="single" w:color="auto" w:sz="4" w:space="0"/>
              <w:bottom w:val="single" w:color="auto" w:sz="4" w:space="0"/>
              <w:right w:val="single" w:color="auto" w:sz="4" w:space="0"/>
            </w:tcBorders>
          </w:tcPr>
          <w:p>
            <w:pPr>
              <w:shd w:val="clear"/>
              <w:rPr>
                <w:rFonts w:ascii="仿宋" w:hAnsi="仿宋" w:eastAsia="仿宋" w:cs="仿宋"/>
                <w:color w:val="auto"/>
                <w:sz w:val="24"/>
                <w:highlight w:val="none"/>
              </w:rPr>
            </w:pPr>
          </w:p>
        </w:tc>
        <w:tc>
          <w:tcPr>
            <w:tcW w:w="2336"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c>
          <w:tcPr>
            <w:tcW w:w="1207"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c>
          <w:tcPr>
            <w:tcW w:w="882"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 w:hAnsi="仿宋" w:eastAsia="仿宋" w:cs="仿宋"/>
                <w:color w:val="auto"/>
                <w:sz w:val="24"/>
                <w:highlight w:val="none"/>
              </w:rPr>
            </w:pPr>
          </w:p>
        </w:tc>
        <w:tc>
          <w:tcPr>
            <w:tcW w:w="3901" w:type="dxa"/>
            <w:tcBorders>
              <w:top w:val="single" w:color="auto" w:sz="4" w:space="0"/>
              <w:left w:val="single" w:color="auto" w:sz="4" w:space="0"/>
              <w:bottom w:val="single" w:color="auto" w:sz="4" w:space="0"/>
              <w:right w:val="single" w:color="auto" w:sz="4" w:space="0"/>
            </w:tcBorders>
          </w:tcPr>
          <w:p>
            <w:pPr>
              <w:shd w:val="clear"/>
              <w:rPr>
                <w:rFonts w:ascii="仿宋" w:hAnsi="仿宋" w:eastAsia="仿宋" w:cs="仿宋"/>
                <w:color w:val="auto"/>
                <w:sz w:val="24"/>
                <w:highlight w:val="none"/>
              </w:rPr>
            </w:pPr>
          </w:p>
        </w:tc>
        <w:tc>
          <w:tcPr>
            <w:tcW w:w="2336"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c>
          <w:tcPr>
            <w:tcW w:w="1207"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c>
          <w:tcPr>
            <w:tcW w:w="882"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 w:hAnsi="仿宋" w:eastAsia="仿宋" w:cs="仿宋"/>
                <w:color w:val="auto"/>
                <w:sz w:val="24"/>
                <w:highlight w:val="none"/>
              </w:rPr>
            </w:pPr>
          </w:p>
        </w:tc>
        <w:tc>
          <w:tcPr>
            <w:tcW w:w="3901" w:type="dxa"/>
            <w:tcBorders>
              <w:top w:val="single" w:color="auto" w:sz="4" w:space="0"/>
              <w:left w:val="single" w:color="auto" w:sz="4" w:space="0"/>
              <w:bottom w:val="single" w:color="auto" w:sz="4" w:space="0"/>
              <w:right w:val="single" w:color="auto" w:sz="4" w:space="0"/>
            </w:tcBorders>
          </w:tcPr>
          <w:p>
            <w:pPr>
              <w:shd w:val="clear"/>
              <w:rPr>
                <w:rFonts w:ascii="仿宋" w:hAnsi="仿宋" w:eastAsia="仿宋" w:cs="仿宋"/>
                <w:color w:val="auto"/>
                <w:sz w:val="24"/>
                <w:highlight w:val="none"/>
              </w:rPr>
            </w:pPr>
          </w:p>
        </w:tc>
        <w:tc>
          <w:tcPr>
            <w:tcW w:w="2336"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c>
          <w:tcPr>
            <w:tcW w:w="1207"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c>
          <w:tcPr>
            <w:tcW w:w="882"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 w:hAnsi="仿宋" w:eastAsia="仿宋" w:cs="仿宋"/>
                <w:color w:val="auto"/>
                <w:sz w:val="24"/>
                <w:highlight w:val="none"/>
              </w:rPr>
            </w:pPr>
          </w:p>
        </w:tc>
        <w:tc>
          <w:tcPr>
            <w:tcW w:w="3901" w:type="dxa"/>
            <w:tcBorders>
              <w:top w:val="single" w:color="auto" w:sz="4" w:space="0"/>
              <w:left w:val="single" w:color="auto" w:sz="4" w:space="0"/>
              <w:bottom w:val="single" w:color="auto" w:sz="4" w:space="0"/>
              <w:right w:val="single" w:color="auto" w:sz="4" w:space="0"/>
            </w:tcBorders>
          </w:tcPr>
          <w:p>
            <w:pPr>
              <w:shd w:val="clear"/>
              <w:rPr>
                <w:rFonts w:ascii="仿宋" w:hAnsi="仿宋" w:eastAsia="仿宋" w:cs="仿宋"/>
                <w:color w:val="auto"/>
                <w:sz w:val="24"/>
                <w:highlight w:val="none"/>
              </w:rPr>
            </w:pPr>
          </w:p>
        </w:tc>
        <w:tc>
          <w:tcPr>
            <w:tcW w:w="2336"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c>
          <w:tcPr>
            <w:tcW w:w="1207"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c>
          <w:tcPr>
            <w:tcW w:w="882"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 w:hAnsi="仿宋" w:eastAsia="仿宋" w:cs="仿宋"/>
                <w:color w:val="auto"/>
                <w:sz w:val="24"/>
                <w:highlight w:val="none"/>
              </w:rPr>
            </w:pPr>
          </w:p>
        </w:tc>
        <w:tc>
          <w:tcPr>
            <w:tcW w:w="3901" w:type="dxa"/>
            <w:tcBorders>
              <w:top w:val="single" w:color="auto" w:sz="4" w:space="0"/>
              <w:left w:val="single" w:color="auto" w:sz="4" w:space="0"/>
              <w:bottom w:val="single" w:color="auto" w:sz="4" w:space="0"/>
              <w:right w:val="single" w:color="auto" w:sz="4" w:space="0"/>
            </w:tcBorders>
          </w:tcPr>
          <w:p>
            <w:pPr>
              <w:shd w:val="clear"/>
              <w:rPr>
                <w:rFonts w:ascii="仿宋" w:hAnsi="仿宋" w:eastAsia="仿宋" w:cs="仿宋"/>
                <w:color w:val="auto"/>
                <w:sz w:val="24"/>
                <w:highlight w:val="none"/>
              </w:rPr>
            </w:pPr>
          </w:p>
        </w:tc>
        <w:tc>
          <w:tcPr>
            <w:tcW w:w="2336"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c>
          <w:tcPr>
            <w:tcW w:w="1207"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c>
          <w:tcPr>
            <w:tcW w:w="882"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 w:hAnsi="仿宋" w:eastAsia="仿宋" w:cs="仿宋"/>
                <w:color w:val="auto"/>
                <w:sz w:val="24"/>
                <w:highlight w:val="none"/>
              </w:rPr>
            </w:pPr>
          </w:p>
        </w:tc>
        <w:tc>
          <w:tcPr>
            <w:tcW w:w="3901" w:type="dxa"/>
            <w:tcBorders>
              <w:top w:val="single" w:color="auto" w:sz="4" w:space="0"/>
              <w:left w:val="single" w:color="auto" w:sz="4" w:space="0"/>
              <w:bottom w:val="single" w:color="auto" w:sz="4" w:space="0"/>
              <w:right w:val="single" w:color="auto" w:sz="4" w:space="0"/>
            </w:tcBorders>
          </w:tcPr>
          <w:p>
            <w:pPr>
              <w:shd w:val="clear"/>
              <w:rPr>
                <w:rFonts w:ascii="仿宋" w:hAnsi="仿宋" w:eastAsia="仿宋" w:cs="仿宋"/>
                <w:b/>
                <w:color w:val="auto"/>
                <w:sz w:val="24"/>
                <w:highlight w:val="none"/>
              </w:rPr>
            </w:pPr>
          </w:p>
        </w:tc>
        <w:tc>
          <w:tcPr>
            <w:tcW w:w="2336"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c>
          <w:tcPr>
            <w:tcW w:w="1207"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c>
          <w:tcPr>
            <w:tcW w:w="882"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 w:hAnsi="仿宋" w:eastAsia="仿宋" w:cs="仿宋"/>
                <w:color w:val="auto"/>
                <w:sz w:val="24"/>
                <w:highlight w:val="none"/>
              </w:rPr>
            </w:pPr>
          </w:p>
        </w:tc>
        <w:tc>
          <w:tcPr>
            <w:tcW w:w="3901" w:type="dxa"/>
            <w:tcBorders>
              <w:top w:val="single" w:color="auto" w:sz="4" w:space="0"/>
              <w:left w:val="single" w:color="auto" w:sz="4" w:space="0"/>
              <w:bottom w:val="single" w:color="auto" w:sz="4" w:space="0"/>
              <w:right w:val="single" w:color="auto" w:sz="4" w:space="0"/>
            </w:tcBorders>
          </w:tcPr>
          <w:p>
            <w:pPr>
              <w:shd w:val="clear"/>
              <w:rPr>
                <w:rFonts w:ascii="仿宋" w:hAnsi="仿宋" w:eastAsia="仿宋" w:cs="仿宋"/>
                <w:b/>
                <w:color w:val="auto"/>
                <w:sz w:val="24"/>
                <w:highlight w:val="none"/>
              </w:rPr>
            </w:pPr>
          </w:p>
        </w:tc>
        <w:tc>
          <w:tcPr>
            <w:tcW w:w="2336"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c>
          <w:tcPr>
            <w:tcW w:w="1207"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c>
          <w:tcPr>
            <w:tcW w:w="882" w:type="dxa"/>
            <w:tcBorders>
              <w:top w:val="single" w:color="auto" w:sz="4" w:space="0"/>
              <w:left w:val="single" w:color="auto" w:sz="4" w:space="0"/>
              <w:bottom w:val="single" w:color="auto" w:sz="4" w:space="0"/>
              <w:right w:val="single" w:color="auto" w:sz="4" w:space="0"/>
            </w:tcBorders>
          </w:tcPr>
          <w:p>
            <w:pPr>
              <w:shd w:val="clear"/>
              <w:spacing w:line="360" w:lineRule="auto"/>
              <w:rPr>
                <w:rFonts w:ascii="仿宋" w:hAnsi="仿宋" w:eastAsia="仿宋" w:cs="仿宋"/>
                <w:color w:val="auto"/>
                <w:sz w:val="24"/>
                <w:highlight w:val="none"/>
              </w:rPr>
            </w:pPr>
          </w:p>
        </w:tc>
      </w:tr>
    </w:tbl>
    <w:p>
      <w:pPr>
        <w:shd w:val="clear"/>
        <w:adjustRightInd w:val="0"/>
        <w:snapToGrid w:val="0"/>
        <w:spacing w:line="360" w:lineRule="auto"/>
        <w:rPr>
          <w:rFonts w:ascii="仿宋" w:hAnsi="仿宋" w:eastAsia="仿宋" w:cs="仿宋"/>
          <w:b/>
          <w:color w:val="auto"/>
          <w:sz w:val="28"/>
          <w:szCs w:val="28"/>
          <w:highlight w:val="none"/>
          <w:u w:val="single"/>
        </w:rPr>
      </w:pPr>
      <w:r>
        <w:rPr>
          <w:rFonts w:hint="eastAsia" w:ascii="仿宋" w:hAnsi="仿宋" w:eastAsia="仿宋" w:cs="仿宋"/>
          <w:b/>
          <w:color w:val="auto"/>
          <w:sz w:val="24"/>
          <w:highlight w:val="none"/>
        </w:rPr>
        <w:t>注：上表中所引用的顺序和编号应与</w:t>
      </w:r>
      <w:r>
        <w:rPr>
          <w:rFonts w:hint="eastAsia" w:ascii="仿宋" w:hAnsi="仿宋" w:eastAsia="仿宋" w:cs="仿宋"/>
          <w:b/>
          <w:color w:val="auto"/>
          <w:sz w:val="24"/>
          <w:highlight w:val="none"/>
          <w:lang w:eastAsia="zh-CN"/>
        </w:rPr>
        <w:t>采购文件</w:t>
      </w:r>
      <w:r>
        <w:rPr>
          <w:rFonts w:hint="eastAsia" w:ascii="仿宋" w:hAnsi="仿宋" w:eastAsia="仿宋" w:cs="仿宋"/>
          <w:b/>
          <w:color w:val="auto"/>
          <w:sz w:val="24"/>
          <w:highlight w:val="none"/>
        </w:rPr>
        <w:t>“第二部分　采购项目内容”的“三、采购项目技术要求”的要求相一致。投标人在具体的投标内容中应</w:t>
      </w:r>
      <w:r>
        <w:rPr>
          <w:rFonts w:hint="eastAsia" w:ascii="仿宋" w:hAnsi="仿宋" w:eastAsia="仿宋" w:cs="仿宋"/>
          <w:b/>
          <w:color w:val="auto"/>
          <w:sz w:val="32"/>
          <w:szCs w:val="32"/>
          <w:highlight w:val="none"/>
          <w:u w:val="single"/>
        </w:rPr>
        <w:t>逐条</w:t>
      </w:r>
      <w:r>
        <w:rPr>
          <w:rFonts w:hint="eastAsia" w:ascii="仿宋" w:hAnsi="仿宋" w:eastAsia="仿宋" w:cs="仿宋"/>
          <w:b/>
          <w:color w:val="auto"/>
          <w:sz w:val="24"/>
          <w:highlight w:val="none"/>
        </w:rPr>
        <w:t>进行响应，可以增加说明或描述性文字。如投标人完全响应，在“是否响应”栏内填“是”，如投标人提供的条款优于招标要求，则填写“正偏离”，如投标人提供的条款低于招标要求，则填写“负偏离”。投标人如没有对</w:t>
      </w:r>
      <w:r>
        <w:rPr>
          <w:rFonts w:hint="eastAsia" w:ascii="仿宋" w:hAnsi="仿宋" w:eastAsia="仿宋" w:cs="仿宋"/>
          <w:b/>
          <w:color w:val="auto"/>
          <w:sz w:val="24"/>
          <w:highlight w:val="none"/>
          <w:lang w:eastAsia="zh-CN"/>
        </w:rPr>
        <w:t>采购文件</w:t>
      </w:r>
      <w:r>
        <w:rPr>
          <w:rFonts w:hint="eastAsia" w:ascii="仿宋" w:hAnsi="仿宋" w:eastAsia="仿宋" w:cs="仿宋"/>
          <w:b/>
          <w:color w:val="auto"/>
          <w:sz w:val="24"/>
          <w:highlight w:val="none"/>
        </w:rPr>
        <w:t>条款的响应情况进行填写即为不响应该</w:t>
      </w:r>
      <w:r>
        <w:rPr>
          <w:rFonts w:hint="eastAsia" w:ascii="仿宋" w:hAnsi="仿宋" w:eastAsia="仿宋" w:cs="仿宋"/>
          <w:b/>
          <w:color w:val="auto"/>
          <w:sz w:val="24"/>
          <w:highlight w:val="none"/>
          <w:lang w:eastAsia="zh-CN"/>
        </w:rPr>
        <w:t>采购文件</w:t>
      </w:r>
      <w:r>
        <w:rPr>
          <w:rFonts w:hint="eastAsia" w:ascii="仿宋" w:hAnsi="仿宋" w:eastAsia="仿宋" w:cs="仿宋"/>
          <w:b/>
          <w:color w:val="auto"/>
          <w:sz w:val="24"/>
          <w:highlight w:val="none"/>
        </w:rPr>
        <w:t>条款。投标文件与</w:t>
      </w:r>
      <w:r>
        <w:rPr>
          <w:rFonts w:hint="eastAsia" w:ascii="仿宋" w:hAnsi="仿宋" w:eastAsia="仿宋" w:cs="仿宋"/>
          <w:b/>
          <w:color w:val="auto"/>
          <w:sz w:val="24"/>
          <w:highlight w:val="none"/>
          <w:lang w:eastAsia="zh-CN"/>
        </w:rPr>
        <w:t>采购文件</w:t>
      </w:r>
      <w:r>
        <w:rPr>
          <w:rFonts w:hint="eastAsia" w:ascii="仿宋" w:hAnsi="仿宋" w:eastAsia="仿宋" w:cs="仿宋"/>
          <w:b/>
          <w:color w:val="auto"/>
          <w:sz w:val="24"/>
          <w:highlight w:val="none"/>
        </w:rPr>
        <w:t>的任何差异之处，均应按本表格式在“差异说明”栏中逐一说明，优于招标要求的，可提供相关证明资料。</w:t>
      </w:r>
      <w:r>
        <w:rPr>
          <w:rFonts w:hint="eastAsia" w:ascii="仿宋" w:hAnsi="仿宋" w:eastAsia="仿宋" w:cs="仿宋"/>
          <w:b/>
          <w:color w:val="auto"/>
          <w:sz w:val="28"/>
          <w:szCs w:val="28"/>
          <w:highlight w:val="none"/>
          <w:u w:val="single"/>
        </w:rPr>
        <w:t>实质性条款如不响应或负偏离的，将导致投标无效。</w:t>
      </w:r>
    </w:p>
    <w:p>
      <w:pPr>
        <w:shd w:val="clear"/>
        <w:rPr>
          <w:color w:val="auto"/>
          <w:highlight w:val="none"/>
        </w:rPr>
      </w:pPr>
    </w:p>
    <w:p>
      <w:pPr>
        <w:shd w:val="clear"/>
        <w:adjustRightInd w:val="0"/>
        <w:snapToGrid w:val="0"/>
        <w:spacing w:line="360" w:lineRule="auto"/>
        <w:rPr>
          <w:rFonts w:ascii="仿宋" w:hAnsi="仿宋" w:eastAsia="仿宋" w:cs="仿宋"/>
          <w:b/>
          <w:color w:val="auto"/>
          <w:sz w:val="23"/>
          <w:szCs w:val="21"/>
          <w:highlight w:val="none"/>
        </w:rPr>
      </w:pPr>
    </w:p>
    <w:p>
      <w:pPr>
        <w:shd w:val="clear"/>
        <w:adjustRightInd w:val="0"/>
        <w:snapToGrid w:val="0"/>
        <w:spacing w:line="360" w:lineRule="auto"/>
        <w:rPr>
          <w:rFonts w:ascii="仿宋" w:hAnsi="仿宋" w:eastAsia="仿宋" w:cs="仿宋"/>
          <w:color w:val="auto"/>
          <w:sz w:val="22"/>
          <w:szCs w:val="28"/>
          <w:highlight w:val="none"/>
        </w:rPr>
      </w:pPr>
      <w:r>
        <w:rPr>
          <w:rFonts w:hint="eastAsia" w:ascii="仿宋" w:hAnsi="仿宋" w:eastAsia="仿宋" w:cs="仿宋"/>
          <w:color w:val="auto"/>
          <w:sz w:val="22"/>
          <w:szCs w:val="28"/>
          <w:highlight w:val="none"/>
        </w:rPr>
        <w:t>投标人法定代表人/负责人（或法定代表人/负责人授权代表）签字：</w:t>
      </w:r>
      <w:r>
        <w:rPr>
          <w:rFonts w:hint="eastAsia" w:ascii="仿宋" w:hAnsi="仿宋" w:eastAsia="仿宋" w:cs="仿宋"/>
          <w:color w:val="auto"/>
          <w:sz w:val="22"/>
          <w:szCs w:val="28"/>
          <w:highlight w:val="none"/>
          <w:u w:val="single"/>
        </w:rPr>
        <w:t xml:space="preserve">              </w:t>
      </w:r>
    </w:p>
    <w:p>
      <w:pPr>
        <w:shd w:val="clear"/>
        <w:adjustRightInd w:val="0"/>
        <w:snapToGrid w:val="0"/>
        <w:spacing w:line="360" w:lineRule="auto"/>
        <w:rPr>
          <w:rFonts w:ascii="仿宋" w:hAnsi="仿宋" w:eastAsia="仿宋" w:cs="仿宋"/>
          <w:color w:val="auto"/>
          <w:sz w:val="22"/>
          <w:szCs w:val="28"/>
          <w:highlight w:val="none"/>
          <w:u w:val="single"/>
        </w:rPr>
      </w:pPr>
      <w:r>
        <w:rPr>
          <w:rFonts w:hint="eastAsia" w:ascii="仿宋" w:hAnsi="仿宋" w:eastAsia="仿宋" w:cs="仿宋"/>
          <w:color w:val="auto"/>
          <w:sz w:val="22"/>
          <w:szCs w:val="28"/>
          <w:highlight w:val="none"/>
        </w:rPr>
        <w:t>投标人名称(加盖公章) ：</w:t>
      </w:r>
      <w:r>
        <w:rPr>
          <w:rFonts w:hint="eastAsia" w:ascii="仿宋" w:hAnsi="仿宋" w:eastAsia="仿宋" w:cs="仿宋"/>
          <w:color w:val="auto"/>
          <w:sz w:val="22"/>
          <w:szCs w:val="28"/>
          <w:highlight w:val="none"/>
          <w:u w:val="single"/>
        </w:rPr>
        <w:t xml:space="preserve">      </w:t>
      </w:r>
    </w:p>
    <w:p>
      <w:pPr>
        <w:shd w:val="clear"/>
        <w:spacing w:line="360" w:lineRule="auto"/>
        <w:rPr>
          <w:rFonts w:ascii="仿宋" w:hAnsi="仿宋" w:eastAsia="仿宋" w:cs="仿宋"/>
          <w:color w:val="auto"/>
          <w:sz w:val="22"/>
          <w:szCs w:val="28"/>
          <w:highlight w:val="none"/>
        </w:rPr>
      </w:pPr>
      <w:r>
        <w:rPr>
          <w:rFonts w:hint="eastAsia" w:ascii="仿宋" w:hAnsi="仿宋" w:eastAsia="仿宋" w:cs="仿宋"/>
          <w:color w:val="auto"/>
          <w:sz w:val="22"/>
          <w:szCs w:val="28"/>
          <w:highlight w:val="none"/>
        </w:rPr>
        <w:t>日期：   年   月   日</w:t>
      </w:r>
    </w:p>
    <w:p>
      <w:pPr>
        <w:pStyle w:val="3"/>
        <w:shd w:val="clear"/>
        <w:rPr>
          <w:rFonts w:hint="eastAsia"/>
          <w:color w:val="auto"/>
          <w:highlight w:val="none"/>
        </w:rPr>
      </w:pPr>
    </w:p>
    <w:p>
      <w:pPr>
        <w:shd w:val="clea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pPr>
        <w:shd w:val="clear"/>
        <w:rPr>
          <w:rFonts w:hint="eastAsia" w:ascii="仿宋" w:hAnsi="仿宋" w:eastAsia="仿宋" w:cs="仿宋"/>
          <w:b/>
          <w:color w:val="auto"/>
          <w:sz w:val="24"/>
          <w:highlight w:val="none"/>
        </w:rPr>
      </w:pPr>
    </w:p>
    <w:p>
      <w:pPr>
        <w:shd w:val="clear"/>
        <w:jc w:val="center"/>
        <w:rPr>
          <w:rFonts w:hint="eastAsia" w:ascii="仿宋" w:hAnsi="仿宋" w:eastAsia="仿宋" w:cs="仿宋"/>
          <w:b/>
          <w:color w:val="auto"/>
          <w:sz w:val="24"/>
          <w:highlight w:val="none"/>
        </w:rPr>
      </w:pPr>
      <w:bookmarkStart w:id="841" w:name="_Toc6287_WPSOffice_Level1"/>
      <w:bookmarkStart w:id="842" w:name="_Toc30444_WPSOffice_Level1"/>
      <w:r>
        <w:rPr>
          <w:rFonts w:hint="eastAsia" w:ascii="仿宋" w:hAnsi="仿宋" w:eastAsia="仿宋" w:cs="仿宋"/>
          <w:b/>
          <w:color w:val="auto"/>
          <w:sz w:val="24"/>
          <w:highlight w:val="none"/>
        </w:rPr>
        <w:t>业绩汇总表</w:t>
      </w:r>
      <w:bookmarkEnd w:id="841"/>
      <w:bookmarkEnd w:id="842"/>
    </w:p>
    <w:p>
      <w:pPr>
        <w:shd w:val="clear"/>
        <w:jc w:val="center"/>
        <w:rPr>
          <w:rFonts w:hint="eastAsia" w:ascii="仿宋" w:hAnsi="仿宋" w:eastAsia="仿宋" w:cs="仿宋"/>
          <w:b/>
          <w:color w:val="auto"/>
          <w:sz w:val="24"/>
          <w:highlight w:val="none"/>
        </w:rPr>
      </w:pPr>
    </w:p>
    <w:tbl>
      <w:tblPr>
        <w:tblStyle w:val="37"/>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517"/>
        <w:gridCol w:w="1784"/>
        <w:gridCol w:w="1130"/>
        <w:gridCol w:w="1106"/>
        <w:gridCol w:w="1867"/>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F3F3F3"/>
            <w:vAlign w:val="center"/>
          </w:tcPr>
          <w:p>
            <w:pPr>
              <w:shd w:val="clear"/>
              <w:jc w:val="center"/>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序号</w:t>
            </w:r>
          </w:p>
        </w:tc>
        <w:tc>
          <w:tcPr>
            <w:tcW w:w="1517" w:type="dxa"/>
            <w:tcBorders>
              <w:top w:val="single" w:color="auto" w:sz="4" w:space="0"/>
              <w:left w:val="single" w:color="auto" w:sz="4" w:space="0"/>
              <w:bottom w:val="single" w:color="auto" w:sz="4" w:space="0"/>
              <w:right w:val="single" w:color="auto" w:sz="4" w:space="0"/>
            </w:tcBorders>
            <w:shd w:val="clear" w:color="auto" w:fill="F3F3F3"/>
            <w:vAlign w:val="center"/>
          </w:tcPr>
          <w:p>
            <w:pPr>
              <w:shd w:val="clear"/>
              <w:jc w:val="center"/>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客户名称</w:t>
            </w:r>
          </w:p>
        </w:tc>
        <w:tc>
          <w:tcPr>
            <w:tcW w:w="1784" w:type="dxa"/>
            <w:tcBorders>
              <w:top w:val="single" w:color="auto" w:sz="4" w:space="0"/>
              <w:left w:val="single" w:color="auto" w:sz="4" w:space="0"/>
              <w:bottom w:val="single" w:color="auto" w:sz="4" w:space="0"/>
              <w:right w:val="single" w:color="auto" w:sz="4" w:space="0"/>
            </w:tcBorders>
            <w:shd w:val="clear" w:color="auto" w:fill="F3F3F3"/>
            <w:vAlign w:val="center"/>
          </w:tcPr>
          <w:p>
            <w:pPr>
              <w:shd w:val="clear"/>
              <w:jc w:val="center"/>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项目名称</w:t>
            </w:r>
          </w:p>
        </w:tc>
        <w:tc>
          <w:tcPr>
            <w:tcW w:w="1130" w:type="dxa"/>
            <w:tcBorders>
              <w:top w:val="single" w:color="auto" w:sz="4" w:space="0"/>
              <w:left w:val="single" w:color="auto" w:sz="4" w:space="0"/>
              <w:bottom w:val="single" w:color="auto" w:sz="4" w:space="0"/>
              <w:right w:val="single" w:color="auto" w:sz="4" w:space="0"/>
            </w:tcBorders>
            <w:shd w:val="clear" w:color="auto" w:fill="F3F3F3"/>
            <w:vAlign w:val="center"/>
          </w:tcPr>
          <w:p>
            <w:pPr>
              <w:shd w:val="clear"/>
              <w:jc w:val="center"/>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合同金额(万元)</w:t>
            </w:r>
          </w:p>
        </w:tc>
        <w:tc>
          <w:tcPr>
            <w:tcW w:w="1106" w:type="dxa"/>
            <w:tcBorders>
              <w:top w:val="single" w:color="auto" w:sz="4" w:space="0"/>
              <w:left w:val="single" w:color="auto" w:sz="4" w:space="0"/>
              <w:bottom w:val="single" w:color="auto" w:sz="4" w:space="0"/>
              <w:right w:val="single" w:color="auto" w:sz="4" w:space="0"/>
            </w:tcBorders>
            <w:shd w:val="clear" w:color="auto" w:fill="F3F3F3"/>
            <w:vAlign w:val="center"/>
          </w:tcPr>
          <w:p>
            <w:pPr>
              <w:shd w:val="clear"/>
              <w:jc w:val="center"/>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合同签订时间</w:t>
            </w:r>
          </w:p>
        </w:tc>
        <w:tc>
          <w:tcPr>
            <w:tcW w:w="1867" w:type="dxa"/>
            <w:tcBorders>
              <w:top w:val="single" w:color="auto" w:sz="4" w:space="0"/>
              <w:left w:val="single" w:color="auto" w:sz="4" w:space="0"/>
              <w:bottom w:val="single" w:color="auto" w:sz="4" w:space="0"/>
              <w:right w:val="single" w:color="auto" w:sz="4" w:space="0"/>
            </w:tcBorders>
            <w:shd w:val="clear" w:color="auto" w:fill="F3F3F3"/>
            <w:vAlign w:val="center"/>
          </w:tcPr>
          <w:p>
            <w:pPr>
              <w:shd w:val="clear"/>
              <w:jc w:val="center"/>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获目获奖情况</w:t>
            </w:r>
          </w:p>
        </w:tc>
        <w:tc>
          <w:tcPr>
            <w:tcW w:w="1141" w:type="dxa"/>
            <w:tcBorders>
              <w:top w:val="single" w:color="auto" w:sz="4" w:space="0"/>
              <w:left w:val="single" w:color="auto" w:sz="4" w:space="0"/>
              <w:bottom w:val="single" w:color="auto" w:sz="4" w:space="0"/>
              <w:right w:val="single" w:color="auto" w:sz="4" w:space="0"/>
            </w:tcBorders>
            <w:shd w:val="clear" w:color="auto" w:fill="F3F3F3"/>
            <w:vAlign w:val="center"/>
          </w:tcPr>
          <w:p>
            <w:pPr>
              <w:shd w:val="clear"/>
              <w:jc w:val="center"/>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证明材料所在页码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shd w:val="clear"/>
              <w:rPr>
                <w:rFonts w:hint="eastAsia" w:ascii="仿宋" w:hAnsi="仿宋" w:eastAsia="仿宋" w:cs="仿宋"/>
                <w:bCs/>
                <w:color w:val="auto"/>
                <w:sz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shd w:val="clear"/>
              <w:rPr>
                <w:rFonts w:hint="eastAsia" w:ascii="仿宋" w:hAnsi="仿宋" w:eastAsia="仿宋" w:cs="仿宋"/>
                <w:bCs/>
                <w:color w:val="auto"/>
                <w:sz w:val="24"/>
                <w:highlight w:val="none"/>
              </w:rPr>
            </w:pPr>
          </w:p>
        </w:tc>
        <w:tc>
          <w:tcPr>
            <w:tcW w:w="1784" w:type="dxa"/>
            <w:tcBorders>
              <w:top w:val="single" w:color="auto" w:sz="4" w:space="0"/>
              <w:left w:val="single" w:color="auto" w:sz="4" w:space="0"/>
              <w:bottom w:val="single" w:color="auto" w:sz="4" w:space="0"/>
              <w:right w:val="single" w:color="auto" w:sz="4" w:space="0"/>
            </w:tcBorders>
            <w:vAlign w:val="center"/>
          </w:tcPr>
          <w:p>
            <w:pPr>
              <w:shd w:val="clear"/>
              <w:rPr>
                <w:rFonts w:hint="eastAsia" w:ascii="仿宋" w:hAnsi="仿宋" w:eastAsia="仿宋" w:cs="仿宋"/>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pPr>
              <w:shd w:val="clear"/>
              <w:rPr>
                <w:rFonts w:hint="eastAsia" w:ascii="仿宋" w:hAnsi="仿宋" w:eastAsia="仿宋" w:cs="仿宋"/>
                <w:bCs/>
                <w:color w:val="auto"/>
                <w:sz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pPr>
              <w:shd w:val="clear"/>
              <w:rPr>
                <w:rFonts w:hint="eastAsia" w:ascii="仿宋" w:hAnsi="仿宋" w:eastAsia="仿宋" w:cs="仿宋"/>
                <w:bCs/>
                <w:color w:val="auto"/>
                <w:sz w:val="24"/>
                <w:highlight w:val="none"/>
              </w:rPr>
            </w:pPr>
          </w:p>
        </w:tc>
        <w:tc>
          <w:tcPr>
            <w:tcW w:w="1867" w:type="dxa"/>
            <w:tcBorders>
              <w:top w:val="single" w:color="auto" w:sz="4" w:space="0"/>
              <w:left w:val="single" w:color="auto" w:sz="4" w:space="0"/>
              <w:bottom w:val="single" w:color="auto" w:sz="4" w:space="0"/>
              <w:right w:val="single" w:color="auto" w:sz="4" w:space="0"/>
            </w:tcBorders>
          </w:tcPr>
          <w:p>
            <w:pPr>
              <w:shd w:val="clear"/>
              <w:rPr>
                <w:rFonts w:hint="eastAsia" w:ascii="仿宋" w:hAnsi="仿宋" w:eastAsia="仿宋" w:cs="仿宋"/>
                <w:bCs/>
                <w:color w:val="auto"/>
                <w:sz w:val="24"/>
                <w:highlight w:val="none"/>
              </w:rPr>
            </w:pPr>
          </w:p>
        </w:tc>
        <w:tc>
          <w:tcPr>
            <w:tcW w:w="1141" w:type="dxa"/>
            <w:tcBorders>
              <w:top w:val="single" w:color="auto" w:sz="4" w:space="0"/>
              <w:left w:val="single" w:color="auto" w:sz="4" w:space="0"/>
              <w:bottom w:val="single" w:color="auto" w:sz="4" w:space="0"/>
              <w:right w:val="single" w:color="auto" w:sz="4" w:space="0"/>
            </w:tcBorders>
          </w:tcPr>
          <w:p>
            <w:pPr>
              <w:shd w:val="clea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shd w:val="clear"/>
              <w:rPr>
                <w:rFonts w:hint="eastAsia" w:ascii="仿宋" w:hAnsi="仿宋" w:eastAsia="仿宋" w:cs="仿宋"/>
                <w:bCs/>
                <w:color w:val="auto"/>
                <w:sz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shd w:val="clear"/>
              <w:rPr>
                <w:rFonts w:hint="eastAsia" w:ascii="仿宋" w:hAnsi="仿宋" w:eastAsia="仿宋" w:cs="仿宋"/>
                <w:bCs/>
                <w:color w:val="auto"/>
                <w:sz w:val="24"/>
                <w:highlight w:val="none"/>
              </w:rPr>
            </w:pPr>
          </w:p>
        </w:tc>
        <w:tc>
          <w:tcPr>
            <w:tcW w:w="1784" w:type="dxa"/>
            <w:tcBorders>
              <w:top w:val="single" w:color="auto" w:sz="4" w:space="0"/>
              <w:left w:val="single" w:color="auto" w:sz="4" w:space="0"/>
              <w:bottom w:val="single" w:color="auto" w:sz="4" w:space="0"/>
              <w:right w:val="single" w:color="auto" w:sz="4" w:space="0"/>
            </w:tcBorders>
            <w:vAlign w:val="center"/>
          </w:tcPr>
          <w:p>
            <w:pPr>
              <w:shd w:val="clear"/>
              <w:rPr>
                <w:rFonts w:hint="eastAsia" w:ascii="仿宋" w:hAnsi="仿宋" w:eastAsia="仿宋" w:cs="仿宋"/>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pPr>
              <w:shd w:val="clear"/>
              <w:rPr>
                <w:rFonts w:hint="eastAsia" w:ascii="仿宋" w:hAnsi="仿宋" w:eastAsia="仿宋" w:cs="仿宋"/>
                <w:bCs/>
                <w:color w:val="auto"/>
                <w:sz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pPr>
              <w:shd w:val="clear"/>
              <w:rPr>
                <w:rFonts w:hint="eastAsia" w:ascii="仿宋" w:hAnsi="仿宋" w:eastAsia="仿宋" w:cs="仿宋"/>
                <w:bCs/>
                <w:color w:val="auto"/>
                <w:sz w:val="24"/>
                <w:highlight w:val="none"/>
              </w:rPr>
            </w:pPr>
          </w:p>
        </w:tc>
        <w:tc>
          <w:tcPr>
            <w:tcW w:w="1867" w:type="dxa"/>
            <w:tcBorders>
              <w:top w:val="single" w:color="auto" w:sz="4" w:space="0"/>
              <w:left w:val="single" w:color="auto" w:sz="4" w:space="0"/>
              <w:bottom w:val="single" w:color="auto" w:sz="4" w:space="0"/>
              <w:right w:val="single" w:color="auto" w:sz="4" w:space="0"/>
            </w:tcBorders>
          </w:tcPr>
          <w:p>
            <w:pPr>
              <w:shd w:val="clear"/>
              <w:rPr>
                <w:rFonts w:hint="eastAsia" w:ascii="仿宋" w:hAnsi="仿宋" w:eastAsia="仿宋" w:cs="仿宋"/>
                <w:bCs/>
                <w:color w:val="auto"/>
                <w:sz w:val="24"/>
                <w:highlight w:val="none"/>
              </w:rPr>
            </w:pPr>
          </w:p>
        </w:tc>
        <w:tc>
          <w:tcPr>
            <w:tcW w:w="1141" w:type="dxa"/>
            <w:tcBorders>
              <w:top w:val="single" w:color="auto" w:sz="4" w:space="0"/>
              <w:left w:val="single" w:color="auto" w:sz="4" w:space="0"/>
              <w:bottom w:val="single" w:color="auto" w:sz="4" w:space="0"/>
              <w:right w:val="single" w:color="auto" w:sz="4" w:space="0"/>
            </w:tcBorders>
          </w:tcPr>
          <w:p>
            <w:pPr>
              <w:shd w:val="clea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shd w:val="clear"/>
              <w:rPr>
                <w:rFonts w:hint="eastAsia" w:ascii="仿宋" w:hAnsi="仿宋" w:eastAsia="仿宋" w:cs="仿宋"/>
                <w:bCs/>
                <w:color w:val="auto"/>
                <w:sz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shd w:val="clear"/>
              <w:rPr>
                <w:rFonts w:hint="eastAsia" w:ascii="仿宋" w:hAnsi="仿宋" w:eastAsia="仿宋" w:cs="仿宋"/>
                <w:bCs/>
                <w:color w:val="auto"/>
                <w:sz w:val="24"/>
                <w:highlight w:val="none"/>
              </w:rPr>
            </w:pPr>
          </w:p>
        </w:tc>
        <w:tc>
          <w:tcPr>
            <w:tcW w:w="1784" w:type="dxa"/>
            <w:tcBorders>
              <w:top w:val="single" w:color="auto" w:sz="4" w:space="0"/>
              <w:left w:val="single" w:color="auto" w:sz="4" w:space="0"/>
              <w:bottom w:val="single" w:color="auto" w:sz="4" w:space="0"/>
              <w:right w:val="single" w:color="auto" w:sz="4" w:space="0"/>
            </w:tcBorders>
            <w:vAlign w:val="center"/>
          </w:tcPr>
          <w:p>
            <w:pPr>
              <w:shd w:val="clear"/>
              <w:rPr>
                <w:rFonts w:hint="eastAsia" w:ascii="仿宋" w:hAnsi="仿宋" w:eastAsia="仿宋" w:cs="仿宋"/>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pPr>
              <w:shd w:val="clear"/>
              <w:rPr>
                <w:rFonts w:hint="eastAsia" w:ascii="仿宋" w:hAnsi="仿宋" w:eastAsia="仿宋" w:cs="仿宋"/>
                <w:bCs/>
                <w:color w:val="auto"/>
                <w:sz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pPr>
              <w:shd w:val="clear"/>
              <w:rPr>
                <w:rFonts w:hint="eastAsia" w:ascii="仿宋" w:hAnsi="仿宋" w:eastAsia="仿宋" w:cs="仿宋"/>
                <w:bCs/>
                <w:color w:val="auto"/>
                <w:sz w:val="24"/>
                <w:highlight w:val="none"/>
              </w:rPr>
            </w:pPr>
          </w:p>
        </w:tc>
        <w:tc>
          <w:tcPr>
            <w:tcW w:w="1867" w:type="dxa"/>
            <w:tcBorders>
              <w:top w:val="single" w:color="auto" w:sz="4" w:space="0"/>
              <w:left w:val="single" w:color="auto" w:sz="4" w:space="0"/>
              <w:bottom w:val="single" w:color="auto" w:sz="4" w:space="0"/>
              <w:right w:val="single" w:color="auto" w:sz="4" w:space="0"/>
            </w:tcBorders>
          </w:tcPr>
          <w:p>
            <w:pPr>
              <w:shd w:val="clear"/>
              <w:rPr>
                <w:rFonts w:hint="eastAsia" w:ascii="仿宋" w:hAnsi="仿宋" w:eastAsia="仿宋" w:cs="仿宋"/>
                <w:bCs/>
                <w:color w:val="auto"/>
                <w:sz w:val="24"/>
                <w:highlight w:val="none"/>
              </w:rPr>
            </w:pPr>
          </w:p>
        </w:tc>
        <w:tc>
          <w:tcPr>
            <w:tcW w:w="1141" w:type="dxa"/>
            <w:tcBorders>
              <w:top w:val="single" w:color="auto" w:sz="4" w:space="0"/>
              <w:left w:val="single" w:color="auto" w:sz="4" w:space="0"/>
              <w:bottom w:val="single" w:color="auto" w:sz="4" w:space="0"/>
              <w:right w:val="single" w:color="auto" w:sz="4" w:space="0"/>
            </w:tcBorders>
          </w:tcPr>
          <w:p>
            <w:pPr>
              <w:shd w:val="clea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shd w:val="clear"/>
              <w:rPr>
                <w:rFonts w:hint="eastAsia" w:ascii="仿宋" w:hAnsi="仿宋" w:eastAsia="仿宋" w:cs="仿宋"/>
                <w:bCs/>
                <w:color w:val="auto"/>
                <w:sz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shd w:val="clear"/>
              <w:rPr>
                <w:rFonts w:hint="eastAsia" w:ascii="仿宋" w:hAnsi="仿宋" w:eastAsia="仿宋" w:cs="仿宋"/>
                <w:bCs/>
                <w:color w:val="auto"/>
                <w:sz w:val="24"/>
                <w:highlight w:val="none"/>
              </w:rPr>
            </w:pPr>
          </w:p>
        </w:tc>
        <w:tc>
          <w:tcPr>
            <w:tcW w:w="1784" w:type="dxa"/>
            <w:tcBorders>
              <w:top w:val="single" w:color="auto" w:sz="4" w:space="0"/>
              <w:left w:val="single" w:color="auto" w:sz="4" w:space="0"/>
              <w:bottom w:val="single" w:color="auto" w:sz="4" w:space="0"/>
              <w:right w:val="single" w:color="auto" w:sz="4" w:space="0"/>
            </w:tcBorders>
            <w:vAlign w:val="center"/>
          </w:tcPr>
          <w:p>
            <w:pPr>
              <w:shd w:val="clear"/>
              <w:rPr>
                <w:rFonts w:hint="eastAsia" w:ascii="仿宋" w:hAnsi="仿宋" w:eastAsia="仿宋" w:cs="仿宋"/>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pPr>
              <w:shd w:val="clear"/>
              <w:rPr>
                <w:rFonts w:hint="eastAsia" w:ascii="仿宋" w:hAnsi="仿宋" w:eastAsia="仿宋" w:cs="仿宋"/>
                <w:bCs/>
                <w:color w:val="auto"/>
                <w:sz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pPr>
              <w:shd w:val="clear"/>
              <w:rPr>
                <w:rFonts w:hint="eastAsia" w:ascii="仿宋" w:hAnsi="仿宋" w:eastAsia="仿宋" w:cs="仿宋"/>
                <w:bCs/>
                <w:color w:val="auto"/>
                <w:sz w:val="24"/>
                <w:highlight w:val="none"/>
              </w:rPr>
            </w:pPr>
          </w:p>
        </w:tc>
        <w:tc>
          <w:tcPr>
            <w:tcW w:w="1867" w:type="dxa"/>
            <w:tcBorders>
              <w:top w:val="single" w:color="auto" w:sz="4" w:space="0"/>
              <w:left w:val="single" w:color="auto" w:sz="4" w:space="0"/>
              <w:bottom w:val="single" w:color="auto" w:sz="4" w:space="0"/>
              <w:right w:val="single" w:color="auto" w:sz="4" w:space="0"/>
            </w:tcBorders>
          </w:tcPr>
          <w:p>
            <w:pPr>
              <w:shd w:val="clear"/>
              <w:rPr>
                <w:rFonts w:hint="eastAsia" w:ascii="仿宋" w:hAnsi="仿宋" w:eastAsia="仿宋" w:cs="仿宋"/>
                <w:bCs/>
                <w:color w:val="auto"/>
                <w:sz w:val="24"/>
                <w:highlight w:val="none"/>
              </w:rPr>
            </w:pPr>
          </w:p>
        </w:tc>
        <w:tc>
          <w:tcPr>
            <w:tcW w:w="1141" w:type="dxa"/>
            <w:tcBorders>
              <w:top w:val="single" w:color="auto" w:sz="4" w:space="0"/>
              <w:left w:val="single" w:color="auto" w:sz="4" w:space="0"/>
              <w:bottom w:val="single" w:color="auto" w:sz="4" w:space="0"/>
              <w:right w:val="single" w:color="auto" w:sz="4" w:space="0"/>
            </w:tcBorders>
          </w:tcPr>
          <w:p>
            <w:pPr>
              <w:shd w:val="clear"/>
              <w:rPr>
                <w:rFonts w:hint="eastAsia" w:ascii="仿宋" w:hAnsi="仿宋" w:eastAsia="仿宋" w:cs="仿宋"/>
                <w:bCs/>
                <w:color w:val="auto"/>
                <w:sz w:val="24"/>
                <w:highlight w:val="none"/>
              </w:rPr>
            </w:pPr>
          </w:p>
        </w:tc>
      </w:tr>
    </w:tbl>
    <w:p>
      <w:pPr>
        <w:shd w:val="clea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注：1.填写商务部分评分要求的同类项目业绩。</w:t>
      </w:r>
    </w:p>
    <w:p>
      <w:pPr>
        <w:numPr>
          <w:ilvl w:val="0"/>
          <w:numId w:val="23"/>
        </w:numPr>
        <w:shd w:val="clea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根据本表中的业绩项目顺序，单独填列以下《单项业绩情况表》。</w:t>
      </w:r>
    </w:p>
    <w:p>
      <w:pPr>
        <w:pStyle w:val="3"/>
        <w:shd w:val="clear"/>
        <w:jc w:val="both"/>
        <w:rPr>
          <w:rFonts w:hint="eastAsia" w:ascii="仿宋" w:hAnsi="仿宋" w:eastAsia="仿宋" w:cs="仿宋"/>
          <w:color w:val="auto"/>
          <w:highlight w:val="none"/>
        </w:rPr>
      </w:pPr>
    </w:p>
    <w:p>
      <w:pPr>
        <w:shd w:val="clear"/>
        <w:rPr>
          <w:rFonts w:hint="eastAsia" w:ascii="仿宋" w:hAnsi="仿宋" w:eastAsia="仿宋" w:cs="仿宋"/>
          <w:b/>
          <w:color w:val="auto"/>
          <w:sz w:val="24"/>
          <w:highlight w:val="none"/>
        </w:rPr>
      </w:pPr>
    </w:p>
    <w:p>
      <w:pPr>
        <w:shd w:val="clear"/>
        <w:jc w:val="center"/>
        <w:rPr>
          <w:rFonts w:hint="eastAsia" w:ascii="仿宋" w:hAnsi="仿宋" w:eastAsia="仿宋" w:cs="仿宋"/>
          <w:b/>
          <w:color w:val="auto"/>
          <w:sz w:val="24"/>
          <w:highlight w:val="none"/>
        </w:rPr>
      </w:pPr>
      <w:bookmarkStart w:id="843" w:name="_Toc28047_WPSOffice_Level1"/>
      <w:bookmarkStart w:id="844" w:name="_Toc15200_WPSOffice_Level1"/>
      <w:r>
        <w:rPr>
          <w:rFonts w:hint="eastAsia" w:ascii="仿宋" w:hAnsi="仿宋" w:eastAsia="仿宋" w:cs="仿宋"/>
          <w:b/>
          <w:color w:val="auto"/>
          <w:sz w:val="24"/>
          <w:highlight w:val="none"/>
        </w:rPr>
        <w:t>单项业绩情况表(序号：  )</w:t>
      </w:r>
      <w:bookmarkEnd w:id="843"/>
      <w:bookmarkEnd w:id="844"/>
    </w:p>
    <w:p>
      <w:pPr>
        <w:shd w:val="clear"/>
        <w:rPr>
          <w:rFonts w:hint="eastAsia" w:ascii="仿宋" w:hAnsi="仿宋" w:eastAsia="仿宋" w:cs="仿宋"/>
          <w:b/>
          <w:color w:val="auto"/>
          <w:sz w:val="24"/>
          <w:highlight w:val="none"/>
        </w:rPr>
      </w:pPr>
    </w:p>
    <w:tbl>
      <w:tblPr>
        <w:tblStyle w:val="37"/>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675"/>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38" w:type="dxa"/>
            <w:vAlign w:val="center"/>
          </w:tcPr>
          <w:p>
            <w:pPr>
              <w:shd w:val="clea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3675" w:type="dxa"/>
            <w:vAlign w:val="center"/>
          </w:tcPr>
          <w:p>
            <w:pPr>
              <w:shd w:val="clea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项目名称</w:t>
            </w:r>
          </w:p>
        </w:tc>
        <w:tc>
          <w:tcPr>
            <w:tcW w:w="4620" w:type="dxa"/>
            <w:vAlign w:val="center"/>
          </w:tcPr>
          <w:p>
            <w:pPr>
              <w:shd w:val="clea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38" w:type="dxa"/>
            <w:vAlign w:val="center"/>
          </w:tcPr>
          <w:p>
            <w:pPr>
              <w:shd w:val="clea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3675" w:type="dxa"/>
            <w:vAlign w:val="center"/>
          </w:tcPr>
          <w:p>
            <w:pPr>
              <w:shd w:val="clea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客户名称</w:t>
            </w:r>
          </w:p>
        </w:tc>
        <w:tc>
          <w:tcPr>
            <w:tcW w:w="4620" w:type="dxa"/>
            <w:vAlign w:val="center"/>
          </w:tcPr>
          <w:p>
            <w:pPr>
              <w:shd w:val="clea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38" w:type="dxa"/>
            <w:vAlign w:val="center"/>
          </w:tcPr>
          <w:p>
            <w:pPr>
              <w:shd w:val="clea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3675" w:type="dxa"/>
            <w:vAlign w:val="center"/>
          </w:tcPr>
          <w:p>
            <w:pPr>
              <w:shd w:val="clea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合同金额(万元)</w:t>
            </w:r>
          </w:p>
        </w:tc>
        <w:tc>
          <w:tcPr>
            <w:tcW w:w="4620" w:type="dxa"/>
            <w:vAlign w:val="center"/>
          </w:tcPr>
          <w:p>
            <w:pPr>
              <w:shd w:val="clea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38" w:type="dxa"/>
            <w:vAlign w:val="center"/>
          </w:tcPr>
          <w:p>
            <w:pPr>
              <w:shd w:val="clea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w:t>
            </w:r>
          </w:p>
        </w:tc>
        <w:tc>
          <w:tcPr>
            <w:tcW w:w="3675" w:type="dxa"/>
            <w:vAlign w:val="center"/>
          </w:tcPr>
          <w:p>
            <w:pPr>
              <w:shd w:val="clea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合同签订时间</w:t>
            </w:r>
          </w:p>
        </w:tc>
        <w:tc>
          <w:tcPr>
            <w:tcW w:w="4620" w:type="dxa"/>
            <w:vAlign w:val="center"/>
          </w:tcPr>
          <w:p>
            <w:pPr>
              <w:shd w:val="clea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8" w:type="dxa"/>
            <w:vAlign w:val="center"/>
          </w:tcPr>
          <w:p>
            <w:pPr>
              <w:shd w:val="clea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w:t>
            </w:r>
          </w:p>
        </w:tc>
        <w:tc>
          <w:tcPr>
            <w:tcW w:w="3675" w:type="dxa"/>
            <w:vAlign w:val="center"/>
          </w:tcPr>
          <w:p>
            <w:pPr>
              <w:shd w:val="clea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联系人及电话</w:t>
            </w:r>
          </w:p>
        </w:tc>
        <w:tc>
          <w:tcPr>
            <w:tcW w:w="4620" w:type="dxa"/>
            <w:vAlign w:val="center"/>
          </w:tcPr>
          <w:p>
            <w:pPr>
              <w:shd w:val="clear"/>
              <w:rPr>
                <w:rFonts w:hint="eastAsia" w:ascii="仿宋" w:hAnsi="仿宋" w:eastAsia="仿宋" w:cs="仿宋"/>
                <w:bCs/>
                <w:color w:val="auto"/>
                <w:sz w:val="24"/>
                <w:highlight w:val="none"/>
              </w:rPr>
            </w:pPr>
          </w:p>
        </w:tc>
      </w:tr>
    </w:tbl>
    <w:p>
      <w:pPr>
        <w:shd w:val="clear"/>
        <w:ind w:right="-512" w:rightChars="-244"/>
        <w:rPr>
          <w:rFonts w:hint="eastAsia" w:ascii="仿宋" w:hAnsi="仿宋" w:eastAsia="仿宋" w:cs="仿宋"/>
          <w:bCs/>
          <w:color w:val="auto"/>
          <w:sz w:val="24"/>
          <w:highlight w:val="none"/>
          <w:lang w:val="en-GB"/>
        </w:rPr>
      </w:pPr>
      <w:r>
        <w:rPr>
          <w:rFonts w:hint="eastAsia" w:ascii="仿宋" w:hAnsi="仿宋" w:eastAsia="仿宋" w:cs="仿宋"/>
          <w:bCs/>
          <w:color w:val="auto"/>
          <w:sz w:val="24"/>
          <w:highlight w:val="none"/>
          <w:lang w:val="en-GB"/>
        </w:rPr>
        <w:t>注：根据评审要求，本表后附业绩所要求的证明材料，复印件</w:t>
      </w:r>
      <w:r>
        <w:rPr>
          <w:rFonts w:hint="eastAsia" w:ascii="仿宋" w:hAnsi="仿宋" w:eastAsia="仿宋" w:cs="仿宋"/>
          <w:bCs/>
          <w:color w:val="auto"/>
          <w:sz w:val="24"/>
          <w:highlight w:val="none"/>
        </w:rPr>
        <w:t>(打印件)</w:t>
      </w:r>
      <w:r>
        <w:rPr>
          <w:rFonts w:hint="eastAsia" w:ascii="仿宋" w:hAnsi="仿宋" w:eastAsia="仿宋" w:cs="仿宋"/>
          <w:bCs/>
          <w:color w:val="auto"/>
          <w:sz w:val="24"/>
          <w:highlight w:val="none"/>
          <w:lang w:val="en-GB"/>
        </w:rPr>
        <w:t>加盖投标人公章。</w:t>
      </w:r>
    </w:p>
    <w:p>
      <w:pPr>
        <w:shd w:val="clea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bookmarkStart w:id="845" w:name="OLE_LINK14"/>
      <w:bookmarkStart w:id="846" w:name="_Toc11471_WPSOffice_Level1"/>
      <w:bookmarkStart w:id="847" w:name="_Toc3288_WPSOffice_Level1"/>
      <w:r>
        <w:rPr>
          <w:rFonts w:hint="eastAsia" w:ascii="仿宋" w:hAnsi="仿宋" w:eastAsia="仿宋" w:cs="仿宋"/>
          <w:b/>
          <w:color w:val="auto"/>
          <w:sz w:val="24"/>
          <w:highlight w:val="none"/>
        </w:rPr>
        <w:t>拟投入本项目人员情况</w:t>
      </w:r>
      <w:bookmarkEnd w:id="845"/>
      <w:bookmarkEnd w:id="846"/>
      <w:bookmarkEnd w:id="847"/>
    </w:p>
    <w:p>
      <w:pPr>
        <w:shd w:val="clear"/>
        <w:jc w:val="center"/>
        <w:rPr>
          <w:rFonts w:hint="eastAsia" w:ascii="仿宋" w:hAnsi="仿宋" w:eastAsia="仿宋" w:cs="仿宋"/>
          <w:b/>
          <w:color w:val="auto"/>
          <w:sz w:val="24"/>
          <w:highlight w:val="none"/>
        </w:rPr>
      </w:pPr>
    </w:p>
    <w:tbl>
      <w:tblPr>
        <w:tblStyle w:val="37"/>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901"/>
        <w:gridCol w:w="3165"/>
        <w:gridCol w:w="814"/>
        <w:gridCol w:w="814"/>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jc w:val="center"/>
        </w:trPr>
        <w:tc>
          <w:tcPr>
            <w:tcW w:w="1500" w:type="dxa"/>
            <w:shd w:val="clear" w:color="auto" w:fill="F3F3F3"/>
            <w:vAlign w:val="center"/>
          </w:tcPr>
          <w:p>
            <w:pPr>
              <w:shd w:val="clear"/>
              <w:jc w:val="center"/>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职责分工</w:t>
            </w:r>
          </w:p>
        </w:tc>
        <w:tc>
          <w:tcPr>
            <w:tcW w:w="901" w:type="dxa"/>
            <w:shd w:val="clear" w:color="auto" w:fill="F3F3F3"/>
            <w:vAlign w:val="center"/>
          </w:tcPr>
          <w:p>
            <w:pPr>
              <w:shd w:val="clear"/>
              <w:jc w:val="center"/>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姓名</w:t>
            </w:r>
          </w:p>
        </w:tc>
        <w:tc>
          <w:tcPr>
            <w:tcW w:w="3165" w:type="dxa"/>
            <w:shd w:val="clear" w:color="auto" w:fill="F3F3F3"/>
            <w:vAlign w:val="center"/>
          </w:tcPr>
          <w:p>
            <w:pPr>
              <w:shd w:val="clear"/>
              <w:jc w:val="center"/>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曾主持/参与的同类项目经历</w:t>
            </w:r>
          </w:p>
        </w:tc>
        <w:tc>
          <w:tcPr>
            <w:tcW w:w="814" w:type="dxa"/>
            <w:shd w:val="clear" w:color="auto" w:fill="F3F3F3"/>
            <w:vAlign w:val="center"/>
          </w:tcPr>
          <w:p>
            <w:pPr>
              <w:shd w:val="clear"/>
              <w:jc w:val="center"/>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年龄</w:t>
            </w:r>
          </w:p>
        </w:tc>
        <w:tc>
          <w:tcPr>
            <w:tcW w:w="814" w:type="dxa"/>
            <w:shd w:val="clear" w:color="auto" w:fill="F3F3F3"/>
            <w:vAlign w:val="center"/>
          </w:tcPr>
          <w:p>
            <w:pPr>
              <w:shd w:val="clear"/>
              <w:jc w:val="center"/>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证书名称</w:t>
            </w:r>
          </w:p>
        </w:tc>
        <w:tc>
          <w:tcPr>
            <w:tcW w:w="1830" w:type="dxa"/>
            <w:shd w:val="clear" w:color="auto" w:fill="F3F3F3"/>
            <w:vAlign w:val="center"/>
          </w:tcPr>
          <w:p>
            <w:pPr>
              <w:shd w:val="clear"/>
              <w:jc w:val="center"/>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办公电话/手机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exact"/>
          <w:jc w:val="center"/>
        </w:trPr>
        <w:tc>
          <w:tcPr>
            <w:tcW w:w="1500" w:type="dxa"/>
            <w:vAlign w:val="center"/>
          </w:tcPr>
          <w:p>
            <w:pPr>
              <w:shd w:val="clear"/>
              <w:rPr>
                <w:rFonts w:hint="eastAsia" w:ascii="仿宋" w:hAnsi="仿宋" w:eastAsia="仿宋" w:cs="仿宋"/>
                <w:bCs/>
                <w:color w:val="auto"/>
                <w:sz w:val="24"/>
                <w:highlight w:val="none"/>
              </w:rPr>
            </w:pPr>
          </w:p>
        </w:tc>
        <w:tc>
          <w:tcPr>
            <w:tcW w:w="901" w:type="dxa"/>
            <w:vAlign w:val="center"/>
          </w:tcPr>
          <w:p>
            <w:pPr>
              <w:shd w:val="clear"/>
              <w:rPr>
                <w:rFonts w:hint="eastAsia" w:ascii="仿宋" w:hAnsi="仿宋" w:eastAsia="仿宋" w:cs="仿宋"/>
                <w:bCs/>
                <w:color w:val="auto"/>
                <w:sz w:val="24"/>
                <w:highlight w:val="none"/>
              </w:rPr>
            </w:pPr>
          </w:p>
        </w:tc>
        <w:tc>
          <w:tcPr>
            <w:tcW w:w="3165" w:type="dxa"/>
            <w:vAlign w:val="center"/>
          </w:tcPr>
          <w:p>
            <w:pPr>
              <w:shd w:val="clear"/>
              <w:rPr>
                <w:rFonts w:hint="eastAsia" w:ascii="仿宋" w:hAnsi="仿宋" w:eastAsia="仿宋" w:cs="仿宋"/>
                <w:bCs/>
                <w:color w:val="auto"/>
                <w:sz w:val="24"/>
                <w:highlight w:val="none"/>
              </w:rPr>
            </w:pPr>
          </w:p>
        </w:tc>
        <w:tc>
          <w:tcPr>
            <w:tcW w:w="814" w:type="dxa"/>
            <w:vAlign w:val="center"/>
          </w:tcPr>
          <w:p>
            <w:pPr>
              <w:shd w:val="clear"/>
              <w:rPr>
                <w:rFonts w:hint="eastAsia" w:ascii="仿宋" w:hAnsi="仿宋" w:eastAsia="仿宋" w:cs="仿宋"/>
                <w:bCs/>
                <w:color w:val="auto"/>
                <w:sz w:val="24"/>
                <w:highlight w:val="none"/>
              </w:rPr>
            </w:pPr>
          </w:p>
        </w:tc>
        <w:tc>
          <w:tcPr>
            <w:tcW w:w="814" w:type="dxa"/>
            <w:vAlign w:val="center"/>
          </w:tcPr>
          <w:p>
            <w:pPr>
              <w:shd w:val="clear"/>
              <w:rPr>
                <w:rFonts w:hint="eastAsia" w:ascii="仿宋" w:hAnsi="仿宋" w:eastAsia="仿宋" w:cs="仿宋"/>
                <w:bCs/>
                <w:color w:val="auto"/>
                <w:sz w:val="24"/>
                <w:highlight w:val="none"/>
              </w:rPr>
            </w:pPr>
          </w:p>
        </w:tc>
        <w:tc>
          <w:tcPr>
            <w:tcW w:w="1830" w:type="dxa"/>
            <w:vAlign w:val="center"/>
          </w:tcPr>
          <w:p>
            <w:pPr>
              <w:shd w:val="clea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exact"/>
          <w:jc w:val="center"/>
        </w:trPr>
        <w:tc>
          <w:tcPr>
            <w:tcW w:w="1500" w:type="dxa"/>
            <w:vAlign w:val="center"/>
          </w:tcPr>
          <w:p>
            <w:pPr>
              <w:shd w:val="clear"/>
              <w:rPr>
                <w:rFonts w:hint="eastAsia" w:ascii="仿宋" w:hAnsi="仿宋" w:eastAsia="仿宋" w:cs="仿宋"/>
                <w:bCs/>
                <w:color w:val="auto"/>
                <w:sz w:val="24"/>
                <w:highlight w:val="none"/>
              </w:rPr>
            </w:pPr>
          </w:p>
        </w:tc>
        <w:tc>
          <w:tcPr>
            <w:tcW w:w="901" w:type="dxa"/>
            <w:vAlign w:val="center"/>
          </w:tcPr>
          <w:p>
            <w:pPr>
              <w:shd w:val="clear"/>
              <w:rPr>
                <w:rFonts w:hint="eastAsia" w:ascii="仿宋" w:hAnsi="仿宋" w:eastAsia="仿宋" w:cs="仿宋"/>
                <w:bCs/>
                <w:color w:val="auto"/>
                <w:sz w:val="24"/>
                <w:highlight w:val="none"/>
              </w:rPr>
            </w:pPr>
          </w:p>
        </w:tc>
        <w:tc>
          <w:tcPr>
            <w:tcW w:w="3165" w:type="dxa"/>
            <w:vAlign w:val="center"/>
          </w:tcPr>
          <w:p>
            <w:pPr>
              <w:shd w:val="clear"/>
              <w:rPr>
                <w:rFonts w:hint="eastAsia" w:ascii="仿宋" w:hAnsi="仿宋" w:eastAsia="仿宋" w:cs="仿宋"/>
                <w:bCs/>
                <w:color w:val="auto"/>
                <w:sz w:val="24"/>
                <w:highlight w:val="none"/>
              </w:rPr>
            </w:pPr>
          </w:p>
        </w:tc>
        <w:tc>
          <w:tcPr>
            <w:tcW w:w="814" w:type="dxa"/>
            <w:vAlign w:val="center"/>
          </w:tcPr>
          <w:p>
            <w:pPr>
              <w:shd w:val="clear"/>
              <w:rPr>
                <w:rFonts w:hint="eastAsia" w:ascii="仿宋" w:hAnsi="仿宋" w:eastAsia="仿宋" w:cs="仿宋"/>
                <w:bCs/>
                <w:color w:val="auto"/>
                <w:sz w:val="24"/>
                <w:highlight w:val="none"/>
              </w:rPr>
            </w:pPr>
          </w:p>
        </w:tc>
        <w:tc>
          <w:tcPr>
            <w:tcW w:w="814" w:type="dxa"/>
            <w:vAlign w:val="center"/>
          </w:tcPr>
          <w:p>
            <w:pPr>
              <w:shd w:val="clear"/>
              <w:rPr>
                <w:rFonts w:hint="eastAsia" w:ascii="仿宋" w:hAnsi="仿宋" w:eastAsia="仿宋" w:cs="仿宋"/>
                <w:bCs/>
                <w:color w:val="auto"/>
                <w:sz w:val="24"/>
                <w:highlight w:val="none"/>
              </w:rPr>
            </w:pPr>
          </w:p>
        </w:tc>
        <w:tc>
          <w:tcPr>
            <w:tcW w:w="1830" w:type="dxa"/>
            <w:vAlign w:val="center"/>
          </w:tcPr>
          <w:p>
            <w:pPr>
              <w:shd w:val="clea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exact"/>
          <w:jc w:val="center"/>
        </w:trPr>
        <w:tc>
          <w:tcPr>
            <w:tcW w:w="1500" w:type="dxa"/>
            <w:vAlign w:val="center"/>
          </w:tcPr>
          <w:p>
            <w:pPr>
              <w:shd w:val="clear"/>
              <w:rPr>
                <w:rFonts w:hint="eastAsia" w:ascii="仿宋" w:hAnsi="仿宋" w:eastAsia="仿宋" w:cs="仿宋"/>
                <w:bCs/>
                <w:color w:val="auto"/>
                <w:sz w:val="24"/>
                <w:highlight w:val="none"/>
              </w:rPr>
            </w:pPr>
          </w:p>
        </w:tc>
        <w:tc>
          <w:tcPr>
            <w:tcW w:w="901" w:type="dxa"/>
            <w:vAlign w:val="center"/>
          </w:tcPr>
          <w:p>
            <w:pPr>
              <w:shd w:val="clear"/>
              <w:rPr>
                <w:rFonts w:hint="eastAsia" w:ascii="仿宋" w:hAnsi="仿宋" w:eastAsia="仿宋" w:cs="仿宋"/>
                <w:bCs/>
                <w:color w:val="auto"/>
                <w:sz w:val="24"/>
                <w:highlight w:val="none"/>
              </w:rPr>
            </w:pPr>
          </w:p>
        </w:tc>
        <w:tc>
          <w:tcPr>
            <w:tcW w:w="3165" w:type="dxa"/>
            <w:vAlign w:val="center"/>
          </w:tcPr>
          <w:p>
            <w:pPr>
              <w:shd w:val="clear"/>
              <w:rPr>
                <w:rFonts w:hint="eastAsia" w:ascii="仿宋" w:hAnsi="仿宋" w:eastAsia="仿宋" w:cs="仿宋"/>
                <w:bCs/>
                <w:color w:val="auto"/>
                <w:sz w:val="24"/>
                <w:highlight w:val="none"/>
              </w:rPr>
            </w:pPr>
          </w:p>
        </w:tc>
        <w:tc>
          <w:tcPr>
            <w:tcW w:w="814" w:type="dxa"/>
            <w:vAlign w:val="center"/>
          </w:tcPr>
          <w:p>
            <w:pPr>
              <w:shd w:val="clear"/>
              <w:rPr>
                <w:rFonts w:hint="eastAsia" w:ascii="仿宋" w:hAnsi="仿宋" w:eastAsia="仿宋" w:cs="仿宋"/>
                <w:bCs/>
                <w:color w:val="auto"/>
                <w:sz w:val="24"/>
                <w:highlight w:val="none"/>
              </w:rPr>
            </w:pPr>
          </w:p>
        </w:tc>
        <w:tc>
          <w:tcPr>
            <w:tcW w:w="814" w:type="dxa"/>
            <w:vAlign w:val="center"/>
          </w:tcPr>
          <w:p>
            <w:pPr>
              <w:shd w:val="clear"/>
              <w:rPr>
                <w:rFonts w:hint="eastAsia" w:ascii="仿宋" w:hAnsi="仿宋" w:eastAsia="仿宋" w:cs="仿宋"/>
                <w:bCs/>
                <w:color w:val="auto"/>
                <w:sz w:val="24"/>
                <w:highlight w:val="none"/>
              </w:rPr>
            </w:pPr>
          </w:p>
        </w:tc>
        <w:tc>
          <w:tcPr>
            <w:tcW w:w="1830" w:type="dxa"/>
            <w:vAlign w:val="center"/>
          </w:tcPr>
          <w:p>
            <w:pPr>
              <w:shd w:val="clea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exact"/>
          <w:jc w:val="center"/>
        </w:trPr>
        <w:tc>
          <w:tcPr>
            <w:tcW w:w="1500" w:type="dxa"/>
            <w:vAlign w:val="center"/>
          </w:tcPr>
          <w:p>
            <w:pPr>
              <w:shd w:val="clear"/>
              <w:rPr>
                <w:rFonts w:hint="eastAsia" w:ascii="仿宋" w:hAnsi="仿宋" w:eastAsia="仿宋" w:cs="仿宋"/>
                <w:bCs/>
                <w:color w:val="auto"/>
                <w:sz w:val="24"/>
                <w:highlight w:val="none"/>
              </w:rPr>
            </w:pPr>
          </w:p>
        </w:tc>
        <w:tc>
          <w:tcPr>
            <w:tcW w:w="901" w:type="dxa"/>
            <w:vAlign w:val="center"/>
          </w:tcPr>
          <w:p>
            <w:pPr>
              <w:shd w:val="clear"/>
              <w:rPr>
                <w:rFonts w:hint="eastAsia" w:ascii="仿宋" w:hAnsi="仿宋" w:eastAsia="仿宋" w:cs="仿宋"/>
                <w:bCs/>
                <w:color w:val="auto"/>
                <w:sz w:val="24"/>
                <w:highlight w:val="none"/>
              </w:rPr>
            </w:pPr>
          </w:p>
        </w:tc>
        <w:tc>
          <w:tcPr>
            <w:tcW w:w="3165" w:type="dxa"/>
            <w:vAlign w:val="center"/>
          </w:tcPr>
          <w:p>
            <w:pPr>
              <w:shd w:val="clear"/>
              <w:rPr>
                <w:rFonts w:hint="eastAsia" w:ascii="仿宋" w:hAnsi="仿宋" w:eastAsia="仿宋" w:cs="仿宋"/>
                <w:bCs/>
                <w:color w:val="auto"/>
                <w:sz w:val="24"/>
                <w:highlight w:val="none"/>
              </w:rPr>
            </w:pPr>
          </w:p>
        </w:tc>
        <w:tc>
          <w:tcPr>
            <w:tcW w:w="814" w:type="dxa"/>
            <w:vAlign w:val="center"/>
          </w:tcPr>
          <w:p>
            <w:pPr>
              <w:shd w:val="clear"/>
              <w:rPr>
                <w:rFonts w:hint="eastAsia" w:ascii="仿宋" w:hAnsi="仿宋" w:eastAsia="仿宋" w:cs="仿宋"/>
                <w:bCs/>
                <w:color w:val="auto"/>
                <w:sz w:val="24"/>
                <w:highlight w:val="none"/>
              </w:rPr>
            </w:pPr>
          </w:p>
        </w:tc>
        <w:tc>
          <w:tcPr>
            <w:tcW w:w="814" w:type="dxa"/>
            <w:vAlign w:val="center"/>
          </w:tcPr>
          <w:p>
            <w:pPr>
              <w:shd w:val="clear"/>
              <w:rPr>
                <w:rFonts w:hint="eastAsia" w:ascii="仿宋" w:hAnsi="仿宋" w:eastAsia="仿宋" w:cs="仿宋"/>
                <w:bCs/>
                <w:color w:val="auto"/>
                <w:sz w:val="24"/>
                <w:highlight w:val="none"/>
              </w:rPr>
            </w:pPr>
          </w:p>
        </w:tc>
        <w:tc>
          <w:tcPr>
            <w:tcW w:w="1830" w:type="dxa"/>
            <w:vAlign w:val="center"/>
          </w:tcPr>
          <w:p>
            <w:pPr>
              <w:shd w:val="clear"/>
              <w:rPr>
                <w:rFonts w:hint="eastAsia" w:ascii="仿宋" w:hAnsi="仿宋" w:eastAsia="仿宋" w:cs="仿宋"/>
                <w:bCs/>
                <w:color w:val="auto"/>
                <w:sz w:val="24"/>
                <w:highlight w:val="none"/>
              </w:rPr>
            </w:pPr>
          </w:p>
        </w:tc>
      </w:tr>
    </w:tbl>
    <w:p>
      <w:pPr>
        <w:shd w:val="clear"/>
        <w:rPr>
          <w:rFonts w:hint="eastAsia" w:ascii="仿宋" w:hAnsi="仿宋" w:eastAsia="仿宋" w:cs="仿宋"/>
          <w:b/>
          <w:color w:val="auto"/>
          <w:sz w:val="24"/>
          <w:highlight w:val="none"/>
          <w:lang w:val="en-GB"/>
        </w:rPr>
      </w:pPr>
      <w:r>
        <w:rPr>
          <w:rFonts w:hint="eastAsia" w:ascii="仿宋" w:hAnsi="仿宋" w:eastAsia="仿宋" w:cs="仿宋"/>
          <w:bCs/>
          <w:color w:val="auto"/>
          <w:sz w:val="24"/>
          <w:highlight w:val="none"/>
          <w:lang w:val="en-GB"/>
        </w:rPr>
        <w:t>注：根据评审要求，本表后附相应人员的</w:t>
      </w:r>
      <w:r>
        <w:rPr>
          <w:rFonts w:hint="eastAsia" w:ascii="仿宋" w:hAnsi="仿宋" w:eastAsia="仿宋" w:cs="仿宋"/>
          <w:bCs/>
          <w:color w:val="auto"/>
          <w:sz w:val="24"/>
          <w:highlight w:val="none"/>
          <w:lang w:val="en-US" w:eastAsia="zh-CN"/>
        </w:rPr>
        <w:t>执业证书或职称证书、业绩、社保证明等相关</w:t>
      </w:r>
      <w:r>
        <w:rPr>
          <w:rFonts w:hint="eastAsia" w:ascii="仿宋" w:hAnsi="仿宋" w:eastAsia="仿宋" w:cs="仿宋"/>
          <w:bCs/>
          <w:color w:val="auto"/>
          <w:sz w:val="24"/>
          <w:highlight w:val="none"/>
          <w:lang w:val="en-GB"/>
        </w:rPr>
        <w:t>证明材料，复印件</w:t>
      </w:r>
      <w:r>
        <w:rPr>
          <w:rFonts w:hint="eastAsia" w:ascii="仿宋" w:hAnsi="仿宋" w:eastAsia="仿宋" w:cs="仿宋"/>
          <w:bCs/>
          <w:color w:val="auto"/>
          <w:sz w:val="24"/>
          <w:highlight w:val="none"/>
        </w:rPr>
        <w:t>(打印件)</w:t>
      </w:r>
      <w:r>
        <w:rPr>
          <w:rFonts w:hint="eastAsia" w:ascii="仿宋" w:hAnsi="仿宋" w:eastAsia="仿宋" w:cs="仿宋"/>
          <w:bCs/>
          <w:color w:val="auto"/>
          <w:sz w:val="24"/>
          <w:highlight w:val="none"/>
          <w:lang w:val="en-GB"/>
        </w:rPr>
        <w:t>加盖投标人公章。</w:t>
      </w:r>
    </w:p>
    <w:p>
      <w:pPr>
        <w:shd w:val="clear"/>
        <w:rPr>
          <w:rFonts w:hint="eastAsia" w:ascii="仿宋" w:hAnsi="仿宋" w:eastAsia="仿宋" w:cs="仿宋"/>
          <w:b/>
          <w:color w:val="auto"/>
          <w:sz w:val="24"/>
          <w:highlight w:val="none"/>
        </w:rPr>
      </w:pPr>
    </w:p>
    <w:p>
      <w:pPr>
        <w:shd w:val="clear"/>
        <w:rPr>
          <w:rFonts w:hint="eastAsia" w:ascii="仿宋" w:hAnsi="仿宋" w:eastAsia="仿宋" w:cs="仿宋"/>
          <w:b/>
          <w:color w:val="auto"/>
          <w:sz w:val="24"/>
          <w:highlight w:val="none"/>
        </w:rPr>
      </w:pPr>
    </w:p>
    <w:p>
      <w:pPr>
        <w:shd w:val="clea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pPr>
        <w:shd w:val="clear"/>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其他资料</w:t>
      </w:r>
    </w:p>
    <w:p>
      <w:pPr>
        <w:shd w:val="clear"/>
        <w:jc w:val="center"/>
        <w:rPr>
          <w:rFonts w:hint="eastAsia" w:ascii="仿宋" w:hAnsi="仿宋" w:eastAsia="仿宋" w:cs="仿宋"/>
          <w:b/>
          <w:color w:val="auto"/>
          <w:sz w:val="28"/>
          <w:szCs w:val="28"/>
          <w:highlight w:val="none"/>
        </w:rPr>
      </w:pPr>
    </w:p>
    <w:p>
      <w:pPr>
        <w:pStyle w:val="8"/>
        <w:shd w:val="clear"/>
        <w:rPr>
          <w:rFonts w:hint="eastAsia" w:ascii="仿宋" w:hAnsi="仿宋" w:eastAsia="仿宋" w:cs="仿宋"/>
          <w:color w:val="auto"/>
          <w:highlight w:val="none"/>
        </w:rPr>
      </w:pPr>
    </w:p>
    <w:p>
      <w:pPr>
        <w:shd w:val="clear"/>
        <w:spacing w:line="360" w:lineRule="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1、投标人可根据评分所需提供投标人认为须提交的其他资料，包括但不限于：</w:t>
      </w:r>
      <w:r>
        <w:rPr>
          <w:rFonts w:hint="eastAsia" w:ascii="仿宋" w:hAnsi="仿宋" w:eastAsia="仿宋" w:cs="仿宋"/>
          <w:color w:val="auto"/>
          <w:sz w:val="24"/>
          <w:highlight w:val="none"/>
        </w:rPr>
        <w:t>企业管理体系认证</w:t>
      </w:r>
      <w:r>
        <w:rPr>
          <w:rFonts w:hint="eastAsia" w:ascii="仿宋" w:hAnsi="仿宋" w:eastAsia="仿宋" w:cs="仿宋"/>
          <w:color w:val="auto"/>
          <w:sz w:val="24"/>
          <w:highlight w:val="none"/>
          <w:lang w:val="en-US" w:eastAsia="zh-CN"/>
        </w:rPr>
        <w:t>证书等。</w:t>
      </w:r>
    </w:p>
    <w:p>
      <w:pPr>
        <w:shd w:val="clear"/>
        <w:spacing w:line="360" w:lineRule="auto"/>
        <w:rPr>
          <w:rFonts w:hint="eastAsia" w:ascii="仿宋" w:hAnsi="仿宋" w:eastAsia="仿宋" w:cs="仿宋"/>
          <w:bCs/>
          <w:color w:val="auto"/>
          <w:sz w:val="24"/>
          <w:highlight w:val="none"/>
          <w:lang w:val="en-GB"/>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lang w:val="en-GB"/>
        </w:rPr>
        <w:t>所提交的复印件必须加盖投标人公章。</w:t>
      </w:r>
    </w:p>
    <w:p>
      <w:pPr>
        <w:shd w:val="clear"/>
        <w:rPr>
          <w:rFonts w:hint="eastAsia" w:ascii="仿宋" w:hAnsi="仿宋" w:eastAsia="仿宋" w:cs="仿宋"/>
          <w:b/>
          <w:color w:val="auto"/>
          <w:sz w:val="24"/>
          <w:highlight w:val="none"/>
          <w:lang w:val="en-GB"/>
        </w:rPr>
      </w:pPr>
    </w:p>
    <w:p>
      <w:pPr>
        <w:shd w:val="clear"/>
        <w:rPr>
          <w:rFonts w:hint="eastAsia" w:ascii="仿宋" w:hAnsi="仿宋" w:eastAsia="仿宋" w:cs="仿宋"/>
          <w:b/>
          <w:color w:val="auto"/>
          <w:sz w:val="24"/>
          <w:highlight w:val="none"/>
          <w:lang w:val="en-GB"/>
        </w:rPr>
      </w:pPr>
    </w:p>
    <w:p>
      <w:pPr>
        <w:shd w:val="clea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pPr>
        <w:shd w:val="clear"/>
        <w:jc w:val="center"/>
        <w:rPr>
          <w:rFonts w:hint="eastAsia" w:ascii="仿宋" w:hAnsi="仿宋" w:eastAsia="仿宋" w:cs="仿宋"/>
          <w:b/>
          <w:color w:val="auto"/>
          <w:sz w:val="52"/>
          <w:szCs w:val="52"/>
          <w:highlight w:val="none"/>
        </w:rPr>
      </w:pPr>
      <w:r>
        <w:rPr>
          <w:rFonts w:hint="eastAsia" w:ascii="仿宋" w:hAnsi="仿宋" w:eastAsia="仿宋" w:cs="仿宋"/>
          <w:b/>
          <w:color w:val="auto"/>
          <w:sz w:val="28"/>
          <w:szCs w:val="28"/>
          <w:highlight w:val="none"/>
        </w:rPr>
        <w:t>企业采购投标保证金退付委托书</w:t>
      </w:r>
    </w:p>
    <w:p>
      <w:pPr>
        <w:shd w:val="clear"/>
        <w:jc w:val="center"/>
        <w:rPr>
          <w:rFonts w:hint="eastAsia" w:ascii="仿宋" w:hAnsi="仿宋" w:eastAsia="仿宋" w:cs="仿宋"/>
          <w:b/>
          <w:color w:val="auto"/>
          <w:sz w:val="36"/>
          <w:szCs w:val="36"/>
          <w:highlight w:val="none"/>
        </w:rPr>
      </w:pP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佛山市南海公有资产流转服务有限公司：</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兹委托贵司将采购人：</w:t>
      </w:r>
      <w:r>
        <w:rPr>
          <w:rFonts w:hint="eastAsia" w:ascii="仿宋" w:hAnsi="仿宋" w:eastAsia="仿宋" w:cs="仿宋"/>
          <w:color w:val="auto"/>
          <w:sz w:val="24"/>
          <w:highlight w:val="none"/>
          <w:u w:val="single"/>
          <w:lang w:eastAsia="zh-CN"/>
        </w:rPr>
        <w:t>佛山市南海区新型公共交通运营管理有限公司</w:t>
      </w:r>
      <w:r>
        <w:rPr>
          <w:rFonts w:hint="eastAsia" w:ascii="仿宋" w:hAnsi="仿宋" w:eastAsia="仿宋" w:cs="仿宋"/>
          <w:color w:val="auto"/>
          <w:sz w:val="24"/>
          <w:highlight w:val="none"/>
        </w:rPr>
        <w:t>的企业采购项目“</w:t>
      </w:r>
      <w:r>
        <w:rPr>
          <w:rFonts w:hint="eastAsia" w:ascii="仿宋" w:hAnsi="仿宋" w:eastAsia="仿宋" w:cs="仿宋"/>
          <w:color w:val="auto"/>
          <w:sz w:val="24"/>
          <w:highlight w:val="none"/>
          <w:u w:val="single"/>
          <w:lang w:eastAsia="zh-CN"/>
        </w:rPr>
        <w:t>南海有轨电车1号线自动售检票系统优化改造项目（票价新优惠及佛山交通E码）</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u w:val="none"/>
        </w:rPr>
        <w:t>保证金</w:t>
      </w:r>
      <w:r>
        <w:rPr>
          <w:rFonts w:hint="eastAsia" w:ascii="仿宋" w:hAnsi="仿宋" w:eastAsia="仿宋" w:cs="仿宋"/>
          <w:color w:val="auto"/>
          <w:sz w:val="24"/>
          <w:highlight w:val="none"/>
        </w:rPr>
        <w:t>：大写：人民币</w:t>
      </w:r>
      <w:r>
        <w:rPr>
          <w:rFonts w:hint="eastAsia" w:ascii="仿宋" w:hAnsi="仿宋" w:eastAsia="仿宋" w:cs="仿宋"/>
          <w:color w:val="auto"/>
          <w:sz w:val="24"/>
          <w:highlight w:val="none"/>
          <w:lang w:val="en-US" w:eastAsia="zh-CN"/>
        </w:rPr>
        <w:t>叁万元整</w:t>
      </w:r>
      <w:r>
        <w:rPr>
          <w:rFonts w:hint="eastAsia" w:ascii="仿宋" w:hAnsi="仿宋" w:eastAsia="仿宋" w:cs="仿宋"/>
          <w:color w:val="auto"/>
          <w:sz w:val="24"/>
          <w:highlight w:val="none"/>
        </w:rPr>
        <w:t>（小写：</w:t>
      </w:r>
      <w:r>
        <w:rPr>
          <w:rFonts w:hint="eastAsia" w:ascii="仿宋" w:hAnsi="仿宋" w:eastAsia="仿宋" w:cs="仿宋"/>
          <w:color w:val="auto"/>
          <w:sz w:val="24"/>
          <w:highlight w:val="none"/>
          <w:lang w:val="en-US" w:eastAsia="zh-CN"/>
        </w:rPr>
        <w:t xml:space="preserve">  元</w:t>
      </w:r>
      <w:r>
        <w:rPr>
          <w:rFonts w:hint="eastAsia" w:ascii="仿宋" w:hAnsi="仿宋" w:eastAsia="仿宋" w:cs="仿宋"/>
          <w:color w:val="auto"/>
          <w:sz w:val="24"/>
          <w:highlight w:val="none"/>
        </w:rPr>
        <w:t>）</w:t>
      </w: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退回以下帐户：</w:t>
      </w:r>
    </w:p>
    <w:p>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户名： </w:t>
      </w:r>
      <w:r>
        <w:rPr>
          <w:rFonts w:hint="eastAsia" w:ascii="仿宋" w:hAnsi="仿宋" w:eastAsia="仿宋" w:cs="仿宋"/>
          <w:color w:val="auto"/>
          <w:sz w:val="24"/>
          <w:highlight w:val="none"/>
          <w:u w:val="single"/>
        </w:rPr>
        <w:t xml:space="preserve">                     （与缴款人或者单位一致）</w:t>
      </w:r>
    </w:p>
    <w:p>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账号： </w:t>
      </w:r>
      <w:r>
        <w:rPr>
          <w:rFonts w:hint="eastAsia" w:ascii="仿宋" w:hAnsi="仿宋" w:eastAsia="仿宋" w:cs="仿宋"/>
          <w:color w:val="auto"/>
          <w:sz w:val="24"/>
          <w:highlight w:val="none"/>
          <w:u w:val="single"/>
        </w:rPr>
        <w:t xml:space="preserve">                                             </w:t>
      </w:r>
    </w:p>
    <w:p>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此委托退款账号及户名经本人（单位）核对无误，如有差异导致款项错退，本（单位）人承担其经济责任。</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特此委托</w:t>
      </w:r>
    </w:p>
    <w:p>
      <w:pPr>
        <w:shd w:val="clea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hd w:val="clear"/>
        <w:spacing w:line="400" w:lineRule="exact"/>
        <w:ind w:right="560" w:firstLine="3000" w:firstLineChars="1250"/>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单位（单位盖章）：</w:t>
      </w:r>
    </w:p>
    <w:p>
      <w:pPr>
        <w:shd w:val="clear"/>
        <w:spacing w:line="400" w:lineRule="exact"/>
        <w:ind w:right="560" w:firstLine="3120"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hd w:val="clea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pPr>
        <w:shd w:val="clear"/>
        <w:rPr>
          <w:rFonts w:hint="eastAsia" w:ascii="仿宋" w:hAnsi="仿宋" w:eastAsia="仿宋" w:cs="仿宋"/>
          <w:color w:val="auto"/>
          <w:sz w:val="24"/>
          <w:highlight w:val="none"/>
        </w:rPr>
      </w:pPr>
    </w:p>
    <w:p>
      <w:pPr>
        <w:shd w:val="clear"/>
        <w:rPr>
          <w:rFonts w:hint="eastAsia" w:ascii="仿宋" w:hAnsi="仿宋" w:eastAsia="仿宋" w:cs="仿宋"/>
          <w:color w:val="auto"/>
          <w:sz w:val="24"/>
          <w:highlight w:val="none"/>
        </w:rPr>
      </w:pPr>
    </w:p>
    <w:p>
      <w:pPr>
        <w:shd w:val="clear"/>
        <w:rPr>
          <w:rFonts w:hint="eastAsia" w:ascii="仿宋" w:hAnsi="仿宋" w:eastAsia="仿宋" w:cs="仿宋"/>
          <w:color w:val="auto"/>
          <w:sz w:val="24"/>
          <w:highlight w:val="none"/>
        </w:rPr>
      </w:pPr>
    </w:p>
    <w:p>
      <w:pPr>
        <w:pStyle w:val="17"/>
        <w:shd w:val="clear"/>
        <w:adjustRightInd w:val="0"/>
        <w:snapToGrid w:val="0"/>
        <w:spacing w:line="360" w:lineRule="auto"/>
        <w:ind w:left="-420" w:leftChars="-200"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本委托书要求字迹清晰，涂改无效。</w:t>
      </w:r>
    </w:p>
    <w:p>
      <w:pPr>
        <w:shd w:val="clear"/>
        <w:rPr>
          <w:rFonts w:hint="eastAsia" w:ascii="仿宋" w:hAnsi="仿宋" w:eastAsia="仿宋" w:cs="仿宋"/>
          <w:color w:val="auto"/>
          <w:sz w:val="24"/>
          <w:highlight w:val="none"/>
        </w:rPr>
      </w:pPr>
    </w:p>
    <w:p>
      <w:pPr>
        <w:pStyle w:val="17"/>
        <w:shd w:val="clear"/>
        <w:adjustRightInd w:val="0"/>
        <w:snapToGrid w:val="0"/>
        <w:spacing w:line="360" w:lineRule="auto"/>
        <w:ind w:left="-420" w:leftChars="-200" w:firstLine="422" w:firstLineChars="175"/>
        <w:rPr>
          <w:rFonts w:hint="eastAsia" w:ascii="仿宋" w:hAnsi="仿宋" w:eastAsia="仿宋" w:cs="仿宋"/>
          <w:color w:val="auto"/>
          <w:sz w:val="24"/>
          <w:szCs w:val="24"/>
          <w:highlight w:val="none"/>
          <w:lang w:val="en-GB"/>
        </w:rPr>
      </w:pPr>
      <w:r>
        <w:rPr>
          <w:rFonts w:hint="eastAsia" w:ascii="仿宋" w:hAnsi="仿宋" w:eastAsia="仿宋" w:cs="仿宋"/>
          <w:b/>
          <w:color w:val="auto"/>
          <w:sz w:val="24"/>
          <w:szCs w:val="24"/>
          <w:highlight w:val="none"/>
        </w:rPr>
        <w:t>特别说明：本项目无须报名，已经缴纳保证金的供应商须在规定时间内提交报价文件，《企业采购保证金退付委托书》和营业执照复印件（需盖单位公章）须另外单独提交，其为</w:t>
      </w:r>
      <w:r>
        <w:rPr>
          <w:rFonts w:hint="eastAsia" w:ascii="仿宋" w:hAnsi="仿宋" w:eastAsia="仿宋" w:cs="仿宋"/>
          <w:b/>
          <w:color w:val="auto"/>
          <w:sz w:val="24"/>
          <w:szCs w:val="24"/>
          <w:highlight w:val="none"/>
          <w:lang w:val="en-US" w:eastAsia="zh-CN"/>
        </w:rPr>
        <w:t>投标人</w:t>
      </w:r>
      <w:r>
        <w:rPr>
          <w:rFonts w:hint="eastAsia" w:ascii="仿宋" w:hAnsi="仿宋" w:eastAsia="仿宋" w:cs="仿宋"/>
          <w:b/>
          <w:color w:val="auto"/>
          <w:sz w:val="24"/>
          <w:szCs w:val="24"/>
          <w:highlight w:val="none"/>
        </w:rPr>
        <w:t>办理投标保证金退付的必须资料，由佛山市南海公有资产流转服务有限公司按照相关文件要求规定办理退款。</w:t>
      </w:r>
    </w:p>
    <w:p>
      <w:pPr>
        <w:pStyle w:val="2"/>
        <w:shd w:val="clear"/>
        <w:adjustRightInd w:val="0"/>
        <w:spacing w:before="0" w:after="0" w:line="360" w:lineRule="auto"/>
        <w:textAlignment w:val="baseline"/>
        <w:rPr>
          <w:rFonts w:hint="eastAsia" w:ascii="仿宋" w:hAnsi="仿宋" w:eastAsia="仿宋" w:cs="仿宋"/>
          <w:color w:val="auto"/>
          <w:sz w:val="24"/>
          <w:highlight w:val="none"/>
        </w:rPr>
      </w:pPr>
    </w:p>
    <w:p>
      <w:pPr>
        <w:shd w:val="clear"/>
        <w:rPr>
          <w:rFonts w:hint="eastAsia" w:ascii="仿宋" w:hAnsi="仿宋" w:eastAsia="仿宋" w:cs="仿宋"/>
          <w:color w:val="auto"/>
          <w:highlight w:val="none"/>
        </w:rPr>
      </w:pPr>
    </w:p>
    <w:p>
      <w:pPr>
        <w:shd w:val="clear"/>
        <w:rPr>
          <w:rFonts w:hint="eastAsia" w:ascii="仿宋" w:hAnsi="仿宋" w:eastAsia="仿宋" w:cs="仿宋"/>
          <w:color w:val="auto"/>
          <w:highlight w:val="none"/>
        </w:rPr>
      </w:pPr>
    </w:p>
    <w:p>
      <w:pPr>
        <w:shd w:val="clear"/>
        <w:rPr>
          <w:rFonts w:hint="eastAsia" w:ascii="仿宋" w:hAnsi="仿宋" w:eastAsia="仿宋" w:cs="仿宋"/>
          <w:color w:val="auto"/>
          <w:highlight w:val="none"/>
        </w:rPr>
      </w:pPr>
    </w:p>
    <w:p>
      <w:pPr>
        <w:shd w:val="clear"/>
        <w:rPr>
          <w:rFonts w:hint="eastAsia" w:ascii="仿宋" w:hAnsi="仿宋" w:eastAsia="仿宋" w:cs="仿宋"/>
          <w:color w:val="auto"/>
          <w:highlight w:val="none"/>
        </w:rPr>
      </w:pPr>
    </w:p>
    <w:bookmarkEnd w:id="828"/>
    <w:bookmarkEnd w:id="829"/>
    <w:p>
      <w:pPr>
        <w:shd w:val="clear"/>
        <w:autoSpaceDE w:val="0"/>
        <w:autoSpaceDN w:val="0"/>
        <w:spacing w:line="360" w:lineRule="auto"/>
        <w:outlineLvl w:val="0"/>
        <w:rPr>
          <w:rFonts w:hint="eastAsia" w:ascii="仿宋" w:hAnsi="仿宋" w:eastAsia="仿宋" w:cs="仿宋"/>
          <w:color w:val="auto"/>
          <w:sz w:val="22"/>
          <w:szCs w:val="22"/>
          <w:highlight w:val="none"/>
        </w:rPr>
      </w:pPr>
      <w:bookmarkStart w:id="848" w:name="_Toc26996"/>
      <w:bookmarkStart w:id="849" w:name="_Toc14538_WPSOffice_Level1"/>
      <w:r>
        <w:rPr>
          <w:rFonts w:hint="eastAsia" w:ascii="仿宋" w:hAnsi="仿宋" w:eastAsia="仿宋" w:cs="仿宋"/>
          <w:b/>
          <w:bCs/>
          <w:color w:val="auto"/>
          <w:kern w:val="0"/>
          <w:sz w:val="44"/>
          <w:szCs w:val="44"/>
          <w:highlight w:val="none"/>
        </w:rPr>
        <w:br w:type="page"/>
      </w:r>
      <w:bookmarkStart w:id="850" w:name="_Toc16137"/>
      <w:bookmarkStart w:id="851" w:name="_Toc14286"/>
      <w:r>
        <w:rPr>
          <w:rFonts w:hint="eastAsia" w:ascii="仿宋" w:hAnsi="仿宋" w:eastAsia="仿宋" w:cs="仿宋"/>
          <w:b/>
          <w:bCs/>
          <w:color w:val="auto"/>
          <w:kern w:val="0"/>
          <w:sz w:val="40"/>
          <w:szCs w:val="40"/>
          <w:highlight w:val="none"/>
        </w:rPr>
        <w:t>附件一  评审细则</w:t>
      </w:r>
      <w:bookmarkEnd w:id="848"/>
      <w:bookmarkEnd w:id="849"/>
      <w:bookmarkEnd w:id="850"/>
      <w:bookmarkEnd w:id="851"/>
    </w:p>
    <w:p>
      <w:pPr>
        <w:shd w:val="clear"/>
        <w:rPr>
          <w:rFonts w:hint="eastAsia" w:ascii="仿宋" w:hAnsi="仿宋" w:eastAsia="仿宋" w:cs="仿宋"/>
          <w:color w:val="auto"/>
          <w:highlight w:val="none"/>
        </w:rPr>
      </w:pPr>
    </w:p>
    <w:p>
      <w:pPr>
        <w:shd w:val="clear"/>
        <w:spacing w:line="360" w:lineRule="auto"/>
        <w:jc w:val="center"/>
        <w:rPr>
          <w:rFonts w:hint="eastAsia" w:ascii="仿宋" w:hAnsi="仿宋" w:eastAsia="仿宋" w:cs="仿宋"/>
          <w:b/>
          <w:color w:val="auto"/>
          <w:sz w:val="44"/>
          <w:highlight w:val="none"/>
        </w:rPr>
      </w:pPr>
    </w:p>
    <w:p>
      <w:pPr>
        <w:pStyle w:val="8"/>
        <w:shd w:val="clear"/>
        <w:rPr>
          <w:rFonts w:hint="eastAsia" w:ascii="仿宋" w:hAnsi="仿宋" w:eastAsia="仿宋" w:cs="仿宋"/>
          <w:color w:val="auto"/>
          <w:highlight w:val="none"/>
        </w:rPr>
      </w:pPr>
    </w:p>
    <w:p>
      <w:pPr>
        <w:shd w:val="clear"/>
        <w:spacing w:before="240" w:line="360" w:lineRule="auto"/>
        <w:jc w:val="center"/>
        <w:rPr>
          <w:rFonts w:hint="eastAsia" w:ascii="仿宋" w:hAnsi="仿宋" w:eastAsia="仿宋" w:cs="仿宋"/>
          <w:b/>
          <w:color w:val="auto"/>
          <w:sz w:val="72"/>
          <w:szCs w:val="48"/>
          <w:highlight w:val="none"/>
        </w:rPr>
      </w:pPr>
    </w:p>
    <w:p>
      <w:pPr>
        <w:shd w:val="clear"/>
        <w:spacing w:before="240" w:line="360" w:lineRule="auto"/>
        <w:jc w:val="center"/>
        <w:rPr>
          <w:rFonts w:hint="eastAsia" w:ascii="仿宋" w:hAnsi="仿宋" w:eastAsia="仿宋" w:cs="仿宋"/>
          <w:b/>
          <w:color w:val="auto"/>
          <w:sz w:val="72"/>
          <w:szCs w:val="48"/>
          <w:highlight w:val="none"/>
        </w:rPr>
      </w:pPr>
      <w:r>
        <w:rPr>
          <w:rFonts w:hint="eastAsia" w:ascii="仿宋" w:hAnsi="仿宋" w:eastAsia="仿宋" w:cs="仿宋"/>
          <w:b/>
          <w:color w:val="auto"/>
          <w:sz w:val="72"/>
          <w:szCs w:val="48"/>
          <w:highlight w:val="none"/>
        </w:rPr>
        <w:t>评审细则</w:t>
      </w:r>
    </w:p>
    <w:p>
      <w:pPr>
        <w:shd w:val="clear"/>
        <w:spacing w:before="240" w:line="360" w:lineRule="auto"/>
        <w:rPr>
          <w:rFonts w:hint="eastAsia" w:ascii="仿宋" w:hAnsi="仿宋" w:eastAsia="仿宋" w:cs="仿宋"/>
          <w:b/>
          <w:color w:val="auto"/>
          <w:sz w:val="36"/>
          <w:highlight w:val="none"/>
        </w:rPr>
      </w:pPr>
    </w:p>
    <w:p>
      <w:pPr>
        <w:shd w:val="clear"/>
        <w:spacing w:before="240" w:line="360" w:lineRule="auto"/>
        <w:rPr>
          <w:rFonts w:hint="eastAsia" w:ascii="仿宋" w:hAnsi="仿宋" w:eastAsia="仿宋" w:cs="仿宋"/>
          <w:b/>
          <w:color w:val="auto"/>
          <w:sz w:val="36"/>
          <w:highlight w:val="none"/>
        </w:rPr>
      </w:pPr>
    </w:p>
    <w:p>
      <w:pPr>
        <w:shd w:val="clear"/>
        <w:spacing w:before="240" w:line="360" w:lineRule="auto"/>
        <w:ind w:firstLine="1261" w:firstLineChars="349"/>
        <w:rPr>
          <w:rFonts w:hint="eastAsia" w:ascii="仿宋" w:hAnsi="仿宋" w:eastAsia="仿宋" w:cs="仿宋"/>
          <w:b/>
          <w:color w:val="auto"/>
          <w:sz w:val="36"/>
          <w:highlight w:val="none"/>
          <w:u w:val="single"/>
          <w:lang w:eastAsia="zh-CN"/>
        </w:rPr>
      </w:pPr>
      <w:r>
        <w:rPr>
          <w:rFonts w:hint="eastAsia" w:ascii="仿宋" w:hAnsi="仿宋" w:eastAsia="仿宋" w:cs="仿宋"/>
          <w:b/>
          <w:color w:val="auto"/>
          <w:sz w:val="36"/>
          <w:highlight w:val="none"/>
        </w:rPr>
        <w:t>采购项目编号：</w:t>
      </w:r>
    </w:p>
    <w:p>
      <w:pPr>
        <w:shd w:val="clear"/>
        <w:spacing w:line="360" w:lineRule="auto"/>
        <w:ind w:firstLine="1789" w:firstLineChars="495"/>
        <w:rPr>
          <w:rFonts w:hint="eastAsia" w:ascii="仿宋" w:hAnsi="仿宋" w:eastAsia="仿宋" w:cs="仿宋"/>
          <w:b/>
          <w:color w:val="auto"/>
          <w:sz w:val="36"/>
          <w:highlight w:val="none"/>
        </w:rPr>
      </w:pPr>
    </w:p>
    <w:p>
      <w:pPr>
        <w:shd w:val="clear"/>
        <w:spacing w:line="360" w:lineRule="auto"/>
        <w:ind w:left="3049" w:leftChars="600" w:hanging="1789" w:hangingChars="495"/>
        <w:rPr>
          <w:rFonts w:hint="eastAsia" w:ascii="仿宋" w:hAnsi="仿宋" w:eastAsia="仿宋" w:cs="仿宋"/>
          <w:b/>
          <w:color w:val="auto"/>
          <w:sz w:val="36"/>
          <w:highlight w:val="none"/>
          <w:u w:val="single"/>
          <w:lang w:eastAsia="zh-CN"/>
        </w:rPr>
      </w:pPr>
      <w:r>
        <w:rPr>
          <w:rFonts w:hint="eastAsia" w:ascii="仿宋" w:hAnsi="仿宋" w:eastAsia="仿宋" w:cs="仿宋"/>
          <w:b/>
          <w:color w:val="auto"/>
          <w:sz w:val="36"/>
          <w:highlight w:val="none"/>
        </w:rPr>
        <w:t>项目名称：</w:t>
      </w:r>
      <w:r>
        <w:rPr>
          <w:rFonts w:hint="eastAsia" w:ascii="仿宋" w:hAnsi="仿宋" w:eastAsia="仿宋" w:cs="仿宋"/>
          <w:b/>
          <w:color w:val="auto"/>
          <w:sz w:val="36"/>
          <w:highlight w:val="none"/>
          <w:u w:val="single"/>
          <w:lang w:eastAsia="zh-CN"/>
        </w:rPr>
        <w:t>南海有轨电车1号线自动售检票系统优化改造项目（票价新优惠及佛山交通E码）</w:t>
      </w:r>
    </w:p>
    <w:p>
      <w:pPr>
        <w:shd w:val="clear"/>
        <w:spacing w:line="360" w:lineRule="auto"/>
        <w:jc w:val="center"/>
        <w:rPr>
          <w:rFonts w:hint="eastAsia" w:ascii="仿宋" w:hAnsi="仿宋" w:eastAsia="仿宋" w:cs="仿宋"/>
          <w:b/>
          <w:color w:val="auto"/>
          <w:sz w:val="32"/>
          <w:highlight w:val="none"/>
        </w:rPr>
      </w:pPr>
    </w:p>
    <w:p>
      <w:pPr>
        <w:shd w:val="clear"/>
        <w:spacing w:line="360" w:lineRule="auto"/>
        <w:jc w:val="center"/>
        <w:rPr>
          <w:rFonts w:hint="eastAsia" w:ascii="仿宋" w:hAnsi="仿宋" w:eastAsia="仿宋" w:cs="仿宋"/>
          <w:b/>
          <w:color w:val="auto"/>
          <w:sz w:val="32"/>
          <w:highlight w:val="none"/>
        </w:rPr>
      </w:pPr>
    </w:p>
    <w:p>
      <w:pPr>
        <w:pStyle w:val="4"/>
        <w:keepNext/>
        <w:keepLines/>
        <w:pageBreakBefore w:val="0"/>
        <w:widowControl w:val="0"/>
        <w:shd w:val="clear"/>
        <w:kinsoku/>
        <w:wordWrap/>
        <w:overflowPunct/>
        <w:topLinePunct w:val="0"/>
        <w:autoSpaceDE/>
        <w:autoSpaceDN/>
        <w:bidi w:val="0"/>
        <w:adjustRightInd/>
        <w:snapToGrid/>
        <w:spacing w:before="143" w:beforeLines="50" w:after="143" w:afterLines="50"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highlight w:val="none"/>
        </w:rPr>
        <w:br w:type="page"/>
      </w:r>
      <w:bookmarkStart w:id="852" w:name="_Toc43264531"/>
      <w:bookmarkStart w:id="853" w:name="_Toc49135219"/>
      <w:bookmarkStart w:id="854" w:name="_Toc22659"/>
      <w:bookmarkStart w:id="855" w:name="_Toc61327422"/>
      <w:bookmarkStart w:id="856" w:name="_Toc26800361"/>
      <w:bookmarkStart w:id="857" w:name="_Toc37496241"/>
      <w:r>
        <w:rPr>
          <w:rFonts w:hint="eastAsia" w:ascii="仿宋" w:hAnsi="仿宋" w:eastAsia="仿宋" w:cs="仿宋"/>
          <w:b/>
          <w:bCs/>
          <w:color w:val="auto"/>
          <w:sz w:val="24"/>
          <w:szCs w:val="24"/>
          <w:highlight w:val="none"/>
        </w:rPr>
        <w:t>一.说明</w:t>
      </w:r>
      <w:bookmarkEnd w:id="852"/>
      <w:bookmarkEnd w:id="853"/>
      <w:bookmarkEnd w:id="854"/>
      <w:bookmarkEnd w:id="855"/>
      <w:bookmarkEnd w:id="856"/>
      <w:bookmarkEnd w:id="857"/>
    </w:p>
    <w:p>
      <w:pPr>
        <w:pStyle w:val="6"/>
        <w:pageBreakBefore w:val="0"/>
        <w:widowControl w:val="0"/>
        <w:shd w:val="clear"/>
        <w:kinsoku/>
        <w:wordWrap/>
        <w:overflowPunct/>
        <w:topLinePunct w:val="0"/>
        <w:autoSpaceDE/>
        <w:autoSpaceDN/>
        <w:bidi w:val="0"/>
        <w:spacing w:before="0" w:after="0" w:line="360" w:lineRule="auto"/>
        <w:textAlignment w:val="auto"/>
        <w:rPr>
          <w:rFonts w:hint="eastAsia" w:ascii="仿宋" w:hAnsi="仿宋" w:eastAsia="仿宋" w:cs="仿宋"/>
          <w:b w:val="0"/>
          <w:color w:val="auto"/>
          <w:sz w:val="24"/>
          <w:szCs w:val="24"/>
          <w:highlight w:val="none"/>
        </w:rPr>
      </w:pPr>
      <w:bookmarkStart w:id="858" w:name="_Toc61327423"/>
      <w:bookmarkStart w:id="859" w:name="_Toc26800362"/>
      <w:bookmarkStart w:id="860" w:name="_Toc43264532"/>
      <w:bookmarkStart w:id="861" w:name="_Toc49135220"/>
      <w:bookmarkStart w:id="862" w:name="_Toc37496242"/>
      <w:r>
        <w:rPr>
          <w:rFonts w:hint="eastAsia" w:ascii="仿宋" w:hAnsi="仿宋" w:eastAsia="仿宋" w:cs="仿宋"/>
          <w:b w:val="0"/>
          <w:color w:val="auto"/>
          <w:sz w:val="24"/>
          <w:szCs w:val="24"/>
          <w:highlight w:val="none"/>
        </w:rPr>
        <w:t>1.概述</w:t>
      </w:r>
      <w:bookmarkEnd w:id="858"/>
      <w:bookmarkEnd w:id="859"/>
      <w:bookmarkEnd w:id="860"/>
      <w:bookmarkEnd w:id="861"/>
      <w:bookmarkEnd w:id="862"/>
    </w:p>
    <w:p>
      <w:pPr>
        <w:pStyle w:val="14"/>
        <w:pageBreakBefore w:val="0"/>
        <w:widowControl w:val="0"/>
        <w:shd w:val="clear"/>
        <w:kinsoku/>
        <w:wordWrap/>
        <w:overflowPunct/>
        <w:topLinePunct w:val="0"/>
        <w:autoSpaceDE/>
        <w:autoSpaceDN/>
        <w:bidi w:val="0"/>
        <w:spacing w:after="0" w:line="360" w:lineRule="auto"/>
        <w:ind w:left="0" w:leftChars="0" w:firstLine="523" w:firstLineChars="21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在保证</w:t>
      </w:r>
      <w:r>
        <w:rPr>
          <w:rFonts w:hint="eastAsia" w:ascii="仿宋" w:hAnsi="仿宋" w:eastAsia="仿宋" w:cs="仿宋"/>
          <w:color w:val="auto"/>
          <w:sz w:val="24"/>
          <w:highlight w:val="none"/>
          <w:u w:val="single"/>
          <w:lang w:eastAsia="zh-CN"/>
        </w:rPr>
        <w:t>南海有轨电车1号线自动售检票系统优化改造项目（票价新优惠及佛山交通E码）</w:t>
      </w:r>
      <w:r>
        <w:rPr>
          <w:rFonts w:hint="eastAsia" w:ascii="仿宋" w:hAnsi="仿宋" w:eastAsia="仿宋" w:cs="仿宋"/>
          <w:color w:val="auto"/>
          <w:sz w:val="24"/>
          <w:highlight w:val="none"/>
        </w:rPr>
        <w:t>（以下简称项目）招标公开、公平、公正的基础上，结合项目的服务和商务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技术</w:t>
      </w:r>
      <w:r>
        <w:rPr>
          <w:rFonts w:hint="eastAsia" w:ascii="仿宋" w:hAnsi="仿宋" w:eastAsia="仿宋" w:cs="仿宋"/>
          <w:color w:val="auto"/>
          <w:sz w:val="24"/>
          <w:highlight w:val="none"/>
        </w:rPr>
        <w:t>需求，制定本评审细则，内容包括本次评标的评审过程和方法。</w:t>
      </w:r>
    </w:p>
    <w:p>
      <w:pPr>
        <w:pStyle w:val="6"/>
        <w:pageBreakBefore w:val="0"/>
        <w:widowControl w:val="0"/>
        <w:shd w:val="clear"/>
        <w:kinsoku/>
        <w:wordWrap/>
        <w:overflowPunct/>
        <w:topLinePunct w:val="0"/>
        <w:autoSpaceDE/>
        <w:autoSpaceDN/>
        <w:bidi w:val="0"/>
        <w:spacing w:before="0" w:after="0" w:line="360" w:lineRule="auto"/>
        <w:textAlignment w:val="auto"/>
        <w:rPr>
          <w:rFonts w:hint="eastAsia" w:ascii="仿宋" w:hAnsi="仿宋" w:eastAsia="仿宋" w:cs="仿宋"/>
          <w:b w:val="0"/>
          <w:color w:val="auto"/>
          <w:sz w:val="24"/>
          <w:szCs w:val="24"/>
          <w:highlight w:val="none"/>
        </w:rPr>
      </w:pPr>
      <w:bookmarkStart w:id="863" w:name="_Toc26800363"/>
      <w:bookmarkStart w:id="864" w:name="_Toc49135221"/>
      <w:bookmarkStart w:id="865" w:name="_Toc43264533"/>
      <w:bookmarkStart w:id="866" w:name="_Toc37496243"/>
      <w:bookmarkStart w:id="867" w:name="_Toc61327424"/>
      <w:r>
        <w:rPr>
          <w:rFonts w:hint="eastAsia" w:ascii="仿宋" w:hAnsi="仿宋" w:eastAsia="仿宋" w:cs="仿宋"/>
          <w:b w:val="0"/>
          <w:color w:val="auto"/>
          <w:sz w:val="24"/>
          <w:szCs w:val="24"/>
          <w:highlight w:val="none"/>
        </w:rPr>
        <w:t>2.定义</w:t>
      </w:r>
      <w:bookmarkEnd w:id="863"/>
      <w:bookmarkEnd w:id="864"/>
      <w:bookmarkEnd w:id="865"/>
      <w:bookmarkEnd w:id="866"/>
      <w:bookmarkEnd w:id="867"/>
    </w:p>
    <w:p>
      <w:pPr>
        <w:pageBreakBefore w:val="0"/>
        <w:widowControl w:val="0"/>
        <w:shd w:val="clear"/>
        <w:kinsoku/>
        <w:wordWrap/>
        <w:overflowPunct/>
        <w:topLinePunct w:val="0"/>
        <w:autoSpaceDE/>
        <w:autoSpaceDN/>
        <w:bidi w:val="0"/>
        <w:spacing w:line="360" w:lineRule="auto"/>
        <w:ind w:left="1388" w:hanging="1388" w:hangingChars="576"/>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采 购 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eastAsia="zh-CN"/>
        </w:rPr>
        <w:t>佛山市南海区新型公共交通运营管理有限公司</w:t>
      </w:r>
      <w:r>
        <w:rPr>
          <w:rFonts w:hint="eastAsia" w:ascii="仿宋" w:hAnsi="仿宋" w:eastAsia="仿宋" w:cs="仿宋"/>
          <w:color w:val="auto"/>
          <w:sz w:val="24"/>
          <w:highlight w:val="none"/>
        </w:rPr>
        <w:t>。</w:t>
      </w:r>
    </w:p>
    <w:p>
      <w:pPr>
        <w:pageBreakBefore w:val="0"/>
        <w:widowControl w:val="0"/>
        <w:shd w:val="clear"/>
        <w:kinsoku/>
        <w:wordWrap/>
        <w:overflowPunct/>
        <w:topLinePunct w:val="0"/>
        <w:autoSpaceDE/>
        <w:autoSpaceDN/>
        <w:bidi w:val="0"/>
        <w:spacing w:line="360" w:lineRule="auto"/>
        <w:ind w:left="1388" w:hanging="1388" w:hangingChars="576"/>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采购代理机构</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eastAsia="zh-CN"/>
        </w:rPr>
        <w:t>广东宏正工程咨询有限公司</w:t>
      </w:r>
      <w:r>
        <w:rPr>
          <w:rFonts w:hint="eastAsia" w:ascii="仿宋" w:hAnsi="仿宋" w:eastAsia="仿宋" w:cs="仿宋"/>
          <w:color w:val="auto"/>
          <w:sz w:val="24"/>
          <w:highlight w:val="none"/>
        </w:rPr>
        <w:t>。</w:t>
      </w:r>
    </w:p>
    <w:p>
      <w:pPr>
        <w:pStyle w:val="6"/>
        <w:pageBreakBefore w:val="0"/>
        <w:widowControl w:val="0"/>
        <w:shd w:val="clear"/>
        <w:kinsoku/>
        <w:wordWrap/>
        <w:overflowPunct/>
        <w:topLinePunct w:val="0"/>
        <w:autoSpaceDE/>
        <w:autoSpaceDN/>
        <w:bidi w:val="0"/>
        <w:spacing w:before="0" w:after="0" w:line="360" w:lineRule="auto"/>
        <w:textAlignment w:val="auto"/>
        <w:rPr>
          <w:rFonts w:hint="eastAsia" w:ascii="仿宋" w:hAnsi="仿宋" w:eastAsia="仿宋" w:cs="仿宋"/>
          <w:b w:val="0"/>
          <w:color w:val="auto"/>
          <w:sz w:val="24"/>
          <w:szCs w:val="24"/>
          <w:highlight w:val="none"/>
        </w:rPr>
      </w:pPr>
      <w:bookmarkStart w:id="868" w:name="_Toc49135222"/>
      <w:bookmarkStart w:id="869" w:name="_Toc61327425"/>
      <w:bookmarkStart w:id="870" w:name="_Toc37496244"/>
      <w:bookmarkStart w:id="871" w:name="_Toc26800364"/>
      <w:bookmarkStart w:id="872" w:name="_Toc43264534"/>
      <w:r>
        <w:rPr>
          <w:rFonts w:hint="eastAsia" w:ascii="仿宋" w:hAnsi="仿宋" w:eastAsia="仿宋" w:cs="仿宋"/>
          <w:b w:val="0"/>
          <w:color w:val="auto"/>
          <w:sz w:val="24"/>
          <w:szCs w:val="24"/>
          <w:highlight w:val="none"/>
        </w:rPr>
        <w:t>3.评标委员会组成</w:t>
      </w:r>
      <w:bookmarkEnd w:id="868"/>
      <w:bookmarkEnd w:id="869"/>
      <w:bookmarkEnd w:id="870"/>
      <w:bookmarkEnd w:id="871"/>
      <w:bookmarkEnd w:id="872"/>
    </w:p>
    <w:p>
      <w:pPr>
        <w:pageBreakBefore w:val="0"/>
        <w:widowControl w:val="0"/>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lang w:val="en-US" w:eastAsia="zh-CN"/>
        </w:rPr>
      </w:pPr>
      <w:bookmarkStart w:id="873" w:name="_Toc61327427"/>
      <w:bookmarkStart w:id="874" w:name="_Toc37496246"/>
      <w:bookmarkStart w:id="875" w:name="_Toc43264536"/>
      <w:bookmarkStart w:id="876" w:name="_Toc49135224"/>
      <w:bookmarkStart w:id="877" w:name="_Toc26800366"/>
      <w:r>
        <w:rPr>
          <w:rFonts w:hint="eastAsia" w:ascii="仿宋" w:hAnsi="仿宋" w:eastAsia="仿宋" w:cs="仿宋"/>
          <w:color w:val="auto"/>
          <w:sz w:val="24"/>
          <w:highlight w:val="none"/>
        </w:rPr>
        <w:t>评标由采购代理机构组织，全部评标过程由组建的评标委员会负责完成，评标委</w:t>
      </w:r>
      <w:r>
        <w:rPr>
          <w:rFonts w:hint="eastAsia" w:ascii="仿宋" w:hAnsi="仿宋" w:eastAsia="仿宋" w:cs="仿宋"/>
          <w:color w:val="auto"/>
          <w:sz w:val="24"/>
          <w:highlight w:val="none"/>
          <w:lang w:val="en-US" w:eastAsia="zh-CN"/>
        </w:rPr>
        <w:t>员会由五人组成，其中采购人代表1名，其余4名由专家库中随机抽取的评审专家组成。</w:t>
      </w:r>
    </w:p>
    <w:p>
      <w:pPr>
        <w:pStyle w:val="4"/>
        <w:keepNext/>
        <w:keepLines/>
        <w:pageBreakBefore w:val="0"/>
        <w:widowControl w:val="0"/>
        <w:shd w:val="clear"/>
        <w:kinsoku/>
        <w:wordWrap/>
        <w:overflowPunct/>
        <w:topLinePunct w:val="0"/>
        <w:autoSpaceDE/>
        <w:autoSpaceDN/>
        <w:bidi w:val="0"/>
        <w:adjustRightInd/>
        <w:snapToGrid/>
        <w:spacing w:before="143" w:beforeLines="50" w:after="143" w:afterLines="50" w:line="360" w:lineRule="auto"/>
        <w:textAlignment w:val="auto"/>
        <w:rPr>
          <w:rFonts w:hint="eastAsia" w:ascii="仿宋" w:hAnsi="仿宋" w:eastAsia="仿宋" w:cs="仿宋"/>
          <w:b/>
          <w:bCs/>
          <w:color w:val="auto"/>
          <w:sz w:val="24"/>
          <w:szCs w:val="24"/>
          <w:highlight w:val="none"/>
        </w:rPr>
      </w:pPr>
      <w:bookmarkStart w:id="878" w:name="_Toc8822"/>
      <w:r>
        <w:rPr>
          <w:rFonts w:hint="eastAsia" w:ascii="仿宋" w:hAnsi="仿宋" w:eastAsia="仿宋" w:cs="仿宋"/>
          <w:b/>
          <w:bCs/>
          <w:color w:val="auto"/>
          <w:sz w:val="24"/>
          <w:szCs w:val="24"/>
          <w:highlight w:val="none"/>
        </w:rPr>
        <w:t>二.评标须知</w:t>
      </w:r>
      <w:bookmarkEnd w:id="873"/>
      <w:bookmarkEnd w:id="874"/>
      <w:bookmarkEnd w:id="875"/>
      <w:bookmarkEnd w:id="876"/>
      <w:bookmarkEnd w:id="877"/>
      <w:bookmarkEnd w:id="878"/>
    </w:p>
    <w:p>
      <w:pPr>
        <w:pStyle w:val="6"/>
        <w:pageBreakBefore w:val="0"/>
        <w:widowControl w:val="0"/>
        <w:shd w:val="clear"/>
        <w:kinsoku/>
        <w:wordWrap/>
        <w:overflowPunct/>
        <w:topLinePunct w:val="0"/>
        <w:autoSpaceDE/>
        <w:autoSpaceDN/>
        <w:bidi w:val="0"/>
        <w:spacing w:before="0" w:after="0" w:line="360" w:lineRule="auto"/>
        <w:textAlignment w:val="auto"/>
        <w:rPr>
          <w:rFonts w:hint="eastAsia" w:ascii="仿宋" w:hAnsi="仿宋" w:eastAsia="仿宋" w:cs="仿宋"/>
          <w:b w:val="0"/>
          <w:color w:val="auto"/>
          <w:sz w:val="24"/>
          <w:szCs w:val="24"/>
          <w:highlight w:val="none"/>
        </w:rPr>
      </w:pPr>
      <w:bookmarkStart w:id="879" w:name="_Toc43264538"/>
      <w:bookmarkStart w:id="880" w:name="_Toc26800368"/>
      <w:bookmarkStart w:id="881" w:name="_Toc37496248"/>
      <w:bookmarkStart w:id="882" w:name="_Toc49135226"/>
      <w:bookmarkStart w:id="883" w:name="_Toc61327429"/>
      <w:r>
        <w:rPr>
          <w:rFonts w:hint="eastAsia" w:ascii="仿宋" w:hAnsi="仿宋" w:eastAsia="仿宋" w:cs="仿宋"/>
          <w:b w:val="0"/>
          <w:color w:val="auto"/>
          <w:sz w:val="24"/>
          <w:szCs w:val="24"/>
          <w:highlight w:val="none"/>
        </w:rPr>
        <w:t>1.关于评标</w:t>
      </w:r>
      <w:bookmarkEnd w:id="879"/>
      <w:bookmarkEnd w:id="880"/>
      <w:bookmarkEnd w:id="881"/>
      <w:r>
        <w:rPr>
          <w:rFonts w:hint="eastAsia" w:ascii="仿宋" w:hAnsi="仿宋" w:eastAsia="仿宋" w:cs="仿宋"/>
          <w:b w:val="0"/>
          <w:color w:val="auto"/>
          <w:sz w:val="24"/>
          <w:szCs w:val="24"/>
          <w:highlight w:val="none"/>
        </w:rPr>
        <w:t>纪律</w:t>
      </w:r>
      <w:bookmarkEnd w:id="882"/>
      <w:bookmarkEnd w:id="883"/>
    </w:p>
    <w:p>
      <w:pPr>
        <w:pageBreakBefore w:val="0"/>
        <w:widowControl w:val="0"/>
        <w:shd w:val="clear"/>
        <w:kinsoku/>
        <w:wordWrap/>
        <w:overflowPunct/>
        <w:topLinePunct w:val="0"/>
        <w:autoSpaceDE/>
        <w:autoSpaceDN/>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（1）评标委员会成员不得与任何投标人或者与招标结果有利害关系的人进行私下接触， 不得收受投标人、中介人、其他利害关系人的财物或者其他好处；</w:t>
      </w:r>
    </w:p>
    <w:p>
      <w:pPr>
        <w:pageBreakBefore w:val="0"/>
        <w:widowControl w:val="0"/>
        <w:shd w:val="clear"/>
        <w:kinsoku/>
        <w:wordWrap/>
        <w:overflowPunct/>
        <w:topLinePunct w:val="0"/>
        <w:autoSpaceDE/>
        <w:autoSpaceDN/>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（2）评委应本着客观、公正的原则独立给出评价意见；</w:t>
      </w:r>
    </w:p>
    <w:p>
      <w:pPr>
        <w:pageBreakBefore w:val="0"/>
        <w:widowControl w:val="0"/>
        <w:shd w:val="clear"/>
        <w:kinsoku/>
        <w:wordWrap/>
        <w:overflowPunct/>
        <w:topLinePunct w:val="0"/>
        <w:autoSpaceDE/>
        <w:autoSpaceDN/>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（3）评委之间不得相互串通进行评分；</w:t>
      </w:r>
    </w:p>
    <w:p>
      <w:pPr>
        <w:pageBreakBefore w:val="0"/>
        <w:widowControl w:val="0"/>
        <w:shd w:val="clear"/>
        <w:kinsoku/>
        <w:wordWrap/>
        <w:overflowPunct/>
        <w:topLinePunct w:val="0"/>
        <w:autoSpaceDE/>
        <w:autoSpaceDN/>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（4）评委不得试图影响其他评委的评价意见。</w:t>
      </w:r>
    </w:p>
    <w:p>
      <w:pPr>
        <w:pStyle w:val="6"/>
        <w:pageBreakBefore w:val="0"/>
        <w:widowControl w:val="0"/>
        <w:shd w:val="clear"/>
        <w:kinsoku/>
        <w:wordWrap/>
        <w:overflowPunct/>
        <w:topLinePunct w:val="0"/>
        <w:autoSpaceDE/>
        <w:autoSpaceDN/>
        <w:bidi w:val="0"/>
        <w:spacing w:before="0" w:after="0" w:line="360" w:lineRule="auto"/>
        <w:textAlignment w:val="auto"/>
        <w:rPr>
          <w:rFonts w:hint="eastAsia" w:ascii="仿宋" w:hAnsi="仿宋" w:eastAsia="仿宋" w:cs="仿宋"/>
          <w:b w:val="0"/>
          <w:color w:val="auto"/>
          <w:sz w:val="24"/>
          <w:szCs w:val="24"/>
          <w:highlight w:val="none"/>
        </w:rPr>
      </w:pPr>
      <w:bookmarkStart w:id="884" w:name="_Toc61327430"/>
      <w:bookmarkStart w:id="885" w:name="_Toc49135227"/>
      <w:bookmarkStart w:id="886" w:name="_Toc37496249"/>
      <w:bookmarkStart w:id="887" w:name="_Toc43264539"/>
      <w:bookmarkStart w:id="888" w:name="_Toc26800369"/>
      <w:r>
        <w:rPr>
          <w:rFonts w:hint="eastAsia" w:ascii="仿宋" w:hAnsi="仿宋" w:eastAsia="仿宋" w:cs="仿宋"/>
          <w:b w:val="0"/>
          <w:color w:val="auto"/>
          <w:sz w:val="24"/>
          <w:szCs w:val="24"/>
          <w:highlight w:val="none"/>
        </w:rPr>
        <w:t>2.关于评标责任</w:t>
      </w:r>
      <w:bookmarkEnd w:id="884"/>
      <w:bookmarkEnd w:id="885"/>
    </w:p>
    <w:p>
      <w:pPr>
        <w:pageBreakBefore w:val="0"/>
        <w:widowControl w:val="0"/>
        <w:shd w:val="clear"/>
        <w:kinsoku/>
        <w:wordWrap/>
        <w:overflowPunct/>
        <w:topLinePunct w:val="0"/>
        <w:autoSpaceDE/>
        <w:autoSpaceDN/>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（1）评委应在其书面评审意见上签字确认；</w:t>
      </w:r>
    </w:p>
    <w:p>
      <w:pPr>
        <w:pageBreakBefore w:val="0"/>
        <w:widowControl w:val="0"/>
        <w:shd w:val="clear"/>
        <w:kinsoku/>
        <w:wordWrap/>
        <w:overflowPunct/>
        <w:topLinePunct w:val="0"/>
        <w:autoSpaceDE/>
        <w:autoSpaceDN/>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（2）评委对其所提出的评审意见承担个人责任。</w:t>
      </w:r>
    </w:p>
    <w:p>
      <w:pPr>
        <w:pStyle w:val="6"/>
        <w:pageBreakBefore w:val="0"/>
        <w:widowControl w:val="0"/>
        <w:shd w:val="clear"/>
        <w:kinsoku/>
        <w:wordWrap/>
        <w:overflowPunct/>
        <w:topLinePunct w:val="0"/>
        <w:autoSpaceDE/>
        <w:autoSpaceDN/>
        <w:bidi w:val="0"/>
        <w:spacing w:before="0" w:after="0" w:line="360" w:lineRule="auto"/>
        <w:textAlignment w:val="auto"/>
        <w:rPr>
          <w:rFonts w:hint="eastAsia" w:ascii="仿宋" w:hAnsi="仿宋" w:eastAsia="仿宋" w:cs="仿宋"/>
          <w:b w:val="0"/>
          <w:color w:val="auto"/>
          <w:sz w:val="24"/>
          <w:szCs w:val="24"/>
          <w:highlight w:val="none"/>
        </w:rPr>
      </w:pPr>
      <w:bookmarkStart w:id="889" w:name="_Toc49135228"/>
      <w:bookmarkStart w:id="890" w:name="_Toc61327431"/>
      <w:r>
        <w:rPr>
          <w:rFonts w:hint="eastAsia" w:ascii="仿宋" w:hAnsi="仿宋" w:eastAsia="仿宋" w:cs="仿宋"/>
          <w:b w:val="0"/>
          <w:color w:val="auto"/>
          <w:sz w:val="24"/>
          <w:szCs w:val="24"/>
          <w:highlight w:val="none"/>
        </w:rPr>
        <w:t>3.</w:t>
      </w:r>
      <w:bookmarkEnd w:id="886"/>
      <w:bookmarkEnd w:id="887"/>
      <w:bookmarkEnd w:id="888"/>
      <w:r>
        <w:rPr>
          <w:rFonts w:hint="eastAsia" w:ascii="仿宋" w:hAnsi="仿宋" w:eastAsia="仿宋" w:cs="仿宋"/>
          <w:b w:val="0"/>
          <w:color w:val="auto"/>
          <w:sz w:val="24"/>
          <w:szCs w:val="24"/>
          <w:highlight w:val="none"/>
        </w:rPr>
        <w:t>关于回避</w:t>
      </w:r>
      <w:bookmarkEnd w:id="889"/>
      <w:bookmarkEnd w:id="890"/>
    </w:p>
    <w:p>
      <w:pPr>
        <w:pageBreakBefore w:val="0"/>
        <w:widowControl w:val="0"/>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有下列情形之一的，不得担任评标委员会成员，如事先不知情的，应在宣读投标人名单及评标纪律后主动提出回避：</w:t>
      </w:r>
    </w:p>
    <w:p>
      <w:pPr>
        <w:pageBreakBefore w:val="0"/>
        <w:widowControl w:val="0"/>
        <w:shd w:val="clear"/>
        <w:kinsoku/>
        <w:wordWrap/>
        <w:overflowPunct/>
        <w:topLinePunct w:val="0"/>
        <w:autoSpaceDE/>
        <w:autoSpaceDN/>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（1）是投标人或者投标人主要负责人的近亲属；</w:t>
      </w:r>
    </w:p>
    <w:p>
      <w:pPr>
        <w:pageBreakBefore w:val="0"/>
        <w:widowControl w:val="0"/>
        <w:shd w:val="clear"/>
        <w:kinsoku/>
        <w:wordWrap/>
        <w:overflowPunct/>
        <w:topLinePunct w:val="0"/>
        <w:autoSpaceDE/>
        <w:autoSpaceDN/>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（2）是该投标人的项目主管部门或是该投标人的行政监督部门的人员；</w:t>
      </w:r>
    </w:p>
    <w:p>
      <w:pPr>
        <w:pageBreakBefore w:val="0"/>
        <w:widowControl w:val="0"/>
        <w:shd w:val="clear"/>
        <w:kinsoku/>
        <w:wordWrap/>
        <w:overflowPunct/>
        <w:topLinePunct w:val="0"/>
        <w:autoSpaceDE/>
        <w:autoSpaceDN/>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（3）与投标人有经济利益关系，可能影响对投标公正评审的；</w:t>
      </w:r>
    </w:p>
    <w:p>
      <w:pPr>
        <w:pageBreakBefore w:val="0"/>
        <w:widowControl w:val="0"/>
        <w:shd w:val="clear"/>
        <w:kinsoku/>
        <w:wordWrap/>
        <w:overflowPunct/>
        <w:topLinePunct w:val="0"/>
        <w:autoSpaceDE/>
        <w:autoSpaceDN/>
        <w:bidi w:val="0"/>
        <w:spacing w:line="360" w:lineRule="auto"/>
        <w:ind w:left="600" w:hanging="600" w:hangingChars="2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（4）曾因在招标、评标以及其他与招标投标有关活动中从事违法行为而受过行政处罚或刑事处罚的。</w:t>
      </w:r>
    </w:p>
    <w:p>
      <w:pPr>
        <w:pStyle w:val="6"/>
        <w:pageBreakBefore w:val="0"/>
        <w:widowControl w:val="0"/>
        <w:shd w:val="clear"/>
        <w:kinsoku/>
        <w:wordWrap/>
        <w:overflowPunct/>
        <w:topLinePunct w:val="0"/>
        <w:autoSpaceDE/>
        <w:autoSpaceDN/>
        <w:bidi w:val="0"/>
        <w:spacing w:before="0" w:after="0" w:line="360" w:lineRule="auto"/>
        <w:textAlignment w:val="auto"/>
        <w:rPr>
          <w:rFonts w:hint="eastAsia" w:ascii="仿宋" w:hAnsi="仿宋" w:eastAsia="仿宋" w:cs="仿宋"/>
          <w:b w:val="0"/>
          <w:color w:val="auto"/>
          <w:sz w:val="24"/>
          <w:szCs w:val="24"/>
          <w:highlight w:val="none"/>
        </w:rPr>
      </w:pPr>
      <w:bookmarkStart w:id="891" w:name="_Toc61327432"/>
      <w:bookmarkStart w:id="892" w:name="_Toc49135229"/>
      <w:bookmarkStart w:id="893" w:name="_Toc37496250"/>
      <w:bookmarkStart w:id="894" w:name="_Toc26800370"/>
      <w:bookmarkStart w:id="895" w:name="_Toc43264540"/>
      <w:r>
        <w:rPr>
          <w:rFonts w:hint="eastAsia" w:ascii="仿宋" w:hAnsi="仿宋" w:eastAsia="仿宋" w:cs="仿宋"/>
          <w:b w:val="0"/>
          <w:color w:val="auto"/>
          <w:sz w:val="24"/>
          <w:szCs w:val="24"/>
          <w:highlight w:val="none"/>
        </w:rPr>
        <w:t>4.关于保密</w:t>
      </w:r>
      <w:bookmarkEnd w:id="891"/>
      <w:bookmarkEnd w:id="892"/>
    </w:p>
    <w:p>
      <w:pPr>
        <w:pageBreakBefore w:val="0"/>
        <w:widowControl w:val="0"/>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评标委员会成员和与评标活动有关的工作人员不得透露对投标文件的评审和比较、中标候选人的推荐情况以及评标有关的其他情况。</w:t>
      </w:r>
    </w:p>
    <w:p>
      <w:pPr>
        <w:pageBreakBefore w:val="0"/>
        <w:widowControl w:val="0"/>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前款所称与评标活动有关的工作人员，是指评标委员会成员以外的因参与评标监督工作或者事务性工作而知悉有关评标情况的所有人员。</w:t>
      </w:r>
    </w:p>
    <w:bookmarkEnd w:id="893"/>
    <w:bookmarkEnd w:id="894"/>
    <w:bookmarkEnd w:id="895"/>
    <w:p>
      <w:pPr>
        <w:pStyle w:val="4"/>
        <w:keepNext/>
        <w:keepLines/>
        <w:pageBreakBefore w:val="0"/>
        <w:widowControl w:val="0"/>
        <w:shd w:val="clear"/>
        <w:kinsoku/>
        <w:wordWrap/>
        <w:overflowPunct/>
        <w:topLinePunct w:val="0"/>
        <w:autoSpaceDE/>
        <w:autoSpaceDN/>
        <w:bidi w:val="0"/>
        <w:adjustRightInd/>
        <w:snapToGrid/>
        <w:spacing w:before="143" w:beforeLines="50" w:after="143" w:afterLines="50" w:line="360" w:lineRule="auto"/>
        <w:textAlignment w:val="auto"/>
        <w:rPr>
          <w:rFonts w:hint="eastAsia" w:ascii="仿宋" w:hAnsi="仿宋" w:eastAsia="仿宋" w:cs="仿宋"/>
          <w:b/>
          <w:bCs/>
          <w:color w:val="auto"/>
          <w:sz w:val="24"/>
          <w:szCs w:val="24"/>
          <w:highlight w:val="none"/>
        </w:rPr>
      </w:pPr>
      <w:bookmarkStart w:id="896" w:name="_Toc37496251"/>
      <w:bookmarkStart w:id="897" w:name="_Toc49135231"/>
      <w:bookmarkStart w:id="898" w:name="_Toc26800371"/>
      <w:bookmarkStart w:id="899" w:name="_Toc29805"/>
      <w:bookmarkStart w:id="900" w:name="_Toc43264541"/>
      <w:bookmarkStart w:id="901" w:name="_Toc61327434"/>
      <w:r>
        <w:rPr>
          <w:rFonts w:hint="eastAsia" w:ascii="仿宋" w:hAnsi="仿宋" w:eastAsia="仿宋" w:cs="仿宋"/>
          <w:b/>
          <w:bCs/>
          <w:color w:val="auto"/>
          <w:sz w:val="24"/>
          <w:szCs w:val="24"/>
          <w:highlight w:val="none"/>
        </w:rPr>
        <w:t>三.评标原则</w:t>
      </w:r>
      <w:bookmarkEnd w:id="896"/>
      <w:bookmarkEnd w:id="897"/>
      <w:bookmarkEnd w:id="898"/>
      <w:bookmarkEnd w:id="899"/>
      <w:bookmarkEnd w:id="900"/>
      <w:bookmarkEnd w:id="901"/>
    </w:p>
    <w:p>
      <w:pPr>
        <w:pageBreakBefore w:val="0"/>
        <w:widowControl w:val="0"/>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bookmarkStart w:id="902" w:name="_Toc61327435"/>
      <w:bookmarkStart w:id="903" w:name="_Toc49135243"/>
      <w:bookmarkStart w:id="904" w:name="_Toc61327446"/>
      <w:bookmarkStart w:id="905" w:name="_Toc26800372"/>
      <w:bookmarkStart w:id="906" w:name="_Toc26800383"/>
      <w:bookmarkStart w:id="907" w:name="_Toc43264542"/>
      <w:bookmarkStart w:id="908" w:name="_Toc43264553"/>
      <w:bookmarkStart w:id="909" w:name="_Toc37496263"/>
      <w:bookmarkStart w:id="910" w:name="_Toc37496252"/>
      <w:bookmarkStart w:id="911" w:name="_Toc49135232"/>
      <w:r>
        <w:rPr>
          <w:rFonts w:hint="eastAsia" w:ascii="仿宋" w:hAnsi="仿宋" w:eastAsia="仿宋" w:cs="仿宋"/>
          <w:color w:val="auto"/>
          <w:sz w:val="24"/>
          <w:highlight w:val="none"/>
        </w:rPr>
        <w:t>评标工作应遵循“公平、公正、科学、择优”的原则。</w:t>
      </w:r>
    </w:p>
    <w:p>
      <w:pPr>
        <w:pageBreakBefore w:val="0"/>
        <w:widowControl w:val="0"/>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pStyle w:val="4"/>
        <w:keepNext/>
        <w:keepLines/>
        <w:pageBreakBefore w:val="0"/>
        <w:widowControl w:val="0"/>
        <w:shd w:val="clear"/>
        <w:kinsoku/>
        <w:wordWrap/>
        <w:overflowPunct/>
        <w:topLinePunct w:val="0"/>
        <w:autoSpaceDE/>
        <w:autoSpaceDN/>
        <w:bidi w:val="0"/>
        <w:adjustRightInd/>
        <w:snapToGrid/>
        <w:spacing w:before="143" w:beforeLines="50" w:after="143" w:afterLines="50" w:line="360" w:lineRule="auto"/>
        <w:textAlignment w:val="auto"/>
        <w:rPr>
          <w:rFonts w:hint="eastAsia" w:ascii="仿宋" w:hAnsi="仿宋" w:eastAsia="仿宋" w:cs="仿宋"/>
          <w:b/>
          <w:bCs/>
          <w:color w:val="auto"/>
          <w:sz w:val="24"/>
          <w:szCs w:val="24"/>
          <w:highlight w:val="none"/>
          <w:lang w:val="en-US" w:eastAsia="zh-CN"/>
        </w:rPr>
      </w:pPr>
      <w:bookmarkStart w:id="912" w:name="_Toc22086"/>
      <w:r>
        <w:rPr>
          <w:rFonts w:hint="eastAsia" w:ascii="仿宋" w:hAnsi="仿宋" w:eastAsia="仿宋" w:cs="仿宋"/>
          <w:b/>
          <w:bCs/>
          <w:color w:val="auto"/>
          <w:sz w:val="24"/>
          <w:szCs w:val="24"/>
          <w:highlight w:val="none"/>
          <w:lang w:val="en-US" w:eastAsia="zh-CN"/>
        </w:rPr>
        <w:t>四.开标</w:t>
      </w:r>
      <w:bookmarkEnd w:id="912"/>
    </w:p>
    <w:p>
      <w:pPr>
        <w:pStyle w:val="95"/>
        <w:pageBreakBefore w:val="0"/>
        <w:widowControl w:val="0"/>
        <w:numPr>
          <w:ilvl w:val="0"/>
          <w:numId w:val="24"/>
        </w:numPr>
        <w:shd w:val="clear"/>
        <w:kinsoku/>
        <w:wordWrap/>
        <w:overflowPunct/>
        <w:topLinePunct w:val="0"/>
        <w:autoSpaceDE/>
        <w:autoSpaceDN/>
        <w:bidi w:val="0"/>
        <w:spacing w:before="0"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递交投标文件时间截止后，采购代理机构或采购人查询投标保证金的到帐情况。没有递交投标保证金的投标人，不接受其投标，原封退回其投标资料。</w:t>
      </w:r>
    </w:p>
    <w:p>
      <w:pPr>
        <w:pStyle w:val="95"/>
        <w:pageBreakBefore w:val="0"/>
        <w:widowControl w:val="0"/>
        <w:numPr>
          <w:ilvl w:val="0"/>
          <w:numId w:val="24"/>
        </w:numPr>
        <w:shd w:val="clear"/>
        <w:kinsoku/>
        <w:wordWrap/>
        <w:overflowPunct/>
        <w:topLinePunct w:val="0"/>
        <w:autoSpaceDE/>
        <w:autoSpaceDN/>
        <w:bidi w:val="0"/>
        <w:spacing w:before="0"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采购人在《投标邀请函》中规定的日期、时间和地点组织公开开标。开标由采购人或者采购代理机构主持，邀请投标人参加。</w:t>
      </w:r>
    </w:p>
    <w:p>
      <w:pPr>
        <w:pStyle w:val="95"/>
        <w:pageBreakBefore w:val="0"/>
        <w:widowControl w:val="0"/>
        <w:numPr>
          <w:ilvl w:val="0"/>
          <w:numId w:val="24"/>
        </w:numPr>
        <w:shd w:val="clear"/>
        <w:kinsoku/>
        <w:wordWrap/>
        <w:overflowPunct/>
        <w:topLinePunct w:val="0"/>
        <w:autoSpaceDE/>
        <w:autoSpaceDN/>
        <w:bidi w:val="0"/>
        <w:spacing w:before="0"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开标时，应当由投标人或者其推选的代表检查投标文件的密封情况；经确认无误后，由采购人或者采购代理机构工作人员当众拆封，宣布投标人名称、投标价格和采购文件规定的需要宣布的其他内容。</w:t>
      </w:r>
    </w:p>
    <w:p>
      <w:pPr>
        <w:pStyle w:val="95"/>
        <w:pageBreakBefore w:val="0"/>
        <w:widowControl w:val="0"/>
        <w:numPr>
          <w:ilvl w:val="0"/>
          <w:numId w:val="24"/>
        </w:numPr>
        <w:shd w:val="clear"/>
        <w:kinsoku/>
        <w:wordWrap/>
        <w:overflowPunct/>
        <w:topLinePunct w:val="0"/>
        <w:autoSpaceDE/>
        <w:autoSpaceDN/>
        <w:bidi w:val="0"/>
        <w:spacing w:before="0"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投标人不足3家的，不开标，且将密封投标文件退还给投标人。</w:t>
      </w:r>
    </w:p>
    <w:p>
      <w:pPr>
        <w:pStyle w:val="95"/>
        <w:pageBreakBefore w:val="0"/>
        <w:widowControl w:val="0"/>
        <w:numPr>
          <w:ilvl w:val="0"/>
          <w:numId w:val="24"/>
        </w:numPr>
        <w:shd w:val="clear"/>
        <w:kinsoku/>
        <w:wordWrap/>
        <w:overflowPunct/>
        <w:topLinePunct w:val="0"/>
        <w:autoSpaceDE/>
        <w:autoSpaceDN/>
        <w:bidi w:val="0"/>
        <w:spacing w:before="0"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开标过程由采购人或者采购代理机构负责记录，由参加开标的各投标人代表和相关工作人员签字确认后随采购文件一并存档。</w:t>
      </w:r>
    </w:p>
    <w:p>
      <w:pPr>
        <w:pStyle w:val="95"/>
        <w:pageBreakBefore w:val="0"/>
        <w:widowControl w:val="0"/>
        <w:numPr>
          <w:ilvl w:val="0"/>
          <w:numId w:val="24"/>
        </w:numPr>
        <w:shd w:val="clear"/>
        <w:kinsoku/>
        <w:wordWrap/>
        <w:overflowPunct/>
        <w:topLinePunct w:val="0"/>
        <w:autoSpaceDE/>
        <w:autoSpaceDN/>
        <w:bidi w:val="0"/>
        <w:spacing w:before="0"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95"/>
        <w:pageBreakBefore w:val="0"/>
        <w:widowControl w:val="0"/>
        <w:numPr>
          <w:ilvl w:val="0"/>
          <w:numId w:val="24"/>
        </w:numPr>
        <w:shd w:val="clear"/>
        <w:kinsoku/>
        <w:wordWrap/>
        <w:overflowPunct/>
        <w:topLinePunct w:val="0"/>
        <w:autoSpaceDE/>
        <w:autoSpaceDN/>
        <w:bidi w:val="0"/>
        <w:spacing w:before="0"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投标人未参加开标的，视同认可开标结果。</w:t>
      </w:r>
    </w:p>
    <w:p>
      <w:pPr>
        <w:pStyle w:val="4"/>
        <w:keepNext/>
        <w:keepLines/>
        <w:pageBreakBefore w:val="0"/>
        <w:widowControl w:val="0"/>
        <w:shd w:val="clear"/>
        <w:kinsoku/>
        <w:wordWrap/>
        <w:overflowPunct/>
        <w:topLinePunct w:val="0"/>
        <w:autoSpaceDE/>
        <w:autoSpaceDN/>
        <w:bidi w:val="0"/>
        <w:adjustRightInd/>
        <w:snapToGrid/>
        <w:spacing w:before="143" w:beforeLines="50" w:after="143" w:afterLines="50" w:line="360" w:lineRule="auto"/>
        <w:textAlignment w:val="auto"/>
        <w:rPr>
          <w:rFonts w:hint="eastAsia" w:ascii="仿宋" w:hAnsi="仿宋" w:eastAsia="仿宋" w:cs="仿宋"/>
          <w:b/>
          <w:bCs/>
          <w:color w:val="auto"/>
          <w:sz w:val="24"/>
          <w:szCs w:val="24"/>
          <w:highlight w:val="none"/>
          <w:lang w:val="en-US" w:eastAsia="zh-CN"/>
        </w:rPr>
      </w:pPr>
      <w:bookmarkStart w:id="913" w:name="_Toc13293"/>
      <w:r>
        <w:rPr>
          <w:rFonts w:hint="eastAsia" w:ascii="仿宋" w:hAnsi="仿宋" w:eastAsia="仿宋" w:cs="仿宋"/>
          <w:b/>
          <w:bCs/>
          <w:color w:val="auto"/>
          <w:sz w:val="24"/>
          <w:szCs w:val="24"/>
          <w:highlight w:val="none"/>
          <w:lang w:val="en-US" w:eastAsia="zh-CN"/>
        </w:rPr>
        <w:t>五.资格审查</w:t>
      </w:r>
      <w:bookmarkEnd w:id="913"/>
    </w:p>
    <w:p>
      <w:pPr>
        <w:pageBreakBefore w:val="0"/>
        <w:widowControl w:val="0"/>
        <w:shd w:val="clear"/>
        <w:kinsoku/>
        <w:wordWrap/>
        <w:overflowPunct/>
        <w:topLinePunct w:val="0"/>
        <w:autoSpaceDE/>
        <w:autoSpaceDN/>
        <w:bidi w:val="0"/>
        <w:spacing w:line="360" w:lineRule="auto"/>
        <w:ind w:firstLine="523" w:firstLineChars="218"/>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依据法律法规和采购文件的规定，</w:t>
      </w:r>
      <w:r>
        <w:rPr>
          <w:rFonts w:hint="eastAsia" w:ascii="仿宋" w:hAnsi="仿宋" w:eastAsia="仿宋" w:cs="仿宋"/>
          <w:color w:val="auto"/>
          <w:sz w:val="24"/>
          <w:highlight w:val="none"/>
          <w:lang w:val="en-US" w:eastAsia="zh-CN"/>
        </w:rPr>
        <w:t>评标委员会对投标人的资格进行审查。</w:t>
      </w:r>
      <w:r>
        <w:rPr>
          <w:rFonts w:hint="eastAsia" w:ascii="仿宋" w:hAnsi="仿宋" w:eastAsia="仿宋" w:cs="仿宋"/>
          <w:color w:val="auto"/>
          <w:sz w:val="24"/>
          <w:highlight w:val="none"/>
        </w:rPr>
        <w:t>主要审查投标人资格是否符合采购文件要求，若合格的投标人不足3家的，不再进行下一阶段的评审工作。资格审查标准详见《附件1  资格审查标准》。</w:t>
      </w:r>
    </w:p>
    <w:p>
      <w:pPr>
        <w:pStyle w:val="4"/>
        <w:keepNext/>
        <w:keepLines/>
        <w:pageBreakBefore w:val="0"/>
        <w:widowControl w:val="0"/>
        <w:shd w:val="clear"/>
        <w:kinsoku/>
        <w:wordWrap/>
        <w:overflowPunct/>
        <w:topLinePunct w:val="0"/>
        <w:autoSpaceDE/>
        <w:autoSpaceDN/>
        <w:bidi w:val="0"/>
        <w:adjustRightInd/>
        <w:snapToGrid/>
        <w:spacing w:before="143" w:beforeLines="50" w:after="143" w:afterLines="50" w:line="360" w:lineRule="auto"/>
        <w:textAlignment w:val="auto"/>
        <w:rPr>
          <w:rFonts w:hint="eastAsia" w:ascii="仿宋" w:hAnsi="仿宋" w:eastAsia="仿宋" w:cs="仿宋"/>
          <w:b/>
          <w:bCs/>
          <w:color w:val="auto"/>
          <w:sz w:val="24"/>
          <w:szCs w:val="24"/>
          <w:highlight w:val="none"/>
          <w:lang w:val="en-US" w:eastAsia="zh-CN"/>
        </w:rPr>
      </w:pPr>
      <w:bookmarkStart w:id="914" w:name="_Toc12822"/>
      <w:r>
        <w:rPr>
          <w:rFonts w:hint="eastAsia" w:ascii="仿宋" w:hAnsi="仿宋" w:eastAsia="仿宋" w:cs="仿宋"/>
          <w:b/>
          <w:bCs/>
          <w:color w:val="auto"/>
          <w:sz w:val="24"/>
          <w:szCs w:val="24"/>
          <w:highlight w:val="none"/>
          <w:lang w:val="en-US" w:eastAsia="zh-CN"/>
        </w:rPr>
        <w:t>六.符合性检查</w:t>
      </w:r>
      <w:bookmarkEnd w:id="914"/>
    </w:p>
    <w:p>
      <w:pPr>
        <w:pageBreakBefore w:val="0"/>
        <w:widowControl w:val="0"/>
        <w:numPr>
          <w:ilvl w:val="0"/>
          <w:numId w:val="25"/>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评标委员会对符合资格的投标人的投标文件进行符合性审查，以确定其是否满足采购文件的实质性要求。符合性审查标准详见《附件2 符合性审查标准》。</w:t>
      </w:r>
    </w:p>
    <w:p>
      <w:pPr>
        <w:pageBreakBefore w:val="0"/>
        <w:widowControl w:val="0"/>
        <w:numPr>
          <w:ilvl w:val="0"/>
          <w:numId w:val="25"/>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投标人存在下列情况之一的，投标无效:</w:t>
      </w:r>
    </w:p>
    <w:p>
      <w:pPr>
        <w:pageBreakBefore w:val="0"/>
        <w:widowControl w:val="0"/>
        <w:numPr>
          <w:ilvl w:val="0"/>
          <w:numId w:val="26"/>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未按照采购文件的规定提交投标保证金的；</w:t>
      </w:r>
    </w:p>
    <w:p>
      <w:pPr>
        <w:pageBreakBefore w:val="0"/>
        <w:widowControl w:val="0"/>
        <w:numPr>
          <w:ilvl w:val="0"/>
          <w:numId w:val="26"/>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投标文件未按采购文件要求签署、盖章的；</w:t>
      </w:r>
    </w:p>
    <w:p>
      <w:pPr>
        <w:pageBreakBefore w:val="0"/>
        <w:widowControl w:val="0"/>
        <w:numPr>
          <w:ilvl w:val="0"/>
          <w:numId w:val="26"/>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报价超过采购文件中规定的预算金额或者最高限价的；</w:t>
      </w:r>
    </w:p>
    <w:p>
      <w:pPr>
        <w:pageBreakBefore w:val="0"/>
        <w:widowControl w:val="0"/>
        <w:numPr>
          <w:ilvl w:val="0"/>
          <w:numId w:val="26"/>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投标文件含有采购人不能接受的附加条件的；</w:t>
      </w:r>
    </w:p>
    <w:p>
      <w:pPr>
        <w:pageBreakBefore w:val="0"/>
        <w:widowControl w:val="0"/>
        <w:numPr>
          <w:ilvl w:val="0"/>
          <w:numId w:val="26"/>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法律、法规和采购文件规定的其他无效情形。</w:t>
      </w:r>
    </w:p>
    <w:p>
      <w:pPr>
        <w:pageBreakBefore w:val="0"/>
        <w:widowControl w:val="0"/>
        <w:numPr>
          <w:ilvl w:val="0"/>
          <w:numId w:val="25"/>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认为投标人的报价明显低于其他通过符合性审查投标人的报价，有可能影响产品质量或者不能诚信履约的，应当要求投标人在合理的时间内提供书面说明，必要时提交相关证明材料；投标人不能证明其报价合理性的，评标委员会应当将其作为无效投标处理。</w:t>
      </w:r>
    </w:p>
    <w:p>
      <w:pPr>
        <w:pageBreakBefore w:val="0"/>
        <w:widowControl w:val="0"/>
        <w:numPr>
          <w:ilvl w:val="0"/>
          <w:numId w:val="25"/>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在评标过程中发现投标人有下列情形之一的，视为投标人串通投标，其投标无效：</w:t>
      </w:r>
    </w:p>
    <w:p>
      <w:pPr>
        <w:pStyle w:val="17"/>
        <w:pageBreakBefore w:val="0"/>
        <w:widowControl w:val="0"/>
        <w:numPr>
          <w:ilvl w:val="0"/>
          <w:numId w:val="27"/>
        </w:numPr>
        <w:shd w:val="clea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不同投标人的投标文件由同一单位或者个人编制；</w:t>
      </w:r>
    </w:p>
    <w:p>
      <w:pPr>
        <w:pStyle w:val="17"/>
        <w:pageBreakBefore w:val="0"/>
        <w:widowControl w:val="0"/>
        <w:numPr>
          <w:ilvl w:val="0"/>
          <w:numId w:val="27"/>
        </w:numPr>
        <w:shd w:val="clea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不同投标人委托同一单位或者个人办理投标事宜；</w:t>
      </w:r>
    </w:p>
    <w:p>
      <w:pPr>
        <w:pStyle w:val="17"/>
        <w:pageBreakBefore w:val="0"/>
        <w:widowControl w:val="0"/>
        <w:numPr>
          <w:ilvl w:val="0"/>
          <w:numId w:val="27"/>
        </w:numPr>
        <w:shd w:val="clea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不同投标人的投标文件载明的项目管理成员或者联系人员为同一人；</w:t>
      </w:r>
    </w:p>
    <w:p>
      <w:pPr>
        <w:pStyle w:val="17"/>
        <w:pageBreakBefore w:val="0"/>
        <w:widowControl w:val="0"/>
        <w:numPr>
          <w:ilvl w:val="0"/>
          <w:numId w:val="27"/>
        </w:numPr>
        <w:shd w:val="clea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不同投标人的投标文件异常一致或者投标报价呈规律性差异；</w:t>
      </w:r>
    </w:p>
    <w:p>
      <w:pPr>
        <w:pStyle w:val="17"/>
        <w:pageBreakBefore w:val="0"/>
        <w:widowControl w:val="0"/>
        <w:numPr>
          <w:ilvl w:val="0"/>
          <w:numId w:val="27"/>
        </w:numPr>
        <w:shd w:val="clea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不同投标人的投标文件相互混装；</w:t>
      </w:r>
    </w:p>
    <w:p>
      <w:pPr>
        <w:pStyle w:val="17"/>
        <w:pageBreakBefore w:val="0"/>
        <w:widowControl w:val="0"/>
        <w:numPr>
          <w:ilvl w:val="0"/>
          <w:numId w:val="27"/>
        </w:numPr>
        <w:shd w:val="clea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不同投标人的投标保证金从同一单位或者个人的账户转出。</w:t>
      </w:r>
    </w:p>
    <w:p>
      <w:pPr>
        <w:pageBreakBefore w:val="0"/>
        <w:widowControl w:val="0"/>
        <w:numPr>
          <w:ilvl w:val="0"/>
          <w:numId w:val="25"/>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对于投标文件中含义不明确、同类问题表述不一致或者有明显文字和计算错误的内容，评标委员会应当以书面形式要求投标人作出必要的澄清、说明或者补正。</w:t>
      </w:r>
    </w:p>
    <w:p>
      <w:pPr>
        <w:pageBreakBefore w:val="0"/>
        <w:widowControl w:val="0"/>
        <w:numPr>
          <w:ilvl w:val="0"/>
          <w:numId w:val="25"/>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投标人的澄清、说明或者补正应当采用书面形式，并加盖公章，或者由法定代表人或其授权的代表签字。投标人的澄清、说明或者补正不得超出投标文件的范围或者改变投标文件的实质性内容。</w:t>
      </w:r>
    </w:p>
    <w:p>
      <w:pPr>
        <w:pageBreakBefore w:val="0"/>
        <w:widowControl w:val="0"/>
        <w:numPr>
          <w:ilvl w:val="0"/>
          <w:numId w:val="25"/>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投标文件报价出现前后不一致的，除采购文件另有规定外，按照下列规定修正：</w:t>
      </w:r>
    </w:p>
    <w:p>
      <w:pPr>
        <w:pageBreakBefore w:val="0"/>
        <w:widowControl w:val="0"/>
        <w:numPr>
          <w:ilvl w:val="0"/>
          <w:numId w:val="28"/>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投标文件中开标一览表（报价表）内容与投标文件中相应内容不一致的，以开标一览表（报价表）为准；</w:t>
      </w:r>
    </w:p>
    <w:p>
      <w:pPr>
        <w:pageBreakBefore w:val="0"/>
        <w:widowControl w:val="0"/>
        <w:numPr>
          <w:ilvl w:val="0"/>
          <w:numId w:val="28"/>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大写金额和小写金额不一致的，以大写金额为准；</w:t>
      </w:r>
    </w:p>
    <w:p>
      <w:pPr>
        <w:pageBreakBefore w:val="0"/>
        <w:widowControl w:val="0"/>
        <w:numPr>
          <w:ilvl w:val="0"/>
          <w:numId w:val="28"/>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单价金额小数点或者百分比有明显错位的，以开标一览表的总价为准，并修改单价；</w:t>
      </w:r>
    </w:p>
    <w:p>
      <w:pPr>
        <w:pageBreakBefore w:val="0"/>
        <w:widowControl w:val="0"/>
        <w:numPr>
          <w:ilvl w:val="0"/>
          <w:numId w:val="28"/>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总价金额与按单价汇总金额不一致的，以单价金额计算结果为准。</w:t>
      </w:r>
    </w:p>
    <w:p>
      <w:pPr>
        <w:pageBreakBefore w:val="0"/>
        <w:widowControl w:val="0"/>
        <w:shd w:val="clear"/>
        <w:kinsoku/>
        <w:wordWrap/>
        <w:overflowPunct/>
        <w:topLinePunct w:val="0"/>
        <w:autoSpaceDE/>
        <w:autoSpaceDN/>
        <w:bidi w:val="0"/>
        <w:spacing w:line="360" w:lineRule="auto"/>
        <w:ind w:firstLine="523" w:firstLineChars="21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同时出现两种以上不一致的，按照前款规定的顺序修正。修正后的报价按照前款的规定经投标人确认后产生约束力，投标人不确认的，其投标无效。</w:t>
      </w:r>
    </w:p>
    <w:p>
      <w:pPr>
        <w:pageBreakBefore w:val="0"/>
        <w:widowControl w:val="0"/>
        <w:numPr>
          <w:ilvl w:val="0"/>
          <w:numId w:val="25"/>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投标截止后投标人不足3家或者通过资格审查或符合性审查的投标人不足3家的，除采购任务取消情形外，按照以下方式处理：</w:t>
      </w:r>
    </w:p>
    <w:p>
      <w:pPr>
        <w:pageBreakBefore w:val="0"/>
        <w:widowControl w:val="0"/>
        <w:numPr>
          <w:ilvl w:val="0"/>
          <w:numId w:val="29"/>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采购文件存在不合理条款或者招标程序不符合规定的，采购人、采购代理机构改正后依法重新招标；</w:t>
      </w:r>
    </w:p>
    <w:p>
      <w:pPr>
        <w:pageBreakBefore w:val="0"/>
        <w:widowControl w:val="0"/>
        <w:numPr>
          <w:ilvl w:val="0"/>
          <w:numId w:val="29"/>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采购文件没有不合理条款、招标程序符合规定，需要采用其他采购方式采购的，采购人应当依法报</w:t>
      </w:r>
      <w:r>
        <w:rPr>
          <w:rFonts w:hint="eastAsia" w:ascii="仿宋" w:hAnsi="仿宋" w:eastAsia="仿宋" w:cs="仿宋"/>
          <w:color w:val="auto"/>
          <w:sz w:val="24"/>
          <w:highlight w:val="none"/>
          <w:lang w:eastAsia="zh-CN"/>
        </w:rPr>
        <w:t>上级主管部门</w:t>
      </w:r>
      <w:r>
        <w:rPr>
          <w:rFonts w:hint="eastAsia" w:ascii="仿宋" w:hAnsi="仿宋" w:eastAsia="仿宋" w:cs="仿宋"/>
          <w:color w:val="auto"/>
          <w:sz w:val="24"/>
          <w:highlight w:val="none"/>
        </w:rPr>
        <w:t>批准。</w:t>
      </w:r>
    </w:p>
    <w:p>
      <w:pPr>
        <w:pStyle w:val="4"/>
        <w:keepNext/>
        <w:keepLines/>
        <w:pageBreakBefore w:val="0"/>
        <w:widowControl w:val="0"/>
        <w:shd w:val="clear"/>
        <w:kinsoku/>
        <w:wordWrap/>
        <w:overflowPunct/>
        <w:topLinePunct w:val="0"/>
        <w:autoSpaceDE/>
        <w:autoSpaceDN/>
        <w:bidi w:val="0"/>
        <w:adjustRightInd/>
        <w:snapToGrid/>
        <w:spacing w:before="143" w:beforeLines="50" w:after="143" w:afterLines="50" w:line="360" w:lineRule="auto"/>
        <w:textAlignment w:val="auto"/>
        <w:rPr>
          <w:rFonts w:hint="eastAsia" w:ascii="仿宋" w:hAnsi="仿宋" w:eastAsia="仿宋" w:cs="仿宋"/>
          <w:b/>
          <w:bCs/>
          <w:color w:val="auto"/>
          <w:sz w:val="24"/>
          <w:szCs w:val="24"/>
          <w:highlight w:val="none"/>
          <w:lang w:val="en-US" w:eastAsia="zh-CN"/>
        </w:rPr>
      </w:pPr>
      <w:bookmarkStart w:id="915" w:name="_Toc20528"/>
      <w:r>
        <w:rPr>
          <w:rFonts w:hint="eastAsia" w:ascii="仿宋" w:hAnsi="仿宋" w:eastAsia="仿宋" w:cs="仿宋"/>
          <w:b/>
          <w:bCs/>
          <w:color w:val="auto"/>
          <w:sz w:val="24"/>
          <w:szCs w:val="24"/>
          <w:highlight w:val="none"/>
          <w:lang w:val="en-US" w:eastAsia="zh-CN"/>
        </w:rPr>
        <w:t>七.综合比较与评价</w:t>
      </w:r>
      <w:bookmarkEnd w:id="915"/>
    </w:p>
    <w:p>
      <w:pPr>
        <w:pageBreakBefore w:val="0"/>
        <w:widowControl w:val="0"/>
        <w:numPr>
          <w:ilvl w:val="0"/>
          <w:numId w:val="3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本次招标的评标方法采用综合评分法。</w:t>
      </w:r>
    </w:p>
    <w:p>
      <w:pPr>
        <w:pageBreakBefore w:val="0"/>
        <w:widowControl w:val="0"/>
        <w:numPr>
          <w:ilvl w:val="0"/>
          <w:numId w:val="3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评标委员会应当按照采购文件中规定的评标方法和标准，对符合性审查合格的投标文件进行服务和商务评估，综合比较与评价。</w:t>
      </w:r>
    </w:p>
    <w:p>
      <w:pPr>
        <w:pageBreakBefore w:val="0"/>
        <w:widowControl w:val="0"/>
        <w:numPr>
          <w:ilvl w:val="0"/>
          <w:numId w:val="3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评标时，评标委员会各成员应当独立对每个投标人的投标文件进行评价，并汇总每个投标人的得分。</w:t>
      </w:r>
    </w:p>
    <w:p>
      <w:pPr>
        <w:pageBreakBefore w:val="0"/>
        <w:widowControl w:val="0"/>
        <w:numPr>
          <w:ilvl w:val="0"/>
          <w:numId w:val="3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应考虑到投标文件与采购文件之间的细微偏差。细微偏差是指投标文件在实质上响应采购文件要求，但在个别地方存在漏项或者提供了不完整的信息和数据等情况，并且补正这些遗漏或者不完整不会对其他投标人造成不公平的结果。细微偏差不影响投标文件的有效性。在详细评审时对细微偏差作不利于该投标人的量化。</w:t>
      </w:r>
    </w:p>
    <w:p>
      <w:pPr>
        <w:pageBreakBefore w:val="0"/>
        <w:widowControl w:val="0"/>
        <w:shd w:val="clear"/>
        <w:kinsoku/>
        <w:wordWrap/>
        <w:overflowPunct/>
        <w:topLinePunct w:val="0"/>
        <w:autoSpaceDE/>
        <w:autoSpaceDN/>
        <w:bidi w:val="0"/>
        <w:spacing w:line="360" w:lineRule="auto"/>
        <w:ind w:firstLine="422" w:firstLineChars="175"/>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技术、商务、价格评分应分别考虑下列因素(计算得分均保留小数点后2位，第3位四舍五入)：</w:t>
      </w:r>
    </w:p>
    <w:tbl>
      <w:tblPr>
        <w:tblStyle w:val="37"/>
        <w:tblW w:w="7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1748"/>
        <w:gridCol w:w="1706"/>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pStyle w:val="8"/>
              <w:pageBreakBefore w:val="0"/>
              <w:widowControl w:val="0"/>
              <w:shd w:val="clear"/>
              <w:kinsoku/>
              <w:wordWrap/>
              <w:overflowPunct/>
              <w:topLinePunct w:val="0"/>
              <w:autoSpaceDE/>
              <w:autoSpaceDN/>
              <w:bidi w:val="0"/>
              <w:spacing w:line="360" w:lineRule="auto"/>
              <w:ind w:left="0" w:leftChars="0" w:firstLine="0" w:firstLineChars="0"/>
              <w:jc w:val="center"/>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评分项目</w:t>
            </w:r>
          </w:p>
        </w:tc>
        <w:tc>
          <w:tcPr>
            <w:tcW w:w="1748" w:type="dxa"/>
            <w:tcBorders>
              <w:top w:val="single" w:color="auto" w:sz="4" w:space="0"/>
              <w:left w:val="single" w:color="auto" w:sz="4" w:space="0"/>
              <w:bottom w:val="single" w:color="auto" w:sz="4" w:space="0"/>
              <w:right w:val="single" w:color="auto" w:sz="4" w:space="0"/>
            </w:tcBorders>
            <w:vAlign w:val="center"/>
          </w:tcPr>
          <w:p>
            <w:pPr>
              <w:pStyle w:val="8"/>
              <w:pageBreakBefore w:val="0"/>
              <w:widowControl w:val="0"/>
              <w:shd w:val="clear"/>
              <w:kinsoku/>
              <w:wordWrap/>
              <w:overflowPunct/>
              <w:topLinePunct w:val="0"/>
              <w:autoSpaceDE/>
              <w:autoSpaceDN/>
              <w:bidi w:val="0"/>
              <w:spacing w:line="360" w:lineRule="auto"/>
              <w:ind w:left="0" w:leftChars="0" w:firstLine="0" w:firstLineChars="0"/>
              <w:jc w:val="center"/>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技术部分</w:t>
            </w:r>
          </w:p>
        </w:tc>
        <w:tc>
          <w:tcPr>
            <w:tcW w:w="1706" w:type="dxa"/>
            <w:tcBorders>
              <w:top w:val="single" w:color="auto" w:sz="4" w:space="0"/>
              <w:left w:val="single" w:color="auto" w:sz="4" w:space="0"/>
              <w:bottom w:val="single" w:color="auto" w:sz="4" w:space="0"/>
              <w:right w:val="single" w:color="auto" w:sz="4" w:space="0"/>
            </w:tcBorders>
            <w:vAlign w:val="center"/>
          </w:tcPr>
          <w:p>
            <w:pPr>
              <w:pStyle w:val="8"/>
              <w:pageBreakBefore w:val="0"/>
              <w:widowControl w:val="0"/>
              <w:shd w:val="clear"/>
              <w:kinsoku/>
              <w:wordWrap/>
              <w:overflowPunct/>
              <w:topLinePunct w:val="0"/>
              <w:autoSpaceDE/>
              <w:autoSpaceDN/>
              <w:bidi w:val="0"/>
              <w:spacing w:line="360" w:lineRule="auto"/>
              <w:ind w:left="0" w:leftChars="0" w:firstLine="0" w:firstLineChars="0"/>
              <w:jc w:val="center"/>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商务部分</w:t>
            </w:r>
          </w:p>
        </w:tc>
        <w:tc>
          <w:tcPr>
            <w:tcW w:w="2226" w:type="dxa"/>
            <w:tcBorders>
              <w:top w:val="single" w:color="auto" w:sz="4" w:space="0"/>
              <w:left w:val="single" w:color="auto" w:sz="4" w:space="0"/>
              <w:bottom w:val="single" w:color="auto" w:sz="4" w:space="0"/>
              <w:right w:val="single" w:color="auto" w:sz="4" w:space="0"/>
            </w:tcBorders>
            <w:vAlign w:val="center"/>
          </w:tcPr>
          <w:p>
            <w:pPr>
              <w:pStyle w:val="8"/>
              <w:pageBreakBefore w:val="0"/>
              <w:widowControl w:val="0"/>
              <w:shd w:val="clear"/>
              <w:kinsoku/>
              <w:wordWrap/>
              <w:overflowPunct/>
              <w:topLinePunct w:val="0"/>
              <w:autoSpaceDE/>
              <w:autoSpaceDN/>
              <w:bidi w:val="0"/>
              <w:spacing w:line="360" w:lineRule="auto"/>
              <w:ind w:left="0" w:leftChars="0" w:firstLine="0" w:firstLineChars="0"/>
              <w:jc w:val="center"/>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pStyle w:val="8"/>
              <w:pageBreakBefore w:val="0"/>
              <w:widowControl w:val="0"/>
              <w:shd w:val="clear"/>
              <w:kinsoku/>
              <w:wordWrap/>
              <w:overflowPunct/>
              <w:topLinePunct w:val="0"/>
              <w:autoSpaceDE/>
              <w:autoSpaceDN/>
              <w:bidi w:val="0"/>
              <w:spacing w:line="360" w:lineRule="auto"/>
              <w:ind w:left="0" w:leftChars="0" w:firstLine="0" w:firstLineChars="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分数分配</w:t>
            </w:r>
          </w:p>
        </w:tc>
        <w:tc>
          <w:tcPr>
            <w:tcW w:w="1748" w:type="dxa"/>
            <w:tcBorders>
              <w:top w:val="single" w:color="auto" w:sz="4" w:space="0"/>
              <w:left w:val="single" w:color="auto" w:sz="4" w:space="0"/>
              <w:bottom w:val="single" w:color="auto" w:sz="4" w:space="0"/>
              <w:right w:val="single" w:color="auto" w:sz="4" w:space="0"/>
            </w:tcBorders>
            <w:vAlign w:val="center"/>
          </w:tcPr>
          <w:p>
            <w:pPr>
              <w:pStyle w:val="8"/>
              <w:pageBreakBefore w:val="0"/>
              <w:widowControl w:val="0"/>
              <w:shd w:val="clear"/>
              <w:kinsoku/>
              <w:wordWrap/>
              <w:overflowPunct/>
              <w:topLinePunct w:val="0"/>
              <w:autoSpaceDE/>
              <w:autoSpaceDN/>
              <w:bidi w:val="0"/>
              <w:spacing w:line="360" w:lineRule="auto"/>
              <w:ind w:left="0" w:leftChars="0" w:firstLine="0" w:firstLineChars="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50</w:t>
            </w:r>
          </w:p>
        </w:tc>
        <w:tc>
          <w:tcPr>
            <w:tcW w:w="1706" w:type="dxa"/>
            <w:tcBorders>
              <w:top w:val="single" w:color="auto" w:sz="4" w:space="0"/>
              <w:left w:val="single" w:color="auto" w:sz="4" w:space="0"/>
              <w:bottom w:val="single" w:color="auto" w:sz="4" w:space="0"/>
              <w:right w:val="single" w:color="auto" w:sz="4" w:space="0"/>
            </w:tcBorders>
            <w:vAlign w:val="center"/>
          </w:tcPr>
          <w:p>
            <w:pPr>
              <w:pStyle w:val="8"/>
              <w:pageBreakBefore w:val="0"/>
              <w:widowControl w:val="0"/>
              <w:shd w:val="clear"/>
              <w:kinsoku/>
              <w:wordWrap/>
              <w:overflowPunct/>
              <w:topLinePunct w:val="0"/>
              <w:autoSpaceDE/>
              <w:autoSpaceDN/>
              <w:bidi w:val="0"/>
              <w:spacing w:line="360" w:lineRule="auto"/>
              <w:ind w:left="0" w:leftChars="0" w:firstLine="0" w:firstLineChars="0"/>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30</w:t>
            </w:r>
          </w:p>
        </w:tc>
        <w:tc>
          <w:tcPr>
            <w:tcW w:w="2226" w:type="dxa"/>
            <w:tcBorders>
              <w:top w:val="single" w:color="auto" w:sz="4" w:space="0"/>
              <w:left w:val="single" w:color="auto" w:sz="4" w:space="0"/>
              <w:bottom w:val="single" w:color="auto" w:sz="4" w:space="0"/>
              <w:right w:val="single" w:color="auto" w:sz="4" w:space="0"/>
            </w:tcBorders>
            <w:vAlign w:val="center"/>
          </w:tcPr>
          <w:p>
            <w:pPr>
              <w:pStyle w:val="8"/>
              <w:pageBreakBefore w:val="0"/>
              <w:widowControl w:val="0"/>
              <w:shd w:val="clear"/>
              <w:kinsoku/>
              <w:wordWrap/>
              <w:overflowPunct/>
              <w:topLinePunct w:val="0"/>
              <w:autoSpaceDE/>
              <w:autoSpaceDN/>
              <w:bidi w:val="0"/>
              <w:spacing w:line="360" w:lineRule="auto"/>
              <w:ind w:left="0" w:leftChars="0" w:firstLine="0" w:firstLineChars="0"/>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w:t>
            </w:r>
          </w:p>
        </w:tc>
      </w:tr>
    </w:tbl>
    <w:p>
      <w:pPr>
        <w:pageBreakBefore w:val="0"/>
        <w:widowControl w:val="0"/>
        <w:shd w:val="clear"/>
        <w:kinsoku/>
        <w:wordWrap/>
        <w:overflowPunct/>
        <w:topLinePunct w:val="0"/>
        <w:autoSpaceDE/>
        <w:autoSpaceDN/>
        <w:bidi w:val="0"/>
        <w:spacing w:line="360" w:lineRule="auto"/>
        <w:ind w:firstLine="463" w:firstLineChars="192"/>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（1）技术评分（评审因素内容详见《附件3 技术部分评分标准》）</w:t>
      </w:r>
    </w:p>
    <w:p>
      <w:pPr>
        <w:pageBreakBefore w:val="0"/>
        <w:widowControl w:val="0"/>
        <w:shd w:val="clear"/>
        <w:kinsoku/>
        <w:wordWrap/>
        <w:overflowPunct/>
        <w:topLinePunct w:val="0"/>
        <w:autoSpaceDE/>
        <w:autoSpaceDN/>
        <w:bidi w:val="0"/>
        <w:spacing w:line="360" w:lineRule="auto"/>
        <w:ind w:left="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计算公式：技术部分得分</w:t>
      </w:r>
      <w:r>
        <w:rPr>
          <w:rFonts w:hint="eastAsia" w:ascii="仿宋" w:hAnsi="仿宋" w:eastAsia="仿宋" w:cs="仿宋"/>
          <w:color w:val="auto"/>
          <w:spacing w:val="-2"/>
          <w:kern w:val="0"/>
          <w:sz w:val="24"/>
          <w:highlight w:val="none"/>
        </w:rPr>
        <w:t>＝各评委评分总和÷评委人数</w:t>
      </w:r>
    </w:p>
    <w:p>
      <w:pPr>
        <w:pageBreakBefore w:val="0"/>
        <w:widowControl w:val="0"/>
        <w:shd w:val="clear"/>
        <w:kinsoku/>
        <w:wordWrap/>
        <w:overflowPunct/>
        <w:topLinePunct w:val="0"/>
        <w:autoSpaceDE/>
        <w:autoSpaceDN/>
        <w:bidi w:val="0"/>
        <w:spacing w:line="360" w:lineRule="auto"/>
        <w:ind w:firstLine="463" w:firstLineChars="192"/>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（2）商务评分（评审因素内容详见《附件4 商务部分评分标准》）</w:t>
      </w:r>
    </w:p>
    <w:p>
      <w:pPr>
        <w:pageBreakBefore w:val="0"/>
        <w:widowControl w:val="0"/>
        <w:shd w:val="clear"/>
        <w:kinsoku/>
        <w:wordWrap/>
        <w:overflowPunct/>
        <w:topLinePunct w:val="0"/>
        <w:autoSpaceDE/>
        <w:autoSpaceDN/>
        <w:bidi w:val="0"/>
        <w:spacing w:line="360" w:lineRule="auto"/>
        <w:ind w:left="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计算公式：商务部分得分</w:t>
      </w:r>
      <w:r>
        <w:rPr>
          <w:rFonts w:hint="eastAsia" w:ascii="仿宋" w:hAnsi="仿宋" w:eastAsia="仿宋" w:cs="仿宋"/>
          <w:color w:val="auto"/>
          <w:spacing w:val="-2"/>
          <w:kern w:val="0"/>
          <w:sz w:val="24"/>
          <w:highlight w:val="none"/>
        </w:rPr>
        <w:t>＝各评委评分总和÷评委人数</w:t>
      </w:r>
    </w:p>
    <w:p>
      <w:pPr>
        <w:pageBreakBefore w:val="0"/>
        <w:widowControl w:val="0"/>
        <w:shd w:val="clear"/>
        <w:kinsoku/>
        <w:wordWrap/>
        <w:overflowPunct/>
        <w:topLinePunct w:val="0"/>
        <w:autoSpaceDE/>
        <w:autoSpaceDN/>
        <w:bidi w:val="0"/>
        <w:spacing w:line="360" w:lineRule="auto"/>
        <w:ind w:left="54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（3）价格评分</w:t>
      </w:r>
    </w:p>
    <w:p>
      <w:pPr>
        <w:pageBreakBefore w:val="0"/>
        <w:widowControl w:val="0"/>
        <w:shd w:val="clear"/>
        <w:kinsoku/>
        <w:wordWrap/>
        <w:overflowPunct/>
        <w:topLinePunct w:val="0"/>
        <w:autoSpaceDE/>
        <w:autoSpaceDN/>
        <w:bidi w:val="0"/>
        <w:spacing w:line="360" w:lineRule="auto"/>
        <w:ind w:firstLine="540" w:firstLineChars="225"/>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对符合要求的有效投标人，采用低价优先法计算，具体计算规则详见《价格部分评分标准》。</w:t>
      </w:r>
    </w:p>
    <w:p>
      <w:pPr>
        <w:pageBreakBefore w:val="0"/>
        <w:widowControl w:val="0"/>
        <w:shd w:val="clear"/>
        <w:kinsoku/>
        <w:wordWrap/>
        <w:overflowPunct/>
        <w:topLinePunct w:val="0"/>
        <w:autoSpaceDE/>
        <w:autoSpaceDN/>
        <w:bidi w:val="0"/>
        <w:spacing w:line="360" w:lineRule="auto"/>
        <w:ind w:left="539"/>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综合得分</w:t>
      </w:r>
      <w:r>
        <w:rPr>
          <w:rFonts w:hint="eastAsia" w:ascii="仿宋" w:hAnsi="仿宋" w:eastAsia="仿宋" w:cs="仿宋"/>
          <w:b/>
          <w:color w:val="auto"/>
          <w:spacing w:val="-2"/>
          <w:kern w:val="0"/>
          <w:sz w:val="24"/>
          <w:highlight w:val="none"/>
        </w:rPr>
        <w:t>＝</w:t>
      </w:r>
      <w:r>
        <w:rPr>
          <w:rFonts w:hint="eastAsia" w:ascii="仿宋" w:hAnsi="仿宋" w:eastAsia="仿宋" w:cs="仿宋"/>
          <w:b/>
          <w:color w:val="auto"/>
          <w:sz w:val="24"/>
          <w:highlight w:val="none"/>
        </w:rPr>
        <w:t>技术部分得分+商务部分得分+价格部分得分</w:t>
      </w:r>
    </w:p>
    <w:p>
      <w:pPr>
        <w:pageBreakBefore w:val="0"/>
        <w:widowControl w:val="0"/>
        <w:numPr>
          <w:ilvl w:val="0"/>
          <w:numId w:val="3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结果按评审后综合得分由高到低顺序排列。综合得分相同的，按投标报价由低到高顺序排列。综合得分且投标报价相同的并列。投标文件满足采购文件全部实质性要求，且按照评审因素的量化指标评审得分最高的投标人为中标候选人。本项目只设一名中标候选人。中标候选人并列的，采取随机抽取的方式确定。</w:t>
      </w:r>
    </w:p>
    <w:p>
      <w:pPr>
        <w:pageBreakBefore w:val="0"/>
        <w:widowControl w:val="0"/>
        <w:numPr>
          <w:ilvl w:val="0"/>
          <w:numId w:val="3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评标结果汇总完成后，除下列情形外，任何人不得修改评标结果：</w:t>
      </w:r>
    </w:p>
    <w:p>
      <w:pPr>
        <w:pageBreakBefore w:val="0"/>
        <w:widowControl w:val="0"/>
        <w:numPr>
          <w:ilvl w:val="0"/>
          <w:numId w:val="31"/>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分值汇总计算错误的；</w:t>
      </w:r>
    </w:p>
    <w:p>
      <w:pPr>
        <w:pageBreakBefore w:val="0"/>
        <w:widowControl w:val="0"/>
        <w:numPr>
          <w:ilvl w:val="0"/>
          <w:numId w:val="31"/>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分项评分超出评分标准范围的；</w:t>
      </w:r>
    </w:p>
    <w:p>
      <w:pPr>
        <w:pageBreakBefore w:val="0"/>
        <w:widowControl w:val="0"/>
        <w:numPr>
          <w:ilvl w:val="0"/>
          <w:numId w:val="31"/>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评标委员会成员对客观评审因素评分不一致的；</w:t>
      </w:r>
    </w:p>
    <w:p>
      <w:pPr>
        <w:pageBreakBefore w:val="0"/>
        <w:widowControl w:val="0"/>
        <w:numPr>
          <w:ilvl w:val="0"/>
          <w:numId w:val="31"/>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经评标委员会认定评分畸高、畸低的。</w:t>
      </w:r>
    </w:p>
    <w:p>
      <w:pPr>
        <w:pageBreakBefore w:val="0"/>
        <w:widowControl w:val="0"/>
        <w:shd w:val="clear"/>
        <w:kinsoku/>
        <w:wordWrap/>
        <w:overflowPunct/>
        <w:topLinePunct w:val="0"/>
        <w:autoSpaceDE/>
        <w:autoSpaceDN/>
        <w:bidi w:val="0"/>
        <w:spacing w:line="360" w:lineRule="auto"/>
        <w:ind w:firstLine="523" w:firstLineChars="21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w:t>
      </w:r>
    </w:p>
    <w:p>
      <w:pPr>
        <w:pageBreakBefore w:val="0"/>
        <w:widowControl w:val="0"/>
        <w:shd w:val="clear"/>
        <w:kinsoku/>
        <w:wordWrap/>
        <w:overflowPunct/>
        <w:topLinePunct w:val="0"/>
        <w:autoSpaceDE/>
        <w:autoSpaceDN/>
        <w:bidi w:val="0"/>
        <w:spacing w:line="360" w:lineRule="auto"/>
        <w:ind w:firstLine="523" w:firstLineChars="21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投标人对本条第一款情形提出质疑的，采购人或者采购代理机构可以组织原评标委员会进行重新评审。</w:t>
      </w:r>
    </w:p>
    <w:p>
      <w:pPr>
        <w:pageBreakBefore w:val="0"/>
        <w:widowControl w:val="0"/>
        <w:numPr>
          <w:ilvl w:val="0"/>
          <w:numId w:val="3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发现采购文件存在歧义、重大缺陷导致评标工作无法进行，或者采购文件内容违反国家有关强制性规定的，应当停止评标工作，与采购人或者采购代理机构沟通并作书面记录。采购人或者采购代理机构确认后，应当修改采购文件，重新组织采购活动。</w:t>
      </w:r>
    </w:p>
    <w:p>
      <w:pPr>
        <w:pStyle w:val="4"/>
        <w:keepNext/>
        <w:keepLines/>
        <w:pageBreakBefore w:val="0"/>
        <w:widowControl w:val="0"/>
        <w:shd w:val="clear"/>
        <w:kinsoku/>
        <w:wordWrap/>
        <w:overflowPunct/>
        <w:topLinePunct w:val="0"/>
        <w:autoSpaceDE/>
        <w:autoSpaceDN/>
        <w:bidi w:val="0"/>
        <w:adjustRightInd/>
        <w:snapToGrid/>
        <w:spacing w:before="143" w:beforeLines="50" w:after="143" w:afterLines="50" w:line="360" w:lineRule="auto"/>
        <w:textAlignment w:val="auto"/>
        <w:rPr>
          <w:rFonts w:hint="eastAsia" w:ascii="仿宋" w:hAnsi="仿宋" w:eastAsia="仿宋" w:cs="仿宋"/>
          <w:b/>
          <w:bCs/>
          <w:color w:val="auto"/>
          <w:sz w:val="24"/>
          <w:szCs w:val="24"/>
          <w:highlight w:val="none"/>
          <w:lang w:val="en-US" w:eastAsia="zh-CN"/>
        </w:rPr>
      </w:pPr>
      <w:bookmarkStart w:id="916" w:name="_Toc21078"/>
      <w:r>
        <w:rPr>
          <w:rFonts w:hint="eastAsia" w:ascii="仿宋" w:hAnsi="仿宋" w:eastAsia="仿宋" w:cs="仿宋"/>
          <w:b/>
          <w:bCs/>
          <w:color w:val="auto"/>
          <w:sz w:val="24"/>
          <w:szCs w:val="24"/>
          <w:highlight w:val="none"/>
          <w:lang w:val="en-US" w:eastAsia="zh-CN"/>
        </w:rPr>
        <w:t>八.定标和授标</w:t>
      </w:r>
      <w:bookmarkEnd w:id="916"/>
    </w:p>
    <w:p>
      <w:pPr>
        <w:pageBreakBefore w:val="0"/>
        <w:widowControl w:val="0"/>
        <w:numPr>
          <w:ilvl w:val="0"/>
          <w:numId w:val="32"/>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采购代理机构应当在评标结束后2个工作日内将评标报告送采购人。</w:t>
      </w:r>
    </w:p>
    <w:p>
      <w:pPr>
        <w:pageBreakBefore w:val="0"/>
        <w:widowControl w:val="0"/>
        <w:numPr>
          <w:ilvl w:val="0"/>
          <w:numId w:val="32"/>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采购人应当自收到评标报告之日起５个工作日内，在评标报告确定的中标候选人名单中按顺序确定中标人。</w:t>
      </w:r>
    </w:p>
    <w:p>
      <w:pPr>
        <w:pageBreakBefore w:val="0"/>
        <w:widowControl w:val="0"/>
        <w:numPr>
          <w:ilvl w:val="0"/>
          <w:numId w:val="32"/>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采购人在收到评标报告5个工作日内未按评标报告推荐的中标候选人顺序确定中标人，又不能说明合法理由的，视同按评标报告推荐的顺序确定排名第一的中标候选人为中标人。</w:t>
      </w:r>
    </w:p>
    <w:p>
      <w:pPr>
        <w:pageBreakBefore w:val="0"/>
        <w:widowControl w:val="0"/>
        <w:numPr>
          <w:ilvl w:val="0"/>
          <w:numId w:val="32"/>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采购人或者采购代理机构应当自中标人确定之日起2个工作日内，发出中标通知书，在指定的媒体上公告中标结果，采购文件应当随中标结果同时公告。</w:t>
      </w:r>
    </w:p>
    <w:p>
      <w:pPr>
        <w:pStyle w:val="4"/>
        <w:keepNext/>
        <w:keepLines/>
        <w:pageBreakBefore w:val="0"/>
        <w:widowControl w:val="0"/>
        <w:shd w:val="clear"/>
        <w:kinsoku/>
        <w:wordWrap/>
        <w:overflowPunct/>
        <w:topLinePunct w:val="0"/>
        <w:autoSpaceDE/>
        <w:autoSpaceDN/>
        <w:bidi w:val="0"/>
        <w:adjustRightInd/>
        <w:snapToGrid/>
        <w:spacing w:before="143" w:beforeLines="50" w:after="143" w:afterLines="50" w:line="360" w:lineRule="auto"/>
        <w:textAlignment w:val="auto"/>
        <w:rPr>
          <w:rFonts w:hint="eastAsia" w:ascii="仿宋" w:hAnsi="仿宋" w:eastAsia="仿宋" w:cs="仿宋"/>
          <w:b/>
          <w:bCs/>
          <w:color w:val="auto"/>
          <w:sz w:val="24"/>
          <w:szCs w:val="24"/>
          <w:highlight w:val="none"/>
          <w:lang w:val="en-US" w:eastAsia="zh-CN"/>
        </w:rPr>
      </w:pPr>
      <w:bookmarkStart w:id="917" w:name="_Toc1013"/>
      <w:r>
        <w:rPr>
          <w:rFonts w:hint="eastAsia" w:ascii="仿宋" w:hAnsi="仿宋" w:eastAsia="仿宋" w:cs="仿宋"/>
          <w:b/>
          <w:bCs/>
          <w:color w:val="auto"/>
          <w:sz w:val="24"/>
          <w:szCs w:val="24"/>
          <w:highlight w:val="none"/>
          <w:lang w:val="en-US" w:eastAsia="zh-CN"/>
        </w:rPr>
        <w:t>九.附件</w:t>
      </w:r>
      <w:bookmarkEnd w:id="917"/>
    </w:p>
    <w:p>
      <w:pPr>
        <w:shd w:val="clear"/>
        <w:spacing w:line="360"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附件1    资格审查标准</w:t>
      </w:r>
    </w:p>
    <w:p>
      <w:pPr>
        <w:shd w:val="clear"/>
        <w:spacing w:line="360"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附件2    符合性审查标准</w:t>
      </w:r>
    </w:p>
    <w:p>
      <w:pPr>
        <w:shd w:val="clear"/>
        <w:spacing w:line="360"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附件3    技术部分评分标准</w:t>
      </w:r>
    </w:p>
    <w:p>
      <w:pPr>
        <w:shd w:val="clear"/>
        <w:spacing w:line="360"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附件4    商务部分评分标准</w:t>
      </w:r>
    </w:p>
    <w:p>
      <w:pPr>
        <w:shd w:val="clear"/>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附件5    价格部分评分标准</w:t>
      </w:r>
    </w:p>
    <w:p>
      <w:pPr>
        <w:shd w:val="clear"/>
        <w:rPr>
          <w:rFonts w:hint="eastAsia" w:ascii="仿宋" w:hAnsi="仿宋" w:eastAsia="仿宋" w:cs="仿宋"/>
          <w:b/>
          <w:color w:val="auto"/>
          <w:sz w:val="24"/>
          <w:highlight w:val="none"/>
        </w:rPr>
      </w:pPr>
      <w:r>
        <w:rPr>
          <w:rFonts w:hint="eastAsia" w:ascii="仿宋" w:hAnsi="仿宋" w:eastAsia="仿宋" w:cs="仿宋"/>
          <w:b/>
          <w:bCs/>
          <w:color w:val="auto"/>
          <w:sz w:val="28"/>
          <w:szCs w:val="28"/>
          <w:highlight w:val="none"/>
        </w:rPr>
        <w:br w:type="page"/>
      </w:r>
      <w:r>
        <w:rPr>
          <w:rFonts w:hint="eastAsia" w:ascii="仿宋" w:hAnsi="仿宋" w:eastAsia="仿宋" w:cs="仿宋"/>
          <w:b/>
          <w:bCs/>
          <w:color w:val="auto"/>
          <w:sz w:val="28"/>
          <w:szCs w:val="28"/>
          <w:highlight w:val="none"/>
        </w:rPr>
        <w:t>附件1资格审查标准</w:t>
      </w:r>
    </w:p>
    <w:tbl>
      <w:tblPr>
        <w:tblStyle w:val="37"/>
        <w:tblW w:w="921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930"/>
        <w:gridCol w:w="62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930" w:type="dxa"/>
            <w:vAlign w:val="center"/>
          </w:tcPr>
          <w:p>
            <w:pPr>
              <w:shd w:val="clea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评审内容</w:t>
            </w:r>
          </w:p>
        </w:tc>
        <w:tc>
          <w:tcPr>
            <w:tcW w:w="6282" w:type="dxa"/>
            <w:vAlign w:val="center"/>
          </w:tcPr>
          <w:p>
            <w:pPr>
              <w:shd w:val="clea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采购文件要求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930" w:type="dxa"/>
            <w:vAlign w:val="center"/>
          </w:tcPr>
          <w:p>
            <w:pPr>
              <w:shd w:val="clea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准入条件         </w:t>
            </w:r>
          </w:p>
          <w:p>
            <w:pPr>
              <w:shd w:val="clea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(关于资格的声明函)</w:t>
            </w:r>
          </w:p>
        </w:tc>
        <w:tc>
          <w:tcPr>
            <w:tcW w:w="6282" w:type="dxa"/>
            <w:vAlign w:val="center"/>
          </w:tcPr>
          <w:p>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1.1满足以下规定的条件（具体提供的证明材料详见投标文件格式）：</w:t>
            </w:r>
          </w:p>
          <w:p>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（1）具有独立承担民事责任的能力；</w:t>
            </w:r>
          </w:p>
          <w:p>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（2）具有良好的商业信誉和健全的财务会计制度；</w:t>
            </w:r>
          </w:p>
          <w:p>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（3）具有履行合同所必需的设备和专业技术能力；</w:t>
            </w:r>
          </w:p>
          <w:p>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（4）有依法缴纳税收和社会保障资金的良好记录；</w:t>
            </w:r>
          </w:p>
          <w:p>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（5）参与本项目投标前三年内，在经营活动中没有重大违法记录。</w:t>
            </w:r>
          </w:p>
          <w:p>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1.2落实政策需满足的资格要求：</w:t>
            </w:r>
          </w:p>
          <w:p>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投标人应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资格审查期间查询投标人在“信用中国”网站相关主体信用记录结果及中国政府采购网（www.ccgp.gov.cn）查询结果为准。如相关失信记录已失效，投标人需在资格审查资料中附相关证明资料。）</w:t>
            </w:r>
          </w:p>
          <w:p>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（2）单位负责人为同一人或者存在直接控股、管理关系的不同投标人，不得同时参加本采购项目投标。（参照投标函相关承诺格式内容进行承诺。）</w:t>
            </w:r>
          </w:p>
          <w:p>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（3）为采购项目提供整体设计、规范编制或者项目管理、监理、检测等服务的投标人，不得再参加该采购项目的其他采购活动。（参照投标函相关承诺格式内容进行承诺。）</w:t>
            </w:r>
          </w:p>
          <w:p>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1.3本项目不接受联合体投标。</w:t>
            </w:r>
          </w:p>
        </w:tc>
      </w:tr>
    </w:tbl>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注：所提交的资格证明材料必须满足“关于资格的声明函”的要求。</w:t>
      </w:r>
    </w:p>
    <w:p>
      <w:pPr>
        <w:pStyle w:val="6"/>
        <w:shd w:val="clear"/>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附件2 符合性审查标准</w:t>
      </w:r>
    </w:p>
    <w:tbl>
      <w:tblPr>
        <w:tblStyle w:val="37"/>
        <w:tblW w:w="920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778"/>
        <w:gridCol w:w="64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778" w:type="dxa"/>
            <w:vAlign w:val="center"/>
          </w:tcPr>
          <w:p>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评审内容</w:t>
            </w:r>
          </w:p>
        </w:tc>
        <w:tc>
          <w:tcPr>
            <w:tcW w:w="6430" w:type="dxa"/>
            <w:vAlign w:val="center"/>
          </w:tcPr>
          <w:p>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采购文件要求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778" w:type="dxa"/>
            <w:vAlign w:val="center"/>
          </w:tcPr>
          <w:p>
            <w:pPr>
              <w:shd w:val="clea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投标函</w:t>
            </w:r>
          </w:p>
        </w:tc>
        <w:tc>
          <w:tcPr>
            <w:tcW w:w="6430" w:type="dxa"/>
            <w:vAlign w:val="center"/>
          </w:tcPr>
          <w:p>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按对应格式文件填写、签署、盖章(原件)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778" w:type="dxa"/>
            <w:vAlign w:val="center"/>
          </w:tcPr>
          <w:p>
            <w:pPr>
              <w:shd w:val="clea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法定代表人/负责人授权委托书</w:t>
            </w:r>
          </w:p>
        </w:tc>
        <w:tc>
          <w:tcPr>
            <w:tcW w:w="6430" w:type="dxa"/>
            <w:vAlign w:val="center"/>
          </w:tcPr>
          <w:p>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按对应格式文件签署、盖章(原件)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778" w:type="dxa"/>
            <w:vAlign w:val="center"/>
          </w:tcPr>
          <w:p>
            <w:pPr>
              <w:shd w:val="clea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技术要求</w:t>
            </w:r>
          </w:p>
        </w:tc>
        <w:tc>
          <w:tcPr>
            <w:tcW w:w="6430" w:type="dxa"/>
            <w:vAlign w:val="center"/>
          </w:tcPr>
          <w:p>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实质性响应采购文件中的技术要求的不可负偏离条款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778" w:type="dxa"/>
            <w:vAlign w:val="center"/>
          </w:tcPr>
          <w:p>
            <w:pPr>
              <w:shd w:val="clea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商务要求</w:t>
            </w:r>
          </w:p>
        </w:tc>
        <w:tc>
          <w:tcPr>
            <w:tcW w:w="6430" w:type="dxa"/>
            <w:vAlign w:val="center"/>
          </w:tcPr>
          <w:p>
            <w:pPr>
              <w:shd w:val="clea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实质性响应采购文件中的商务要求的不可负偏离条款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778" w:type="dxa"/>
            <w:vAlign w:val="center"/>
          </w:tcPr>
          <w:p>
            <w:pPr>
              <w:shd w:val="clea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投标要求</w:t>
            </w:r>
          </w:p>
        </w:tc>
        <w:tc>
          <w:tcPr>
            <w:tcW w:w="6430" w:type="dxa"/>
            <w:vAlign w:val="center"/>
          </w:tcPr>
          <w:p>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本项目只允许投标人有一个投标方案，每个投标人只能有一个报价。投标报价不得超过采购文件中规定的最高限价。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778" w:type="dxa"/>
            <w:vAlign w:val="center"/>
          </w:tcPr>
          <w:p>
            <w:pPr>
              <w:shd w:val="clea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投标保证金</w:t>
            </w:r>
          </w:p>
        </w:tc>
        <w:tc>
          <w:tcPr>
            <w:tcW w:w="6430" w:type="dxa"/>
            <w:vAlign w:val="center"/>
          </w:tcPr>
          <w:p>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金额、内容、有效期符合采购文件规定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778" w:type="dxa"/>
            <w:vAlign w:val="center"/>
          </w:tcPr>
          <w:p>
            <w:pPr>
              <w:shd w:val="clea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其他</w:t>
            </w:r>
          </w:p>
        </w:tc>
        <w:tc>
          <w:tcPr>
            <w:tcW w:w="6430" w:type="dxa"/>
            <w:vAlign w:val="center"/>
          </w:tcPr>
          <w:p>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法律、法规和采购文件规定的其他无效情形。</w:t>
            </w:r>
          </w:p>
        </w:tc>
      </w:tr>
    </w:tbl>
    <w:p>
      <w:pPr>
        <w:shd w:val="clear"/>
        <w:rPr>
          <w:rFonts w:hint="eastAsia" w:ascii="仿宋" w:hAnsi="仿宋" w:eastAsia="仿宋" w:cs="仿宋"/>
          <w:b/>
          <w:color w:val="auto"/>
          <w:sz w:val="24"/>
          <w:highlight w:val="none"/>
        </w:rPr>
      </w:pPr>
      <w:r>
        <w:rPr>
          <w:rFonts w:hint="eastAsia" w:ascii="仿宋" w:hAnsi="仿宋" w:eastAsia="仿宋" w:cs="仿宋"/>
          <w:color w:val="auto"/>
          <w:highlight w:val="none"/>
        </w:rPr>
        <w:br w:type="page"/>
      </w:r>
    </w:p>
    <w:p>
      <w:pPr>
        <w:shd w:val="clea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附件3技术部分评分标准</w:t>
      </w:r>
    </w:p>
    <w:tbl>
      <w:tblPr>
        <w:tblStyle w:val="37"/>
        <w:tblW w:w="9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317"/>
        <w:gridCol w:w="6861"/>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00" w:type="dxa"/>
            <w:vAlign w:val="center"/>
          </w:tcPr>
          <w:p>
            <w:pPr>
              <w:widowControl/>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17" w:type="dxa"/>
            <w:vAlign w:val="center"/>
          </w:tcPr>
          <w:p>
            <w:pPr>
              <w:widowControl/>
              <w:shd w:val="clear"/>
              <w:spacing w:line="360" w:lineRule="auto"/>
              <w:jc w:val="center"/>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评审项目</w:t>
            </w:r>
          </w:p>
        </w:tc>
        <w:tc>
          <w:tcPr>
            <w:tcW w:w="6861" w:type="dxa"/>
            <w:vAlign w:val="center"/>
          </w:tcPr>
          <w:p>
            <w:pPr>
              <w:widowControl/>
              <w:shd w:val="clear"/>
              <w:spacing w:line="360" w:lineRule="auto"/>
              <w:jc w:val="center"/>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评审内容</w:t>
            </w:r>
          </w:p>
        </w:tc>
        <w:tc>
          <w:tcPr>
            <w:tcW w:w="909" w:type="dxa"/>
            <w:vAlign w:val="center"/>
          </w:tcPr>
          <w:p>
            <w:pPr>
              <w:widowControl/>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00" w:type="dxa"/>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17" w:type="dxa"/>
            <w:vAlign w:val="center"/>
          </w:tcPr>
          <w:p>
            <w:pPr>
              <w:numPr>
                <w:ilvl w:val="0"/>
                <w:numId w:val="0"/>
              </w:numPr>
              <w:shd w:val="clear"/>
              <w:spacing w:line="400" w:lineRule="exact"/>
              <w:jc w:val="both"/>
              <w:rPr>
                <w:rFonts w:hint="eastAsia" w:ascii="仿宋" w:hAnsi="仿宋" w:eastAsia="仿宋" w:cs="仿宋"/>
                <w:color w:val="auto"/>
                <w:kern w:val="0"/>
                <w:sz w:val="24"/>
                <w:highlight w:val="none"/>
              </w:rPr>
            </w:pPr>
            <w:r>
              <w:rPr>
                <w:rFonts w:hint="eastAsia" w:ascii="宋体" w:hAnsi="宋体" w:eastAsia="宋体" w:cs="Times New Roman"/>
                <w:b/>
                <w:color w:val="auto"/>
                <w:kern w:val="2"/>
                <w:sz w:val="21"/>
                <w:szCs w:val="21"/>
                <w:highlight w:val="none"/>
              </w:rPr>
              <w:t>整体功能设计方案</w:t>
            </w:r>
          </w:p>
        </w:tc>
        <w:tc>
          <w:tcPr>
            <w:tcW w:w="6861" w:type="dxa"/>
            <w:vAlign w:val="center"/>
          </w:tcPr>
          <w:p>
            <w:pPr>
              <w:numPr>
                <w:ilvl w:val="-1"/>
                <w:numId w:val="0"/>
              </w:numPr>
              <w:shd w:val="clear"/>
              <w:spacing w:line="240" w:lineRule="auto"/>
              <w:rPr>
                <w:rFonts w:hint="eastAsia" w:ascii="Times New Roman" w:hAnsi="Times New Roman" w:eastAsia="宋体" w:cs="Times New Roman"/>
                <w:bCs/>
                <w:color w:val="auto"/>
                <w:kern w:val="2"/>
                <w:sz w:val="21"/>
                <w:szCs w:val="21"/>
                <w:highlight w:val="none"/>
              </w:rPr>
            </w:pPr>
            <w:r>
              <w:rPr>
                <w:rFonts w:hint="eastAsia" w:ascii="Times New Roman" w:hAnsi="Times New Roman" w:eastAsia="宋体" w:cs="Times New Roman"/>
                <w:bCs/>
                <w:color w:val="auto"/>
                <w:kern w:val="2"/>
                <w:sz w:val="21"/>
                <w:szCs w:val="21"/>
                <w:highlight w:val="none"/>
              </w:rPr>
              <w:t>1.</w:t>
            </w:r>
            <w:r>
              <w:rPr>
                <w:rFonts w:hint="eastAsia" w:ascii="Times New Roman" w:hAnsi="Times New Roman" w:eastAsia="宋体" w:cs="Times New Roman"/>
                <w:bCs/>
                <w:color w:val="auto"/>
                <w:kern w:val="2"/>
                <w:sz w:val="21"/>
                <w:szCs w:val="21"/>
                <w:highlight w:val="none"/>
                <w:lang w:val="en-US" w:eastAsia="zh-CN"/>
              </w:rPr>
              <w:t>优：</w:t>
            </w:r>
            <w:r>
              <w:rPr>
                <w:rFonts w:hint="eastAsia" w:ascii="Times New Roman" w:hAnsi="Times New Roman" w:eastAsia="宋体" w:cs="Times New Roman"/>
                <w:bCs/>
                <w:color w:val="auto"/>
                <w:kern w:val="2"/>
                <w:sz w:val="21"/>
                <w:szCs w:val="21"/>
                <w:highlight w:val="none"/>
              </w:rPr>
              <w:t>优于招标文件，方案设计合理，能详细列明佛山地铁自动售检票系统架构及各层级之间的接口与外部系统的接口的情况及改造内容。设计方案灵活可行，兼容不同组合的票价优惠方案及后续线路接入，改造过程不影响既有功能或AFC系统运营</w:t>
            </w:r>
            <w:r>
              <w:rPr>
                <w:rFonts w:hint="eastAsia" w:ascii="Times New Roman" w:hAnsi="Times New Roman" w:eastAsia="宋体" w:cs="Times New Roman"/>
                <w:bCs/>
                <w:color w:val="auto"/>
                <w:kern w:val="2"/>
                <w:sz w:val="21"/>
                <w:szCs w:val="21"/>
                <w:highlight w:val="none"/>
                <w:lang w:val="en-US" w:eastAsia="zh-CN"/>
              </w:rPr>
              <w:t>，</w:t>
            </w:r>
            <w:r>
              <w:rPr>
                <w:rFonts w:hint="eastAsia" w:ascii="Times New Roman" w:hAnsi="Times New Roman" w:eastAsia="宋体" w:cs="Times New Roman"/>
                <w:bCs/>
                <w:color w:val="auto"/>
                <w:kern w:val="2"/>
                <w:sz w:val="21"/>
                <w:szCs w:val="21"/>
                <w:highlight w:val="none"/>
              </w:rPr>
              <w:t>得</w:t>
            </w:r>
            <w:r>
              <w:rPr>
                <w:rFonts w:hint="eastAsia" w:ascii="Times New Roman" w:hAnsi="Times New Roman" w:eastAsia="宋体" w:cs="Times New Roman"/>
                <w:bCs/>
                <w:color w:val="auto"/>
                <w:kern w:val="2"/>
                <w:sz w:val="21"/>
                <w:szCs w:val="21"/>
                <w:highlight w:val="none"/>
                <w:lang w:val="en-US" w:eastAsia="zh-CN"/>
              </w:rPr>
              <w:t>5.0</w:t>
            </w:r>
            <w:r>
              <w:rPr>
                <w:rFonts w:hint="eastAsia" w:ascii="Times New Roman" w:hAnsi="Times New Roman" w:eastAsia="宋体" w:cs="Times New Roman"/>
                <w:bCs/>
                <w:color w:val="auto"/>
                <w:kern w:val="2"/>
                <w:sz w:val="21"/>
                <w:szCs w:val="21"/>
                <w:highlight w:val="none"/>
              </w:rPr>
              <w:t>分。</w:t>
            </w:r>
          </w:p>
          <w:p>
            <w:pPr>
              <w:numPr>
                <w:ilvl w:val="-1"/>
                <w:numId w:val="0"/>
              </w:numPr>
              <w:shd w:val="clear"/>
              <w:spacing w:line="240" w:lineRule="auto"/>
              <w:rPr>
                <w:rFonts w:hint="eastAsia" w:ascii="Times New Roman" w:hAnsi="Times New Roman" w:eastAsia="宋体" w:cs="Times New Roman"/>
                <w:bCs/>
                <w:color w:val="auto"/>
                <w:kern w:val="2"/>
                <w:sz w:val="21"/>
                <w:szCs w:val="21"/>
                <w:highlight w:val="none"/>
              </w:rPr>
            </w:pPr>
            <w:r>
              <w:rPr>
                <w:rFonts w:hint="eastAsia" w:ascii="Times New Roman" w:hAnsi="Times New Roman" w:eastAsia="宋体" w:cs="Times New Roman"/>
                <w:bCs/>
                <w:color w:val="auto"/>
                <w:kern w:val="2"/>
                <w:sz w:val="21"/>
                <w:szCs w:val="21"/>
                <w:highlight w:val="none"/>
              </w:rPr>
              <w:t>2.</w:t>
            </w:r>
            <w:r>
              <w:rPr>
                <w:rFonts w:hint="eastAsia" w:ascii="Times New Roman" w:hAnsi="Times New Roman" w:eastAsia="宋体" w:cs="Times New Roman"/>
                <w:bCs/>
                <w:color w:val="auto"/>
                <w:kern w:val="2"/>
                <w:sz w:val="21"/>
                <w:szCs w:val="21"/>
                <w:highlight w:val="none"/>
                <w:lang w:val="en-US" w:eastAsia="zh-CN"/>
              </w:rPr>
              <w:t>良：</w:t>
            </w:r>
            <w:r>
              <w:rPr>
                <w:rFonts w:hint="eastAsia" w:ascii="Times New Roman" w:hAnsi="Times New Roman" w:eastAsia="宋体" w:cs="Times New Roman"/>
                <w:bCs/>
                <w:color w:val="auto"/>
                <w:kern w:val="2"/>
                <w:sz w:val="21"/>
                <w:szCs w:val="21"/>
                <w:highlight w:val="none"/>
              </w:rPr>
              <w:t>满足招标文件，了解系统情况。设计方案能兼容不同组合的票价优惠方案及后续线路接入</w:t>
            </w:r>
            <w:r>
              <w:rPr>
                <w:rFonts w:hint="eastAsia" w:ascii="Times New Roman" w:hAnsi="Times New Roman" w:eastAsia="宋体" w:cs="Times New Roman"/>
                <w:bCs/>
                <w:color w:val="auto"/>
                <w:kern w:val="2"/>
                <w:sz w:val="21"/>
                <w:szCs w:val="21"/>
                <w:highlight w:val="none"/>
                <w:lang w:val="en-US" w:eastAsia="zh-CN"/>
              </w:rPr>
              <w:t>，</w:t>
            </w:r>
            <w:r>
              <w:rPr>
                <w:rFonts w:hint="eastAsia" w:ascii="Times New Roman" w:hAnsi="Times New Roman" w:eastAsia="宋体" w:cs="Times New Roman"/>
                <w:bCs/>
                <w:color w:val="auto"/>
                <w:kern w:val="2"/>
                <w:sz w:val="21"/>
                <w:szCs w:val="21"/>
                <w:highlight w:val="none"/>
              </w:rPr>
              <w:t>得</w:t>
            </w:r>
            <w:r>
              <w:rPr>
                <w:rFonts w:hint="eastAsia" w:ascii="Times New Roman" w:hAnsi="Times New Roman" w:eastAsia="宋体" w:cs="Times New Roman"/>
                <w:bCs/>
                <w:color w:val="auto"/>
                <w:kern w:val="2"/>
                <w:sz w:val="21"/>
                <w:szCs w:val="21"/>
                <w:highlight w:val="none"/>
                <w:lang w:val="en-US" w:eastAsia="zh-CN"/>
              </w:rPr>
              <w:t>4.75</w:t>
            </w:r>
            <w:r>
              <w:rPr>
                <w:rFonts w:hint="eastAsia" w:ascii="Times New Roman" w:hAnsi="Times New Roman" w:eastAsia="宋体" w:cs="Times New Roman"/>
                <w:bCs/>
                <w:color w:val="auto"/>
                <w:kern w:val="2"/>
                <w:sz w:val="21"/>
                <w:szCs w:val="21"/>
                <w:highlight w:val="none"/>
              </w:rPr>
              <w:t>分。</w:t>
            </w:r>
          </w:p>
          <w:p>
            <w:pPr>
              <w:numPr>
                <w:ilvl w:val="-1"/>
                <w:numId w:val="0"/>
              </w:numPr>
              <w:shd w:val="clear"/>
              <w:spacing w:line="240" w:lineRule="auto"/>
              <w:rPr>
                <w:rFonts w:hint="default" w:ascii="仿宋" w:hAnsi="仿宋" w:eastAsia="宋体" w:cs="仿宋"/>
                <w:color w:val="auto"/>
                <w:kern w:val="0"/>
                <w:sz w:val="24"/>
                <w:highlight w:val="none"/>
                <w:lang w:val="en-US" w:eastAsia="zh-CN"/>
              </w:rPr>
            </w:pPr>
            <w:r>
              <w:rPr>
                <w:rFonts w:hint="eastAsia" w:ascii="Times New Roman" w:hAnsi="Times New Roman" w:eastAsia="宋体" w:cs="Times New Roman"/>
                <w:bCs/>
                <w:color w:val="auto"/>
                <w:kern w:val="2"/>
                <w:sz w:val="21"/>
                <w:szCs w:val="21"/>
                <w:highlight w:val="none"/>
              </w:rPr>
              <w:t>3.</w:t>
            </w:r>
            <w:r>
              <w:rPr>
                <w:rFonts w:hint="eastAsia" w:ascii="Times New Roman" w:hAnsi="Times New Roman" w:eastAsia="宋体" w:cs="Times New Roman"/>
                <w:bCs/>
                <w:color w:val="auto"/>
                <w:kern w:val="2"/>
                <w:sz w:val="21"/>
                <w:szCs w:val="21"/>
                <w:highlight w:val="none"/>
                <w:lang w:val="en-US" w:eastAsia="zh-CN"/>
              </w:rPr>
              <w:t>一般：基本</w:t>
            </w:r>
            <w:r>
              <w:rPr>
                <w:rFonts w:hint="eastAsia" w:ascii="Times New Roman" w:hAnsi="Times New Roman" w:eastAsia="宋体" w:cs="Times New Roman"/>
                <w:bCs/>
                <w:color w:val="auto"/>
                <w:kern w:val="2"/>
                <w:sz w:val="21"/>
                <w:szCs w:val="21"/>
                <w:highlight w:val="none"/>
              </w:rPr>
              <w:t>满足招标文件，方案设计</w:t>
            </w:r>
            <w:r>
              <w:rPr>
                <w:rFonts w:hint="eastAsia" w:ascii="Times New Roman" w:hAnsi="Times New Roman" w:eastAsia="宋体" w:cs="Times New Roman"/>
                <w:bCs/>
                <w:color w:val="auto"/>
                <w:kern w:val="2"/>
                <w:sz w:val="21"/>
                <w:szCs w:val="21"/>
                <w:highlight w:val="none"/>
                <w:lang w:val="en-US" w:eastAsia="zh-CN"/>
              </w:rPr>
              <w:t>基本</w:t>
            </w:r>
            <w:r>
              <w:rPr>
                <w:rFonts w:hint="eastAsia" w:ascii="Times New Roman" w:hAnsi="Times New Roman" w:eastAsia="宋体" w:cs="Times New Roman"/>
                <w:bCs/>
                <w:color w:val="auto"/>
                <w:kern w:val="2"/>
                <w:sz w:val="21"/>
                <w:szCs w:val="21"/>
                <w:highlight w:val="none"/>
              </w:rPr>
              <w:t>合理，或按招标文件的要求展开</w:t>
            </w:r>
            <w:r>
              <w:rPr>
                <w:rFonts w:hint="eastAsia" w:ascii="Times New Roman" w:hAnsi="Times New Roman" w:eastAsia="宋体" w:cs="Times New Roman"/>
                <w:bCs/>
                <w:color w:val="auto"/>
                <w:kern w:val="2"/>
                <w:sz w:val="21"/>
                <w:szCs w:val="21"/>
                <w:highlight w:val="none"/>
                <w:lang w:val="en-US" w:eastAsia="zh-CN"/>
              </w:rPr>
              <w:t>一般</w:t>
            </w:r>
            <w:r>
              <w:rPr>
                <w:rFonts w:hint="eastAsia" w:ascii="Times New Roman" w:hAnsi="Times New Roman" w:eastAsia="宋体" w:cs="Times New Roman"/>
                <w:bCs/>
                <w:color w:val="auto"/>
                <w:kern w:val="2"/>
                <w:sz w:val="21"/>
                <w:szCs w:val="21"/>
                <w:highlight w:val="none"/>
              </w:rPr>
              <w:t>论述，得</w:t>
            </w:r>
            <w:r>
              <w:rPr>
                <w:rFonts w:hint="eastAsia" w:ascii="Times New Roman" w:hAnsi="Times New Roman" w:eastAsia="宋体" w:cs="Times New Roman"/>
                <w:bCs/>
                <w:color w:val="auto"/>
                <w:kern w:val="2"/>
                <w:sz w:val="21"/>
                <w:szCs w:val="21"/>
                <w:highlight w:val="none"/>
                <w:lang w:val="en-US" w:eastAsia="zh-CN"/>
              </w:rPr>
              <w:t>4.50</w:t>
            </w:r>
            <w:r>
              <w:rPr>
                <w:rFonts w:hint="eastAsia" w:ascii="Times New Roman" w:hAnsi="Times New Roman" w:eastAsia="宋体" w:cs="Times New Roman"/>
                <w:bCs/>
                <w:color w:val="auto"/>
                <w:kern w:val="2"/>
                <w:sz w:val="21"/>
                <w:szCs w:val="21"/>
                <w:highlight w:val="none"/>
              </w:rPr>
              <w:t>分。</w:t>
            </w:r>
            <w:r>
              <w:rPr>
                <w:rFonts w:hint="eastAsia" w:cs="Times New Roman"/>
                <w:bCs/>
                <w:color w:val="auto"/>
                <w:kern w:val="2"/>
                <w:sz w:val="21"/>
                <w:szCs w:val="21"/>
                <w:highlight w:val="none"/>
                <w:lang w:val="en-US" w:eastAsia="zh-CN"/>
              </w:rPr>
              <w:t>不提供此项为0分。</w:t>
            </w:r>
          </w:p>
        </w:tc>
        <w:tc>
          <w:tcPr>
            <w:tcW w:w="909"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00" w:type="dxa"/>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317" w:type="dxa"/>
            <w:vAlign w:val="center"/>
          </w:tcPr>
          <w:p>
            <w:pPr>
              <w:shd w:val="clear"/>
              <w:spacing w:line="360" w:lineRule="auto"/>
              <w:jc w:val="center"/>
              <w:rPr>
                <w:rFonts w:hint="eastAsia" w:ascii="宋体" w:hAnsi="宋体" w:eastAsia="宋体" w:cs="Times New Roman"/>
                <w:b/>
                <w:color w:val="auto"/>
                <w:kern w:val="2"/>
                <w:sz w:val="21"/>
                <w:szCs w:val="21"/>
                <w:highlight w:val="none"/>
                <w:lang w:val="en-US" w:eastAsia="zh-CN" w:bidi="ar-SA"/>
              </w:rPr>
            </w:pPr>
            <w:r>
              <w:rPr>
                <w:rFonts w:hint="eastAsia" w:ascii="宋体" w:hAnsi="宋体"/>
                <w:b/>
                <w:color w:val="auto"/>
                <w:szCs w:val="21"/>
                <w:highlight w:val="none"/>
              </w:rPr>
              <w:t>LCC软件改造方案</w:t>
            </w:r>
          </w:p>
        </w:tc>
        <w:tc>
          <w:tcPr>
            <w:tcW w:w="6861" w:type="dxa"/>
            <w:vAlign w:val="center"/>
          </w:tcPr>
          <w:p>
            <w:pPr>
              <w:shd w:val="clear"/>
              <w:rPr>
                <w:bCs/>
                <w:color w:val="auto"/>
                <w:szCs w:val="21"/>
                <w:highlight w:val="none"/>
              </w:rPr>
            </w:pPr>
            <w:r>
              <w:rPr>
                <w:rFonts w:hint="eastAsia"/>
                <w:bCs/>
                <w:color w:val="auto"/>
                <w:szCs w:val="21"/>
                <w:highlight w:val="none"/>
              </w:rPr>
              <w:t>1.</w:t>
            </w:r>
            <w:r>
              <w:rPr>
                <w:rFonts w:hint="eastAsia"/>
                <w:bCs/>
                <w:color w:val="auto"/>
                <w:szCs w:val="21"/>
                <w:highlight w:val="none"/>
                <w:lang w:val="en-US" w:eastAsia="zh-CN"/>
              </w:rPr>
              <w:t>优：</w:t>
            </w:r>
            <w:r>
              <w:rPr>
                <w:rFonts w:hint="eastAsia"/>
                <w:bCs/>
                <w:color w:val="auto"/>
                <w:szCs w:val="21"/>
                <w:highlight w:val="none"/>
              </w:rPr>
              <w:t>优于招标文件，方案设计合理，能详细列明自助客服中心软件的改造内容及改造方案，方案设计灵活、可实施性高，改造过程不影响既有功能或AFC系统运营，至少包含以下内容：（1、支持新参数格式；2、支持新交易格式；）得</w:t>
            </w:r>
            <w:r>
              <w:rPr>
                <w:rFonts w:hint="eastAsia"/>
                <w:bCs/>
                <w:color w:val="auto"/>
                <w:szCs w:val="21"/>
                <w:highlight w:val="none"/>
                <w:lang w:val="en-US" w:eastAsia="zh-CN"/>
              </w:rPr>
              <w:t>5.0</w:t>
            </w:r>
            <w:r>
              <w:rPr>
                <w:rFonts w:hint="eastAsia"/>
                <w:bCs/>
                <w:color w:val="auto"/>
                <w:szCs w:val="21"/>
                <w:highlight w:val="none"/>
              </w:rPr>
              <w:t>分。</w:t>
            </w:r>
          </w:p>
          <w:p>
            <w:pPr>
              <w:shd w:val="clear"/>
              <w:rPr>
                <w:bCs/>
                <w:color w:val="auto"/>
                <w:szCs w:val="21"/>
                <w:highlight w:val="none"/>
              </w:rPr>
            </w:pPr>
            <w:r>
              <w:rPr>
                <w:rFonts w:hint="eastAsia"/>
                <w:bCs/>
                <w:color w:val="auto"/>
                <w:szCs w:val="21"/>
                <w:highlight w:val="none"/>
              </w:rPr>
              <w:t>2.</w:t>
            </w:r>
            <w:r>
              <w:rPr>
                <w:rFonts w:hint="eastAsia"/>
                <w:bCs/>
                <w:color w:val="auto"/>
                <w:szCs w:val="21"/>
                <w:highlight w:val="none"/>
                <w:lang w:val="en-US" w:eastAsia="zh-CN"/>
              </w:rPr>
              <w:t>良：</w:t>
            </w:r>
            <w:r>
              <w:rPr>
                <w:rFonts w:hint="eastAsia"/>
                <w:bCs/>
                <w:color w:val="auto"/>
                <w:szCs w:val="21"/>
                <w:highlight w:val="none"/>
              </w:rPr>
              <w:t>满足招标文件，能列明自助客服中心软件的改造内容，得</w:t>
            </w:r>
            <w:r>
              <w:rPr>
                <w:rFonts w:hint="eastAsia"/>
                <w:bCs/>
                <w:color w:val="auto"/>
                <w:szCs w:val="21"/>
                <w:highlight w:val="none"/>
                <w:lang w:val="en-US" w:eastAsia="zh-CN"/>
              </w:rPr>
              <w:t>4.75</w:t>
            </w:r>
            <w:r>
              <w:rPr>
                <w:rFonts w:hint="eastAsia"/>
                <w:bCs/>
                <w:color w:val="auto"/>
                <w:szCs w:val="21"/>
                <w:highlight w:val="none"/>
              </w:rPr>
              <w:t>分。</w:t>
            </w:r>
          </w:p>
          <w:p>
            <w:pPr>
              <w:shd w:val="clear"/>
              <w:rPr>
                <w:rFonts w:hint="eastAsia" w:ascii="Times New Roman" w:hAnsi="Times New Roman" w:eastAsia="宋体" w:cs="Times New Roman"/>
                <w:bCs/>
                <w:color w:val="auto"/>
                <w:kern w:val="2"/>
                <w:sz w:val="21"/>
                <w:szCs w:val="21"/>
                <w:highlight w:val="none"/>
                <w:lang w:val="en-US" w:eastAsia="zh-CN" w:bidi="ar-SA"/>
              </w:rPr>
            </w:pPr>
            <w:r>
              <w:rPr>
                <w:rFonts w:hint="eastAsia"/>
                <w:bCs/>
                <w:color w:val="auto"/>
                <w:szCs w:val="21"/>
                <w:highlight w:val="none"/>
              </w:rPr>
              <w:t>3.</w:t>
            </w:r>
            <w:r>
              <w:rPr>
                <w:rFonts w:hint="eastAsia"/>
                <w:bCs/>
                <w:color w:val="auto"/>
                <w:szCs w:val="21"/>
                <w:highlight w:val="none"/>
                <w:lang w:val="en-US" w:eastAsia="zh-CN"/>
              </w:rPr>
              <w:t>一般：基本</w:t>
            </w:r>
            <w:r>
              <w:rPr>
                <w:rFonts w:hint="eastAsia"/>
                <w:bCs/>
                <w:color w:val="auto"/>
                <w:szCs w:val="21"/>
                <w:highlight w:val="none"/>
              </w:rPr>
              <w:t>满足招标文件，方案设计</w:t>
            </w:r>
            <w:r>
              <w:rPr>
                <w:rFonts w:hint="eastAsia"/>
                <w:bCs/>
                <w:color w:val="auto"/>
                <w:szCs w:val="21"/>
                <w:highlight w:val="none"/>
                <w:lang w:val="en-US" w:eastAsia="zh-CN"/>
              </w:rPr>
              <w:t>基本</w:t>
            </w:r>
            <w:r>
              <w:rPr>
                <w:rFonts w:hint="eastAsia"/>
                <w:bCs/>
                <w:color w:val="auto"/>
                <w:szCs w:val="21"/>
                <w:highlight w:val="none"/>
              </w:rPr>
              <w:t>合理，或按招标文件的要求展开</w:t>
            </w:r>
            <w:r>
              <w:rPr>
                <w:rFonts w:hint="eastAsia"/>
                <w:bCs/>
                <w:color w:val="auto"/>
                <w:szCs w:val="21"/>
                <w:highlight w:val="none"/>
                <w:lang w:val="en-US" w:eastAsia="zh-CN"/>
              </w:rPr>
              <w:t>一般</w:t>
            </w:r>
            <w:r>
              <w:rPr>
                <w:rFonts w:hint="eastAsia"/>
                <w:bCs/>
                <w:color w:val="auto"/>
                <w:szCs w:val="21"/>
                <w:highlight w:val="none"/>
              </w:rPr>
              <w:t>论述，得</w:t>
            </w:r>
            <w:r>
              <w:rPr>
                <w:rFonts w:hint="eastAsia"/>
                <w:bCs/>
                <w:color w:val="auto"/>
                <w:szCs w:val="21"/>
                <w:highlight w:val="none"/>
                <w:lang w:val="en-US" w:eastAsia="zh-CN"/>
              </w:rPr>
              <w:t>4.5</w:t>
            </w:r>
            <w:r>
              <w:rPr>
                <w:rFonts w:hint="eastAsia"/>
                <w:bCs/>
                <w:color w:val="auto"/>
                <w:szCs w:val="21"/>
                <w:highlight w:val="none"/>
              </w:rPr>
              <w:t>分。</w:t>
            </w:r>
            <w:r>
              <w:rPr>
                <w:rFonts w:hint="eastAsia" w:cs="Times New Roman"/>
                <w:bCs/>
                <w:color w:val="auto"/>
                <w:kern w:val="2"/>
                <w:sz w:val="21"/>
                <w:szCs w:val="21"/>
                <w:highlight w:val="none"/>
                <w:lang w:val="en-US" w:eastAsia="zh-CN"/>
              </w:rPr>
              <w:t>不提供此项为0分。</w:t>
            </w:r>
          </w:p>
        </w:tc>
        <w:tc>
          <w:tcPr>
            <w:tcW w:w="909"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00" w:type="dxa"/>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317" w:type="dxa"/>
            <w:vAlign w:val="center"/>
          </w:tcPr>
          <w:p>
            <w:pPr>
              <w:shd w:val="clear"/>
              <w:rPr>
                <w:rFonts w:hint="eastAsia" w:ascii="Times New Roman" w:hAnsi="Times New Roman" w:eastAsia="宋体" w:cs="Times New Roman"/>
                <w:bCs/>
                <w:color w:val="auto"/>
                <w:kern w:val="2"/>
                <w:sz w:val="21"/>
                <w:szCs w:val="21"/>
                <w:highlight w:val="none"/>
                <w:lang w:val="en-US" w:eastAsia="zh-CN" w:bidi="ar-SA"/>
              </w:rPr>
            </w:pPr>
            <w:r>
              <w:rPr>
                <w:rFonts w:hint="eastAsia"/>
                <w:b/>
                <w:color w:val="auto"/>
                <w:szCs w:val="21"/>
                <w:highlight w:val="none"/>
              </w:rPr>
              <w:t>SC软件改造方案</w:t>
            </w:r>
          </w:p>
        </w:tc>
        <w:tc>
          <w:tcPr>
            <w:tcW w:w="6861" w:type="dxa"/>
            <w:vAlign w:val="center"/>
          </w:tcPr>
          <w:p>
            <w:pPr>
              <w:shd w:val="clear"/>
              <w:rPr>
                <w:bCs/>
                <w:color w:val="auto"/>
                <w:szCs w:val="21"/>
                <w:highlight w:val="none"/>
              </w:rPr>
            </w:pPr>
            <w:r>
              <w:rPr>
                <w:rFonts w:hint="eastAsia"/>
                <w:bCs/>
                <w:color w:val="auto"/>
                <w:szCs w:val="21"/>
                <w:highlight w:val="none"/>
              </w:rPr>
              <w:t>1.</w:t>
            </w:r>
            <w:r>
              <w:rPr>
                <w:rFonts w:hint="eastAsia"/>
                <w:bCs/>
                <w:color w:val="auto"/>
                <w:szCs w:val="21"/>
                <w:highlight w:val="none"/>
                <w:lang w:val="en-US" w:eastAsia="zh-CN"/>
              </w:rPr>
              <w:t>优：</w:t>
            </w:r>
            <w:r>
              <w:rPr>
                <w:rFonts w:hint="eastAsia"/>
                <w:bCs/>
                <w:color w:val="auto"/>
                <w:szCs w:val="21"/>
                <w:highlight w:val="none"/>
              </w:rPr>
              <w:t>优于招标文件，方案设计合理，能详细列明自助客服中心软件的改造内容及改造方案，方案设计灵活、可实施性高，改造过程不影响既有功能或AFC系统运营，至少包含以下内容：（1、支持新参数格式；2、支持新交易格式；）得</w:t>
            </w:r>
            <w:r>
              <w:rPr>
                <w:rFonts w:hint="eastAsia"/>
                <w:bCs/>
                <w:color w:val="auto"/>
                <w:szCs w:val="21"/>
                <w:highlight w:val="none"/>
                <w:lang w:val="en-US" w:eastAsia="zh-CN"/>
              </w:rPr>
              <w:t>5.0</w:t>
            </w:r>
            <w:r>
              <w:rPr>
                <w:rFonts w:hint="eastAsia"/>
                <w:bCs/>
                <w:color w:val="auto"/>
                <w:szCs w:val="21"/>
                <w:highlight w:val="none"/>
              </w:rPr>
              <w:t>分。</w:t>
            </w:r>
          </w:p>
          <w:p>
            <w:pPr>
              <w:shd w:val="clear"/>
              <w:rPr>
                <w:bCs/>
                <w:color w:val="auto"/>
                <w:szCs w:val="21"/>
                <w:highlight w:val="none"/>
              </w:rPr>
            </w:pPr>
            <w:r>
              <w:rPr>
                <w:rFonts w:hint="eastAsia"/>
                <w:bCs/>
                <w:color w:val="auto"/>
                <w:szCs w:val="21"/>
                <w:highlight w:val="none"/>
              </w:rPr>
              <w:t>2.</w:t>
            </w:r>
            <w:r>
              <w:rPr>
                <w:rFonts w:hint="eastAsia"/>
                <w:bCs/>
                <w:color w:val="auto"/>
                <w:szCs w:val="21"/>
                <w:highlight w:val="none"/>
                <w:lang w:val="en-US" w:eastAsia="zh-CN"/>
              </w:rPr>
              <w:t>良：</w:t>
            </w:r>
            <w:r>
              <w:rPr>
                <w:rFonts w:hint="eastAsia"/>
                <w:bCs/>
                <w:color w:val="auto"/>
                <w:szCs w:val="21"/>
                <w:highlight w:val="none"/>
              </w:rPr>
              <w:t>满足招标文件，能列明自助客服中心软件的改造内容，得</w:t>
            </w:r>
            <w:r>
              <w:rPr>
                <w:rFonts w:hint="eastAsia"/>
                <w:bCs/>
                <w:color w:val="auto"/>
                <w:szCs w:val="21"/>
                <w:highlight w:val="none"/>
                <w:lang w:val="en-US" w:eastAsia="zh-CN"/>
              </w:rPr>
              <w:t>4.75</w:t>
            </w:r>
            <w:r>
              <w:rPr>
                <w:rFonts w:hint="eastAsia"/>
                <w:bCs/>
                <w:color w:val="auto"/>
                <w:szCs w:val="21"/>
                <w:highlight w:val="none"/>
              </w:rPr>
              <w:t>分。</w:t>
            </w:r>
          </w:p>
          <w:p>
            <w:pPr>
              <w:shd w:val="clear"/>
              <w:rPr>
                <w:rFonts w:hint="eastAsia" w:ascii="Times New Roman" w:hAnsi="Times New Roman" w:eastAsia="宋体" w:cs="Times New Roman"/>
                <w:bCs/>
                <w:color w:val="auto"/>
                <w:kern w:val="2"/>
                <w:sz w:val="21"/>
                <w:szCs w:val="21"/>
                <w:highlight w:val="none"/>
                <w:lang w:val="en-US" w:eastAsia="zh-CN" w:bidi="ar-SA"/>
              </w:rPr>
            </w:pPr>
            <w:r>
              <w:rPr>
                <w:rFonts w:hint="eastAsia"/>
                <w:bCs/>
                <w:color w:val="auto"/>
                <w:szCs w:val="21"/>
                <w:highlight w:val="none"/>
              </w:rPr>
              <w:t>3.</w:t>
            </w:r>
            <w:r>
              <w:rPr>
                <w:rFonts w:hint="eastAsia"/>
                <w:bCs/>
                <w:color w:val="auto"/>
                <w:szCs w:val="21"/>
                <w:highlight w:val="none"/>
                <w:lang w:val="en-US" w:eastAsia="zh-CN"/>
              </w:rPr>
              <w:t>一般：基本</w:t>
            </w:r>
            <w:r>
              <w:rPr>
                <w:rFonts w:hint="eastAsia"/>
                <w:bCs/>
                <w:color w:val="auto"/>
                <w:szCs w:val="21"/>
                <w:highlight w:val="none"/>
              </w:rPr>
              <w:t>满足招标文件，方案设计</w:t>
            </w:r>
            <w:r>
              <w:rPr>
                <w:rFonts w:hint="eastAsia"/>
                <w:bCs/>
                <w:color w:val="auto"/>
                <w:szCs w:val="21"/>
                <w:highlight w:val="none"/>
                <w:lang w:val="en-US" w:eastAsia="zh-CN"/>
              </w:rPr>
              <w:t>基本</w:t>
            </w:r>
            <w:r>
              <w:rPr>
                <w:rFonts w:hint="eastAsia"/>
                <w:bCs/>
                <w:color w:val="auto"/>
                <w:szCs w:val="21"/>
                <w:highlight w:val="none"/>
              </w:rPr>
              <w:t>合理，或按招标文件的要求展开</w:t>
            </w:r>
            <w:r>
              <w:rPr>
                <w:rFonts w:hint="eastAsia"/>
                <w:bCs/>
                <w:color w:val="auto"/>
                <w:szCs w:val="21"/>
                <w:highlight w:val="none"/>
                <w:lang w:val="en-US" w:eastAsia="zh-CN"/>
              </w:rPr>
              <w:t>一般</w:t>
            </w:r>
            <w:r>
              <w:rPr>
                <w:rFonts w:hint="eastAsia"/>
                <w:bCs/>
                <w:color w:val="auto"/>
                <w:szCs w:val="21"/>
                <w:highlight w:val="none"/>
              </w:rPr>
              <w:t>论述，得</w:t>
            </w:r>
            <w:r>
              <w:rPr>
                <w:rFonts w:hint="eastAsia"/>
                <w:bCs/>
                <w:color w:val="auto"/>
                <w:szCs w:val="21"/>
                <w:highlight w:val="none"/>
                <w:lang w:val="en-US" w:eastAsia="zh-CN"/>
              </w:rPr>
              <w:t>4.5</w:t>
            </w:r>
            <w:r>
              <w:rPr>
                <w:rFonts w:hint="eastAsia"/>
                <w:bCs/>
                <w:color w:val="auto"/>
                <w:szCs w:val="21"/>
                <w:highlight w:val="none"/>
              </w:rPr>
              <w:t>分。</w:t>
            </w:r>
            <w:r>
              <w:rPr>
                <w:rFonts w:hint="eastAsia" w:cs="Times New Roman"/>
                <w:bCs/>
                <w:color w:val="auto"/>
                <w:kern w:val="2"/>
                <w:sz w:val="21"/>
                <w:szCs w:val="21"/>
                <w:highlight w:val="none"/>
                <w:lang w:val="en-US" w:eastAsia="zh-CN"/>
              </w:rPr>
              <w:t>不提供此项为0分。</w:t>
            </w:r>
          </w:p>
        </w:tc>
        <w:tc>
          <w:tcPr>
            <w:tcW w:w="909"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00" w:type="dxa"/>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317" w:type="dxa"/>
            <w:vAlign w:val="center"/>
          </w:tcPr>
          <w:p>
            <w:pPr>
              <w:shd w:val="clear"/>
              <w:rPr>
                <w:rFonts w:hint="eastAsia" w:ascii="Times New Roman" w:hAnsi="Times New Roman" w:eastAsia="宋体" w:cs="Times New Roman"/>
                <w:bCs/>
                <w:color w:val="auto"/>
                <w:kern w:val="2"/>
                <w:sz w:val="21"/>
                <w:szCs w:val="21"/>
                <w:highlight w:val="none"/>
                <w:lang w:val="en-US" w:eastAsia="zh-CN" w:bidi="ar-SA"/>
              </w:rPr>
            </w:pPr>
            <w:r>
              <w:rPr>
                <w:rFonts w:hint="eastAsia"/>
                <w:b/>
                <w:color w:val="auto"/>
                <w:szCs w:val="21"/>
                <w:highlight w:val="none"/>
              </w:rPr>
              <w:t>AGM软件改造方案</w:t>
            </w:r>
          </w:p>
        </w:tc>
        <w:tc>
          <w:tcPr>
            <w:tcW w:w="6861" w:type="dxa"/>
            <w:vAlign w:val="center"/>
          </w:tcPr>
          <w:p>
            <w:pPr>
              <w:shd w:val="clear"/>
              <w:rPr>
                <w:bCs/>
                <w:color w:val="auto"/>
                <w:szCs w:val="21"/>
                <w:highlight w:val="none"/>
              </w:rPr>
            </w:pPr>
            <w:r>
              <w:rPr>
                <w:rFonts w:hint="eastAsia"/>
                <w:bCs/>
                <w:color w:val="auto"/>
                <w:szCs w:val="21"/>
                <w:highlight w:val="none"/>
              </w:rPr>
              <w:t>1.</w:t>
            </w:r>
            <w:r>
              <w:rPr>
                <w:rFonts w:hint="eastAsia"/>
                <w:bCs/>
                <w:color w:val="auto"/>
                <w:szCs w:val="21"/>
                <w:highlight w:val="none"/>
                <w:lang w:val="en-US" w:eastAsia="zh-CN"/>
              </w:rPr>
              <w:t>优：</w:t>
            </w:r>
            <w:r>
              <w:rPr>
                <w:rFonts w:hint="eastAsia"/>
                <w:bCs/>
                <w:color w:val="auto"/>
                <w:szCs w:val="21"/>
                <w:highlight w:val="none"/>
              </w:rPr>
              <w:t>优于招标文件，方案设计合理，能详细列明AGM软件的改造内容及改造方案，方案设计灵活、可实施性高，改造过程不影响既有功能或AFC系统运营，至少包含以下内容：（1、支持新参数格式；2、支持新交易格式；3、设备界面设计，可灵活根据优惠方式对应显示。）得</w:t>
            </w:r>
            <w:r>
              <w:rPr>
                <w:rFonts w:hint="eastAsia"/>
                <w:bCs/>
                <w:color w:val="auto"/>
                <w:szCs w:val="21"/>
                <w:highlight w:val="none"/>
                <w:lang w:val="en-US" w:eastAsia="zh-CN"/>
              </w:rPr>
              <w:t>5.0</w:t>
            </w:r>
            <w:r>
              <w:rPr>
                <w:rFonts w:hint="eastAsia"/>
                <w:bCs/>
                <w:color w:val="auto"/>
                <w:szCs w:val="21"/>
                <w:highlight w:val="none"/>
              </w:rPr>
              <w:t>分。</w:t>
            </w:r>
          </w:p>
          <w:p>
            <w:pPr>
              <w:shd w:val="clear"/>
              <w:rPr>
                <w:bCs/>
                <w:color w:val="auto"/>
                <w:szCs w:val="21"/>
                <w:highlight w:val="none"/>
              </w:rPr>
            </w:pPr>
            <w:r>
              <w:rPr>
                <w:rFonts w:hint="eastAsia"/>
                <w:bCs/>
                <w:color w:val="auto"/>
                <w:szCs w:val="21"/>
                <w:highlight w:val="none"/>
              </w:rPr>
              <w:t>2.</w:t>
            </w:r>
            <w:r>
              <w:rPr>
                <w:rFonts w:hint="eastAsia"/>
                <w:bCs/>
                <w:color w:val="auto"/>
                <w:szCs w:val="21"/>
                <w:highlight w:val="none"/>
                <w:lang w:val="en-US" w:eastAsia="zh-CN"/>
              </w:rPr>
              <w:t>良：</w:t>
            </w:r>
            <w:r>
              <w:rPr>
                <w:rFonts w:hint="eastAsia"/>
                <w:bCs/>
                <w:color w:val="auto"/>
                <w:szCs w:val="21"/>
                <w:highlight w:val="none"/>
              </w:rPr>
              <w:t>满足招标文件，能列明AGM软件的改造内容，得</w:t>
            </w:r>
            <w:r>
              <w:rPr>
                <w:rFonts w:hint="eastAsia"/>
                <w:bCs/>
                <w:color w:val="auto"/>
                <w:szCs w:val="21"/>
                <w:highlight w:val="none"/>
                <w:lang w:val="en-US" w:eastAsia="zh-CN"/>
              </w:rPr>
              <w:t>4.75</w:t>
            </w:r>
            <w:r>
              <w:rPr>
                <w:rFonts w:hint="eastAsia"/>
                <w:bCs/>
                <w:color w:val="auto"/>
                <w:szCs w:val="21"/>
                <w:highlight w:val="none"/>
              </w:rPr>
              <w:t>分。</w:t>
            </w:r>
          </w:p>
          <w:p>
            <w:pPr>
              <w:shd w:val="clear"/>
              <w:rPr>
                <w:rFonts w:hint="eastAsia" w:ascii="Times New Roman" w:hAnsi="Times New Roman" w:eastAsia="宋体" w:cs="Times New Roman"/>
                <w:bCs/>
                <w:color w:val="auto"/>
                <w:kern w:val="2"/>
                <w:sz w:val="21"/>
                <w:szCs w:val="21"/>
                <w:highlight w:val="none"/>
                <w:lang w:val="en-US" w:eastAsia="zh-CN" w:bidi="ar-SA"/>
              </w:rPr>
            </w:pPr>
            <w:r>
              <w:rPr>
                <w:rFonts w:hint="eastAsia"/>
                <w:bCs/>
                <w:color w:val="auto"/>
                <w:szCs w:val="21"/>
                <w:highlight w:val="none"/>
              </w:rPr>
              <w:t>3.</w:t>
            </w:r>
            <w:r>
              <w:rPr>
                <w:rFonts w:hint="eastAsia"/>
                <w:bCs/>
                <w:color w:val="auto"/>
                <w:szCs w:val="21"/>
                <w:highlight w:val="none"/>
                <w:lang w:val="en-US" w:eastAsia="zh-CN"/>
              </w:rPr>
              <w:t>一般：基本</w:t>
            </w:r>
            <w:r>
              <w:rPr>
                <w:rFonts w:hint="eastAsia"/>
                <w:bCs/>
                <w:color w:val="auto"/>
                <w:szCs w:val="21"/>
                <w:highlight w:val="none"/>
              </w:rPr>
              <w:t>满足招标文件，方案设计</w:t>
            </w:r>
            <w:r>
              <w:rPr>
                <w:rFonts w:hint="eastAsia"/>
                <w:bCs/>
                <w:color w:val="auto"/>
                <w:szCs w:val="21"/>
                <w:highlight w:val="none"/>
                <w:lang w:val="en-US" w:eastAsia="zh-CN"/>
              </w:rPr>
              <w:t>基本</w:t>
            </w:r>
            <w:r>
              <w:rPr>
                <w:rFonts w:hint="eastAsia"/>
                <w:bCs/>
                <w:color w:val="auto"/>
                <w:szCs w:val="21"/>
                <w:highlight w:val="none"/>
              </w:rPr>
              <w:t>合理，或按招标文件的要求展开</w:t>
            </w:r>
            <w:r>
              <w:rPr>
                <w:rFonts w:hint="eastAsia"/>
                <w:bCs/>
                <w:color w:val="auto"/>
                <w:szCs w:val="21"/>
                <w:highlight w:val="none"/>
                <w:lang w:val="en-US" w:eastAsia="zh-CN"/>
              </w:rPr>
              <w:t>一般</w:t>
            </w:r>
            <w:r>
              <w:rPr>
                <w:rFonts w:hint="eastAsia"/>
                <w:bCs/>
                <w:color w:val="auto"/>
                <w:szCs w:val="21"/>
                <w:highlight w:val="none"/>
              </w:rPr>
              <w:t>论述，得</w:t>
            </w:r>
            <w:r>
              <w:rPr>
                <w:rFonts w:hint="eastAsia"/>
                <w:bCs/>
                <w:color w:val="auto"/>
                <w:szCs w:val="21"/>
                <w:highlight w:val="none"/>
                <w:lang w:val="en-US" w:eastAsia="zh-CN"/>
              </w:rPr>
              <w:t>4.50</w:t>
            </w:r>
            <w:r>
              <w:rPr>
                <w:rFonts w:hint="eastAsia"/>
                <w:bCs/>
                <w:color w:val="auto"/>
                <w:szCs w:val="21"/>
                <w:highlight w:val="none"/>
              </w:rPr>
              <w:t>分。</w:t>
            </w:r>
            <w:r>
              <w:rPr>
                <w:rFonts w:hint="eastAsia" w:cs="Times New Roman"/>
                <w:bCs/>
                <w:color w:val="auto"/>
                <w:kern w:val="2"/>
                <w:sz w:val="21"/>
                <w:szCs w:val="21"/>
                <w:highlight w:val="none"/>
                <w:lang w:val="en-US" w:eastAsia="zh-CN"/>
              </w:rPr>
              <w:t>不提供此项为0分。</w:t>
            </w:r>
          </w:p>
        </w:tc>
        <w:tc>
          <w:tcPr>
            <w:tcW w:w="909"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00" w:type="dxa"/>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317" w:type="dxa"/>
            <w:vAlign w:val="center"/>
          </w:tcPr>
          <w:p>
            <w:pPr>
              <w:shd w:val="clear"/>
              <w:rPr>
                <w:rFonts w:hint="eastAsia" w:ascii="仿宋" w:hAnsi="仿宋" w:eastAsia="仿宋" w:cs="仿宋"/>
                <w:color w:val="auto"/>
                <w:kern w:val="0"/>
                <w:sz w:val="24"/>
                <w:highlight w:val="none"/>
                <w:lang w:val="en-US" w:eastAsia="zh-CN"/>
              </w:rPr>
            </w:pPr>
            <w:r>
              <w:rPr>
                <w:rFonts w:hint="eastAsia"/>
                <w:b/>
                <w:color w:val="auto"/>
                <w:szCs w:val="21"/>
                <w:highlight w:val="none"/>
              </w:rPr>
              <w:t>BOM软件改造方案</w:t>
            </w:r>
          </w:p>
        </w:tc>
        <w:tc>
          <w:tcPr>
            <w:tcW w:w="6861" w:type="dxa"/>
            <w:vAlign w:val="center"/>
          </w:tcPr>
          <w:p>
            <w:pPr>
              <w:shd w:val="clear"/>
              <w:rPr>
                <w:bCs/>
                <w:color w:val="auto"/>
                <w:szCs w:val="21"/>
                <w:highlight w:val="none"/>
              </w:rPr>
            </w:pPr>
            <w:r>
              <w:rPr>
                <w:rFonts w:hint="eastAsia"/>
                <w:bCs/>
                <w:color w:val="auto"/>
                <w:szCs w:val="21"/>
                <w:highlight w:val="none"/>
              </w:rPr>
              <w:t>1.</w:t>
            </w:r>
            <w:r>
              <w:rPr>
                <w:rFonts w:hint="eastAsia"/>
                <w:bCs/>
                <w:color w:val="auto"/>
                <w:szCs w:val="21"/>
                <w:highlight w:val="none"/>
                <w:lang w:val="en-US" w:eastAsia="zh-CN"/>
              </w:rPr>
              <w:t>优：</w:t>
            </w:r>
            <w:r>
              <w:rPr>
                <w:rFonts w:hint="eastAsia"/>
                <w:bCs/>
                <w:color w:val="auto"/>
                <w:szCs w:val="21"/>
                <w:highlight w:val="none"/>
              </w:rPr>
              <w:t>优于招标文件，方案设计合理，能详细列明BOM软件的改造内容及改造方案，方案设计灵活、可实施性高，改造过程不影响既有功能或AFC系统运营，至少包含以下内容：（1、支持新参数格式；2、支持新交易格式；3、设备界面设计，可灵活根据优惠方式对应显示；）得</w:t>
            </w:r>
            <w:r>
              <w:rPr>
                <w:rFonts w:hint="eastAsia"/>
                <w:bCs/>
                <w:color w:val="auto"/>
                <w:szCs w:val="21"/>
                <w:highlight w:val="none"/>
                <w:lang w:val="en-US" w:eastAsia="zh-CN"/>
              </w:rPr>
              <w:t>5.0</w:t>
            </w:r>
            <w:r>
              <w:rPr>
                <w:rFonts w:hint="eastAsia"/>
                <w:bCs/>
                <w:color w:val="auto"/>
                <w:szCs w:val="21"/>
                <w:highlight w:val="none"/>
              </w:rPr>
              <w:t>分。</w:t>
            </w:r>
          </w:p>
          <w:p>
            <w:pPr>
              <w:shd w:val="clear"/>
              <w:rPr>
                <w:b/>
                <w:color w:val="auto"/>
                <w:szCs w:val="21"/>
                <w:highlight w:val="none"/>
              </w:rPr>
            </w:pPr>
            <w:r>
              <w:rPr>
                <w:rFonts w:hint="eastAsia"/>
                <w:bCs/>
                <w:color w:val="auto"/>
                <w:szCs w:val="21"/>
                <w:highlight w:val="none"/>
              </w:rPr>
              <w:t>2.</w:t>
            </w:r>
            <w:r>
              <w:rPr>
                <w:rFonts w:hint="eastAsia"/>
                <w:bCs/>
                <w:color w:val="auto"/>
                <w:szCs w:val="21"/>
                <w:highlight w:val="none"/>
                <w:lang w:val="en-US" w:eastAsia="zh-CN"/>
              </w:rPr>
              <w:t>良：</w:t>
            </w:r>
            <w:r>
              <w:rPr>
                <w:rFonts w:hint="eastAsia"/>
                <w:bCs/>
                <w:color w:val="auto"/>
                <w:szCs w:val="21"/>
                <w:highlight w:val="none"/>
              </w:rPr>
              <w:t>满足招标文件，能列明BOM软件的改造内容，得</w:t>
            </w:r>
            <w:r>
              <w:rPr>
                <w:rFonts w:hint="eastAsia"/>
                <w:bCs/>
                <w:color w:val="auto"/>
                <w:szCs w:val="21"/>
                <w:highlight w:val="none"/>
                <w:lang w:val="en-US" w:eastAsia="zh-CN"/>
              </w:rPr>
              <w:t>4.75</w:t>
            </w:r>
            <w:r>
              <w:rPr>
                <w:rFonts w:hint="eastAsia"/>
                <w:bCs/>
                <w:color w:val="auto"/>
                <w:szCs w:val="21"/>
                <w:highlight w:val="none"/>
              </w:rPr>
              <w:t>分。</w:t>
            </w:r>
          </w:p>
          <w:p>
            <w:pPr>
              <w:shd w:val="clear"/>
              <w:rPr>
                <w:rFonts w:hint="eastAsia" w:ascii="仿宋" w:hAnsi="仿宋" w:eastAsia="仿宋" w:cs="仿宋"/>
                <w:color w:val="auto"/>
                <w:kern w:val="0"/>
                <w:sz w:val="24"/>
                <w:highlight w:val="none"/>
              </w:rPr>
            </w:pPr>
            <w:r>
              <w:rPr>
                <w:rFonts w:hint="eastAsia"/>
                <w:bCs/>
                <w:color w:val="auto"/>
                <w:szCs w:val="21"/>
                <w:highlight w:val="none"/>
              </w:rPr>
              <w:t>3.</w:t>
            </w:r>
            <w:r>
              <w:rPr>
                <w:rFonts w:hint="eastAsia"/>
                <w:bCs/>
                <w:color w:val="auto"/>
                <w:szCs w:val="21"/>
                <w:highlight w:val="none"/>
                <w:lang w:val="en-US" w:eastAsia="zh-CN"/>
              </w:rPr>
              <w:t>一般：基本</w:t>
            </w:r>
            <w:r>
              <w:rPr>
                <w:rFonts w:hint="eastAsia"/>
                <w:bCs/>
                <w:color w:val="auto"/>
                <w:szCs w:val="21"/>
                <w:highlight w:val="none"/>
              </w:rPr>
              <w:t>满足招标文件，方案设计</w:t>
            </w:r>
            <w:r>
              <w:rPr>
                <w:rFonts w:hint="eastAsia"/>
                <w:bCs/>
                <w:color w:val="auto"/>
                <w:szCs w:val="21"/>
                <w:highlight w:val="none"/>
                <w:lang w:val="en-US" w:eastAsia="zh-CN"/>
              </w:rPr>
              <w:t>基本</w:t>
            </w:r>
            <w:r>
              <w:rPr>
                <w:rFonts w:hint="eastAsia"/>
                <w:bCs/>
                <w:color w:val="auto"/>
                <w:szCs w:val="21"/>
                <w:highlight w:val="none"/>
              </w:rPr>
              <w:t>合理，或按招标文件的要求展开</w:t>
            </w:r>
            <w:r>
              <w:rPr>
                <w:rFonts w:hint="eastAsia"/>
                <w:bCs/>
                <w:color w:val="auto"/>
                <w:szCs w:val="21"/>
                <w:highlight w:val="none"/>
                <w:lang w:val="en-US" w:eastAsia="zh-CN"/>
              </w:rPr>
              <w:t>一般</w:t>
            </w:r>
            <w:r>
              <w:rPr>
                <w:rFonts w:hint="eastAsia"/>
                <w:bCs/>
                <w:color w:val="auto"/>
                <w:szCs w:val="21"/>
                <w:highlight w:val="none"/>
              </w:rPr>
              <w:t>论述，得</w:t>
            </w:r>
            <w:r>
              <w:rPr>
                <w:rFonts w:hint="eastAsia"/>
                <w:bCs/>
                <w:color w:val="auto"/>
                <w:szCs w:val="21"/>
                <w:highlight w:val="none"/>
                <w:lang w:val="en-US" w:eastAsia="zh-CN"/>
              </w:rPr>
              <w:t>4.50</w:t>
            </w:r>
            <w:r>
              <w:rPr>
                <w:rFonts w:hint="eastAsia"/>
                <w:bCs/>
                <w:color w:val="auto"/>
                <w:szCs w:val="21"/>
                <w:highlight w:val="none"/>
              </w:rPr>
              <w:t>分。</w:t>
            </w:r>
            <w:r>
              <w:rPr>
                <w:rFonts w:hint="eastAsia" w:cs="Times New Roman"/>
                <w:bCs/>
                <w:color w:val="auto"/>
                <w:kern w:val="2"/>
                <w:sz w:val="21"/>
                <w:szCs w:val="21"/>
                <w:highlight w:val="none"/>
                <w:lang w:val="en-US" w:eastAsia="zh-CN"/>
              </w:rPr>
              <w:t>不提供此项为0分。</w:t>
            </w:r>
          </w:p>
        </w:tc>
        <w:tc>
          <w:tcPr>
            <w:tcW w:w="909"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00" w:type="dxa"/>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317" w:type="dxa"/>
            <w:vAlign w:val="center"/>
          </w:tcPr>
          <w:p>
            <w:pPr>
              <w:pStyle w:val="34"/>
              <w:shd w:val="clear"/>
              <w:rPr>
                <w:rFonts w:hint="eastAsia" w:ascii="仿宋" w:hAnsi="仿宋" w:eastAsia="仿宋" w:cs="仿宋"/>
                <w:color w:val="auto"/>
                <w:kern w:val="0"/>
                <w:sz w:val="24"/>
                <w:highlight w:val="none"/>
                <w:lang w:val="en-US" w:eastAsia="zh-CN"/>
              </w:rPr>
            </w:pPr>
            <w:r>
              <w:rPr>
                <w:b/>
                <w:bCs/>
                <w:color w:val="auto"/>
                <w:sz w:val="24"/>
                <w:szCs w:val="24"/>
                <w:highlight w:val="none"/>
              </w:rPr>
              <w:t>读写器改造方案</w:t>
            </w:r>
          </w:p>
        </w:tc>
        <w:tc>
          <w:tcPr>
            <w:tcW w:w="6861" w:type="dxa"/>
            <w:vAlign w:val="center"/>
          </w:tcPr>
          <w:p>
            <w:pPr>
              <w:shd w:val="clear"/>
              <w:rPr>
                <w:color w:val="auto"/>
                <w:highlight w:val="none"/>
              </w:rPr>
            </w:pPr>
            <w:r>
              <w:rPr>
                <w:rFonts w:hint="eastAsia"/>
                <w:color w:val="auto"/>
                <w:highlight w:val="none"/>
              </w:rPr>
              <w:t>1.</w:t>
            </w:r>
            <w:r>
              <w:rPr>
                <w:rFonts w:hint="eastAsia"/>
                <w:color w:val="auto"/>
                <w:highlight w:val="none"/>
                <w:lang w:val="en-US" w:eastAsia="zh-CN"/>
              </w:rPr>
              <w:t>化：</w:t>
            </w:r>
            <w:r>
              <w:rPr>
                <w:rFonts w:hint="eastAsia"/>
                <w:color w:val="auto"/>
                <w:highlight w:val="none"/>
              </w:rPr>
              <w:t>优于招标文件，方案设计合理，能针对项目相关票种，详细列明读写器软件改造内容及改造方案，方案设计灵活、可实施性高，改造过程不影响既有功能或AFC系统运营。至少包含以下内容：（1、票种范围包含羊城通实体卡及NFC虚拟卡、全国一卡通实体卡及NFC虚拟卡、岭南通、广佛通、地铁储值票；2、包含进、出闸、更新交易等业务的交易格式改造；3、能灵活根据参数切换票价优惠措施，并列举几种优惠措施进行说明，提供业务流程图；）得</w:t>
            </w:r>
            <w:r>
              <w:rPr>
                <w:rFonts w:hint="eastAsia"/>
                <w:color w:val="auto"/>
                <w:highlight w:val="none"/>
                <w:lang w:val="en-US" w:eastAsia="zh-CN"/>
              </w:rPr>
              <w:t>5.0</w:t>
            </w:r>
            <w:r>
              <w:rPr>
                <w:rFonts w:hint="eastAsia"/>
                <w:color w:val="auto"/>
                <w:highlight w:val="none"/>
              </w:rPr>
              <w:t>分。</w:t>
            </w:r>
          </w:p>
          <w:p>
            <w:pPr>
              <w:shd w:val="clear"/>
              <w:rPr>
                <w:color w:val="auto"/>
                <w:highlight w:val="none"/>
              </w:rPr>
            </w:pPr>
            <w:r>
              <w:rPr>
                <w:rFonts w:hint="eastAsia"/>
                <w:color w:val="auto"/>
                <w:highlight w:val="none"/>
              </w:rPr>
              <w:t>2.</w:t>
            </w:r>
            <w:r>
              <w:rPr>
                <w:rFonts w:hint="eastAsia"/>
                <w:color w:val="auto"/>
                <w:highlight w:val="none"/>
                <w:lang w:val="en-US" w:eastAsia="zh-CN"/>
              </w:rPr>
              <w:t>良：</w:t>
            </w:r>
            <w:r>
              <w:rPr>
                <w:rFonts w:hint="eastAsia"/>
                <w:color w:val="auto"/>
                <w:highlight w:val="none"/>
              </w:rPr>
              <w:t>满足招标文件，能列明读写器软件的改造内容，得</w:t>
            </w:r>
            <w:r>
              <w:rPr>
                <w:rFonts w:hint="eastAsia"/>
                <w:color w:val="auto"/>
                <w:highlight w:val="none"/>
                <w:lang w:val="en-US" w:eastAsia="zh-CN"/>
              </w:rPr>
              <w:t>4.75</w:t>
            </w:r>
            <w:r>
              <w:rPr>
                <w:rFonts w:hint="eastAsia"/>
                <w:color w:val="auto"/>
                <w:highlight w:val="none"/>
              </w:rPr>
              <w:t>分。</w:t>
            </w:r>
          </w:p>
          <w:p>
            <w:pPr>
              <w:shd w:val="clear"/>
              <w:rPr>
                <w:rFonts w:hint="eastAsia" w:ascii="仿宋" w:hAnsi="仿宋" w:eastAsia="仿宋" w:cs="仿宋"/>
                <w:color w:val="auto"/>
                <w:kern w:val="0"/>
                <w:sz w:val="24"/>
                <w:highlight w:val="none"/>
              </w:rPr>
            </w:pPr>
            <w:r>
              <w:rPr>
                <w:rFonts w:hint="eastAsia"/>
                <w:color w:val="auto"/>
                <w:highlight w:val="none"/>
              </w:rPr>
              <w:t>3.</w:t>
            </w:r>
            <w:r>
              <w:rPr>
                <w:rFonts w:hint="eastAsia"/>
                <w:color w:val="auto"/>
                <w:highlight w:val="none"/>
                <w:lang w:val="en-US" w:eastAsia="zh-CN"/>
              </w:rPr>
              <w:t>一般：基本</w:t>
            </w:r>
            <w:r>
              <w:rPr>
                <w:rFonts w:hint="eastAsia"/>
                <w:color w:val="auto"/>
                <w:highlight w:val="none"/>
              </w:rPr>
              <w:t>满足招标文件，方案设计</w:t>
            </w:r>
            <w:r>
              <w:rPr>
                <w:rFonts w:hint="eastAsia"/>
                <w:color w:val="auto"/>
                <w:highlight w:val="none"/>
                <w:lang w:val="en-US" w:eastAsia="zh-CN"/>
              </w:rPr>
              <w:t>基本</w:t>
            </w:r>
            <w:r>
              <w:rPr>
                <w:rFonts w:hint="eastAsia"/>
                <w:color w:val="auto"/>
                <w:highlight w:val="none"/>
              </w:rPr>
              <w:t>合理，或按招标文件的要求展开</w:t>
            </w:r>
            <w:r>
              <w:rPr>
                <w:rFonts w:hint="eastAsia"/>
                <w:color w:val="auto"/>
                <w:highlight w:val="none"/>
                <w:lang w:val="en-US" w:eastAsia="zh-CN"/>
              </w:rPr>
              <w:t>一般</w:t>
            </w:r>
            <w:r>
              <w:rPr>
                <w:rFonts w:hint="eastAsia"/>
                <w:color w:val="auto"/>
                <w:highlight w:val="none"/>
              </w:rPr>
              <w:t>论述，得</w:t>
            </w:r>
            <w:r>
              <w:rPr>
                <w:rFonts w:hint="eastAsia"/>
                <w:color w:val="auto"/>
                <w:highlight w:val="none"/>
                <w:lang w:val="en-US" w:eastAsia="zh-CN"/>
              </w:rPr>
              <w:t>4.50</w:t>
            </w:r>
            <w:r>
              <w:rPr>
                <w:rFonts w:hint="eastAsia"/>
                <w:color w:val="auto"/>
                <w:highlight w:val="none"/>
              </w:rPr>
              <w:t>分。</w:t>
            </w:r>
            <w:r>
              <w:rPr>
                <w:rFonts w:hint="eastAsia" w:cs="Times New Roman"/>
                <w:bCs/>
                <w:color w:val="auto"/>
                <w:kern w:val="2"/>
                <w:sz w:val="21"/>
                <w:szCs w:val="21"/>
                <w:highlight w:val="none"/>
                <w:lang w:val="en-US" w:eastAsia="zh-CN"/>
              </w:rPr>
              <w:t>不提供此项为0分。</w:t>
            </w:r>
          </w:p>
        </w:tc>
        <w:tc>
          <w:tcPr>
            <w:tcW w:w="909"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00" w:type="dxa"/>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1317" w:type="dxa"/>
            <w:vAlign w:val="center"/>
          </w:tcPr>
          <w:p>
            <w:pPr>
              <w:shd w:val="clear"/>
              <w:spacing w:line="360" w:lineRule="auto"/>
              <w:jc w:val="center"/>
              <w:rPr>
                <w:rFonts w:hint="eastAsia" w:ascii="宋体" w:hAnsi="宋体" w:eastAsia="宋体" w:cs="Times New Roman"/>
                <w:b/>
                <w:color w:val="auto"/>
                <w:kern w:val="2"/>
                <w:sz w:val="21"/>
                <w:szCs w:val="21"/>
                <w:highlight w:val="none"/>
                <w:lang w:val="en-US" w:eastAsia="zh-CN" w:bidi="ar-SA"/>
              </w:rPr>
            </w:pPr>
            <w:r>
              <w:rPr>
                <w:rFonts w:hint="eastAsia" w:ascii="宋体" w:hAnsi="宋体"/>
                <w:b/>
                <w:color w:val="auto"/>
                <w:szCs w:val="21"/>
                <w:highlight w:val="none"/>
              </w:rPr>
              <w:t>清分多元概述</w:t>
            </w:r>
          </w:p>
        </w:tc>
        <w:tc>
          <w:tcPr>
            <w:tcW w:w="6861" w:type="dxa"/>
            <w:vAlign w:val="center"/>
          </w:tcPr>
          <w:p>
            <w:pPr>
              <w:shd w:val="clear"/>
              <w:rPr>
                <w:bCs/>
                <w:color w:val="auto"/>
                <w:szCs w:val="21"/>
                <w:highlight w:val="none"/>
              </w:rPr>
            </w:pPr>
            <w:r>
              <w:rPr>
                <w:rFonts w:hint="eastAsia"/>
                <w:bCs/>
                <w:color w:val="auto"/>
                <w:szCs w:val="21"/>
                <w:highlight w:val="none"/>
              </w:rPr>
              <w:t>1.</w:t>
            </w:r>
            <w:r>
              <w:rPr>
                <w:rFonts w:hint="eastAsia"/>
                <w:bCs/>
                <w:color w:val="auto"/>
                <w:szCs w:val="21"/>
                <w:highlight w:val="none"/>
                <w:lang w:val="en-US" w:eastAsia="zh-CN"/>
              </w:rPr>
              <w:t>优：</w:t>
            </w:r>
            <w:r>
              <w:rPr>
                <w:rFonts w:hint="eastAsia"/>
                <w:bCs/>
                <w:color w:val="auto"/>
                <w:szCs w:val="21"/>
                <w:highlight w:val="none"/>
              </w:rPr>
              <w:t>熟悉清分多元系统架构、各模块功能及内外部接口，画出系统架构图，熟悉业务流程，包括佛山地铁乘车码、佛山交通E码等业务，得</w:t>
            </w:r>
            <w:r>
              <w:rPr>
                <w:rFonts w:hint="eastAsia"/>
                <w:bCs/>
                <w:color w:val="auto"/>
                <w:szCs w:val="21"/>
                <w:highlight w:val="none"/>
                <w:lang w:val="en-US" w:eastAsia="zh-CN"/>
              </w:rPr>
              <w:t>5.0</w:t>
            </w:r>
            <w:r>
              <w:rPr>
                <w:rFonts w:hint="eastAsia"/>
                <w:bCs/>
                <w:color w:val="auto"/>
                <w:szCs w:val="21"/>
                <w:highlight w:val="none"/>
              </w:rPr>
              <w:t>分。</w:t>
            </w:r>
          </w:p>
          <w:p>
            <w:pPr>
              <w:shd w:val="clear"/>
              <w:rPr>
                <w:bCs/>
                <w:color w:val="auto"/>
                <w:szCs w:val="21"/>
                <w:highlight w:val="none"/>
              </w:rPr>
            </w:pPr>
            <w:r>
              <w:rPr>
                <w:rFonts w:hint="eastAsia"/>
                <w:bCs/>
                <w:color w:val="auto"/>
                <w:szCs w:val="21"/>
                <w:highlight w:val="none"/>
              </w:rPr>
              <w:t>2.</w:t>
            </w:r>
            <w:r>
              <w:rPr>
                <w:rFonts w:hint="eastAsia"/>
                <w:bCs/>
                <w:color w:val="auto"/>
                <w:szCs w:val="21"/>
                <w:highlight w:val="none"/>
                <w:lang w:val="en-US" w:eastAsia="zh-CN"/>
              </w:rPr>
              <w:t>良：</w:t>
            </w:r>
            <w:r>
              <w:rPr>
                <w:rFonts w:hint="eastAsia"/>
                <w:bCs/>
                <w:color w:val="auto"/>
                <w:szCs w:val="21"/>
                <w:highlight w:val="none"/>
              </w:rPr>
              <w:t>了解清分多元系统系统架构、各模块功能及内外部接口，了解业务流程，得</w:t>
            </w:r>
            <w:r>
              <w:rPr>
                <w:rFonts w:hint="eastAsia"/>
                <w:bCs/>
                <w:color w:val="auto"/>
                <w:szCs w:val="21"/>
                <w:highlight w:val="none"/>
                <w:lang w:val="en-US" w:eastAsia="zh-CN"/>
              </w:rPr>
              <w:t>4.75</w:t>
            </w:r>
            <w:r>
              <w:rPr>
                <w:rFonts w:hint="eastAsia"/>
                <w:bCs/>
                <w:color w:val="auto"/>
                <w:szCs w:val="21"/>
                <w:highlight w:val="none"/>
              </w:rPr>
              <w:t>分。</w:t>
            </w:r>
          </w:p>
          <w:p>
            <w:pPr>
              <w:shd w:val="clear"/>
              <w:rPr>
                <w:rFonts w:hint="eastAsia" w:ascii="Times New Roman" w:hAnsi="Times New Roman" w:eastAsia="宋体" w:cs="Times New Roman"/>
                <w:bCs/>
                <w:color w:val="auto"/>
                <w:kern w:val="2"/>
                <w:sz w:val="21"/>
                <w:szCs w:val="21"/>
                <w:highlight w:val="none"/>
                <w:lang w:val="en-US" w:eastAsia="zh-CN" w:bidi="ar-SA"/>
              </w:rPr>
            </w:pPr>
            <w:r>
              <w:rPr>
                <w:rFonts w:hint="eastAsia"/>
                <w:bCs/>
                <w:color w:val="auto"/>
                <w:szCs w:val="21"/>
                <w:highlight w:val="none"/>
              </w:rPr>
              <w:t>3.</w:t>
            </w:r>
            <w:r>
              <w:rPr>
                <w:rFonts w:hint="eastAsia"/>
                <w:bCs/>
                <w:color w:val="auto"/>
                <w:szCs w:val="21"/>
                <w:highlight w:val="none"/>
                <w:lang w:val="en-US" w:eastAsia="zh-CN"/>
              </w:rPr>
              <w:t>一般：基本</w:t>
            </w:r>
            <w:r>
              <w:rPr>
                <w:rFonts w:hint="eastAsia"/>
                <w:bCs/>
                <w:color w:val="auto"/>
                <w:szCs w:val="21"/>
                <w:highlight w:val="none"/>
              </w:rPr>
              <w:t>了解清分多元系统，得</w:t>
            </w:r>
            <w:r>
              <w:rPr>
                <w:rFonts w:hint="eastAsia"/>
                <w:bCs/>
                <w:color w:val="auto"/>
                <w:szCs w:val="21"/>
                <w:highlight w:val="none"/>
                <w:lang w:val="en-US" w:eastAsia="zh-CN"/>
              </w:rPr>
              <w:t>4.50</w:t>
            </w:r>
            <w:r>
              <w:rPr>
                <w:rFonts w:hint="eastAsia"/>
                <w:bCs/>
                <w:color w:val="auto"/>
                <w:szCs w:val="21"/>
                <w:highlight w:val="none"/>
              </w:rPr>
              <w:t>分。</w:t>
            </w:r>
            <w:r>
              <w:rPr>
                <w:rFonts w:hint="eastAsia" w:cs="Times New Roman"/>
                <w:bCs/>
                <w:color w:val="auto"/>
                <w:kern w:val="2"/>
                <w:sz w:val="21"/>
                <w:szCs w:val="21"/>
                <w:highlight w:val="none"/>
                <w:lang w:val="en-US" w:eastAsia="zh-CN"/>
              </w:rPr>
              <w:t>不提供此项为0分。</w:t>
            </w:r>
          </w:p>
        </w:tc>
        <w:tc>
          <w:tcPr>
            <w:tcW w:w="909"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00" w:type="dxa"/>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1317" w:type="dxa"/>
            <w:vAlign w:val="center"/>
          </w:tcPr>
          <w:p>
            <w:pPr>
              <w:shd w:val="clear"/>
              <w:spacing w:line="360" w:lineRule="auto"/>
              <w:jc w:val="center"/>
              <w:rPr>
                <w:rFonts w:hint="eastAsia" w:ascii="宋体" w:hAnsi="宋体" w:eastAsia="宋体" w:cs="Times New Roman"/>
                <w:b/>
                <w:color w:val="auto"/>
                <w:kern w:val="2"/>
                <w:sz w:val="21"/>
                <w:szCs w:val="21"/>
                <w:highlight w:val="none"/>
                <w:lang w:val="en-US" w:eastAsia="zh-CN" w:bidi="ar-SA"/>
              </w:rPr>
            </w:pPr>
            <w:r>
              <w:rPr>
                <w:rFonts w:hint="eastAsia" w:ascii="宋体" w:hAnsi="宋体"/>
                <w:b/>
                <w:color w:val="auto"/>
                <w:szCs w:val="21"/>
                <w:highlight w:val="none"/>
              </w:rPr>
              <w:t>佛山地铁乘车码票价优惠功能改造方案</w:t>
            </w:r>
          </w:p>
        </w:tc>
        <w:tc>
          <w:tcPr>
            <w:tcW w:w="6861" w:type="dxa"/>
            <w:vAlign w:val="center"/>
          </w:tcPr>
          <w:p>
            <w:pPr>
              <w:shd w:val="clear"/>
              <w:jc w:val="left"/>
              <w:rPr>
                <w:bCs/>
                <w:color w:val="auto"/>
                <w:szCs w:val="21"/>
                <w:highlight w:val="none"/>
              </w:rPr>
            </w:pPr>
            <w:r>
              <w:rPr>
                <w:rFonts w:hint="eastAsia"/>
                <w:bCs/>
                <w:color w:val="auto"/>
                <w:szCs w:val="21"/>
                <w:highlight w:val="none"/>
              </w:rPr>
              <w:t>1.</w:t>
            </w:r>
            <w:r>
              <w:rPr>
                <w:rFonts w:hint="eastAsia"/>
                <w:bCs/>
                <w:color w:val="auto"/>
                <w:szCs w:val="21"/>
                <w:highlight w:val="none"/>
                <w:lang w:val="en-US" w:eastAsia="zh-CN"/>
              </w:rPr>
              <w:t>优：</w:t>
            </w:r>
            <w:r>
              <w:rPr>
                <w:rFonts w:hint="eastAsia"/>
                <w:bCs/>
                <w:color w:val="auto"/>
                <w:szCs w:val="21"/>
                <w:highlight w:val="none"/>
              </w:rPr>
              <w:t>优于招标文件，方案设计合理，能详细列明、内外部接口的改造内容及改造方案，方案灵活性、可实施性高，改造过程不影响既有功能或AFC系统运营。包含（1、详细列明发码平台各功能模块、内外部接口的改造内容，如与佛山地铁APP后台、第三方平台的扣费、对账、结算报表等功能的改造内容；2、支持符合佛山地铁技术标准的新开通线路、互联互通线路及车站设备可灵活配置接入。）得</w:t>
            </w:r>
            <w:r>
              <w:rPr>
                <w:rFonts w:hint="eastAsia"/>
                <w:bCs/>
                <w:color w:val="auto"/>
                <w:szCs w:val="21"/>
                <w:highlight w:val="none"/>
                <w:lang w:val="en-US" w:eastAsia="zh-CN"/>
              </w:rPr>
              <w:t>5.0</w:t>
            </w:r>
            <w:r>
              <w:rPr>
                <w:rFonts w:hint="eastAsia"/>
                <w:bCs/>
                <w:color w:val="auto"/>
                <w:szCs w:val="21"/>
                <w:highlight w:val="none"/>
              </w:rPr>
              <w:t>分。</w:t>
            </w:r>
          </w:p>
          <w:p>
            <w:pPr>
              <w:shd w:val="clear"/>
              <w:jc w:val="left"/>
              <w:rPr>
                <w:bCs/>
                <w:color w:val="auto"/>
                <w:szCs w:val="21"/>
                <w:highlight w:val="none"/>
              </w:rPr>
            </w:pPr>
            <w:r>
              <w:rPr>
                <w:rFonts w:hint="eastAsia"/>
                <w:bCs/>
                <w:color w:val="auto"/>
                <w:szCs w:val="21"/>
                <w:highlight w:val="none"/>
              </w:rPr>
              <w:t>2.</w:t>
            </w:r>
            <w:r>
              <w:rPr>
                <w:rFonts w:hint="eastAsia"/>
                <w:bCs/>
                <w:color w:val="auto"/>
                <w:szCs w:val="21"/>
                <w:highlight w:val="none"/>
                <w:lang w:val="en-US" w:eastAsia="zh-CN"/>
              </w:rPr>
              <w:t>良：</w:t>
            </w:r>
            <w:r>
              <w:rPr>
                <w:rFonts w:hint="eastAsia"/>
                <w:bCs/>
                <w:color w:val="auto"/>
                <w:szCs w:val="21"/>
                <w:highlight w:val="none"/>
              </w:rPr>
              <w:t>满足招标文件，能列明后台各功能模块的改造内容</w:t>
            </w:r>
            <w:r>
              <w:rPr>
                <w:rFonts w:hint="eastAsia"/>
                <w:bCs/>
                <w:color w:val="auto"/>
                <w:szCs w:val="21"/>
                <w:highlight w:val="none"/>
                <w:lang w:val="en-US" w:eastAsia="zh-CN"/>
              </w:rPr>
              <w:t>4.75</w:t>
            </w:r>
            <w:r>
              <w:rPr>
                <w:rFonts w:hint="eastAsia"/>
                <w:bCs/>
                <w:color w:val="auto"/>
                <w:szCs w:val="21"/>
                <w:highlight w:val="none"/>
              </w:rPr>
              <w:t>分。</w:t>
            </w:r>
          </w:p>
          <w:p>
            <w:pPr>
              <w:shd w:val="clear"/>
              <w:jc w:val="left"/>
              <w:rPr>
                <w:rFonts w:hint="eastAsia" w:ascii="Times New Roman" w:hAnsi="Times New Roman" w:eastAsia="宋体" w:cs="Times New Roman"/>
                <w:bCs/>
                <w:color w:val="auto"/>
                <w:kern w:val="2"/>
                <w:sz w:val="21"/>
                <w:szCs w:val="21"/>
                <w:highlight w:val="none"/>
                <w:lang w:val="en-US" w:eastAsia="zh-CN" w:bidi="ar-SA"/>
              </w:rPr>
            </w:pPr>
            <w:r>
              <w:rPr>
                <w:rFonts w:hint="eastAsia"/>
                <w:bCs/>
                <w:color w:val="auto"/>
                <w:szCs w:val="21"/>
                <w:highlight w:val="none"/>
              </w:rPr>
              <w:t>3.</w:t>
            </w:r>
            <w:r>
              <w:rPr>
                <w:rFonts w:hint="eastAsia"/>
                <w:bCs/>
                <w:color w:val="auto"/>
                <w:szCs w:val="21"/>
                <w:highlight w:val="none"/>
                <w:lang w:val="en-US" w:eastAsia="zh-CN"/>
              </w:rPr>
              <w:t>一般：基本</w:t>
            </w:r>
            <w:r>
              <w:rPr>
                <w:rFonts w:hint="eastAsia"/>
                <w:bCs/>
                <w:color w:val="auto"/>
                <w:szCs w:val="21"/>
                <w:highlight w:val="none"/>
              </w:rPr>
              <w:t>满足招标文件，方案设计</w:t>
            </w:r>
            <w:r>
              <w:rPr>
                <w:rFonts w:hint="eastAsia"/>
                <w:bCs/>
                <w:color w:val="auto"/>
                <w:szCs w:val="21"/>
                <w:highlight w:val="none"/>
                <w:lang w:val="en-US" w:eastAsia="zh-CN"/>
              </w:rPr>
              <w:t>基本</w:t>
            </w:r>
            <w:r>
              <w:rPr>
                <w:rFonts w:hint="eastAsia"/>
                <w:bCs/>
                <w:color w:val="auto"/>
                <w:szCs w:val="21"/>
                <w:highlight w:val="none"/>
              </w:rPr>
              <w:t>合理，或按招标文件的要求展开</w:t>
            </w:r>
            <w:r>
              <w:rPr>
                <w:rFonts w:hint="eastAsia"/>
                <w:bCs/>
                <w:color w:val="auto"/>
                <w:szCs w:val="21"/>
                <w:highlight w:val="none"/>
                <w:lang w:val="en-US" w:eastAsia="zh-CN"/>
              </w:rPr>
              <w:t>一般</w:t>
            </w:r>
            <w:r>
              <w:rPr>
                <w:rFonts w:hint="eastAsia"/>
                <w:bCs/>
                <w:color w:val="auto"/>
                <w:szCs w:val="21"/>
                <w:highlight w:val="none"/>
              </w:rPr>
              <w:t>论述，得</w:t>
            </w:r>
            <w:r>
              <w:rPr>
                <w:rFonts w:hint="eastAsia"/>
                <w:bCs/>
                <w:color w:val="auto"/>
                <w:szCs w:val="21"/>
                <w:highlight w:val="none"/>
                <w:lang w:val="en-US" w:eastAsia="zh-CN"/>
              </w:rPr>
              <w:t>4.5</w:t>
            </w:r>
            <w:r>
              <w:rPr>
                <w:rFonts w:hint="eastAsia"/>
                <w:bCs/>
                <w:color w:val="auto"/>
                <w:szCs w:val="21"/>
                <w:highlight w:val="none"/>
              </w:rPr>
              <w:t>分。</w:t>
            </w:r>
            <w:r>
              <w:rPr>
                <w:rFonts w:hint="eastAsia" w:cs="Times New Roman"/>
                <w:bCs/>
                <w:color w:val="auto"/>
                <w:kern w:val="2"/>
                <w:sz w:val="21"/>
                <w:szCs w:val="21"/>
                <w:highlight w:val="none"/>
                <w:lang w:val="en-US" w:eastAsia="zh-CN"/>
              </w:rPr>
              <w:t>不提供此项为0分。</w:t>
            </w:r>
          </w:p>
        </w:tc>
        <w:tc>
          <w:tcPr>
            <w:tcW w:w="909"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00" w:type="dxa"/>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1317" w:type="dxa"/>
            <w:vAlign w:val="center"/>
          </w:tcPr>
          <w:p>
            <w:pPr>
              <w:shd w:val="clear"/>
              <w:spacing w:line="360" w:lineRule="auto"/>
              <w:jc w:val="center"/>
              <w:rPr>
                <w:rFonts w:hint="eastAsia" w:ascii="宋体" w:hAnsi="宋体" w:eastAsia="宋体" w:cs="Times New Roman"/>
                <w:b/>
                <w:color w:val="auto"/>
                <w:kern w:val="2"/>
                <w:sz w:val="21"/>
                <w:szCs w:val="21"/>
                <w:highlight w:val="none"/>
                <w:lang w:val="en-US" w:eastAsia="zh-CN" w:bidi="ar-SA"/>
              </w:rPr>
            </w:pPr>
            <w:r>
              <w:rPr>
                <w:rFonts w:hint="eastAsia" w:ascii="宋体" w:hAnsi="宋体"/>
                <w:b/>
                <w:color w:val="auto"/>
                <w:szCs w:val="21"/>
                <w:highlight w:val="none"/>
              </w:rPr>
              <w:t>新增佛山地铁交通E码功能</w:t>
            </w:r>
          </w:p>
        </w:tc>
        <w:tc>
          <w:tcPr>
            <w:tcW w:w="6861" w:type="dxa"/>
            <w:vAlign w:val="center"/>
          </w:tcPr>
          <w:p>
            <w:pPr>
              <w:shd w:val="clear"/>
              <w:rPr>
                <w:color w:val="auto"/>
                <w:szCs w:val="21"/>
                <w:highlight w:val="none"/>
              </w:rPr>
            </w:pPr>
            <w:r>
              <w:rPr>
                <w:rFonts w:hint="eastAsia"/>
                <w:color w:val="auto"/>
                <w:szCs w:val="21"/>
                <w:highlight w:val="none"/>
              </w:rPr>
              <w:t>1.</w:t>
            </w:r>
            <w:r>
              <w:rPr>
                <w:rFonts w:hint="eastAsia"/>
                <w:color w:val="auto"/>
                <w:szCs w:val="21"/>
                <w:highlight w:val="none"/>
                <w:lang w:val="en-US" w:eastAsia="zh-CN"/>
              </w:rPr>
              <w:t>优：</w:t>
            </w:r>
            <w:r>
              <w:rPr>
                <w:rFonts w:hint="eastAsia"/>
                <w:color w:val="auto"/>
                <w:szCs w:val="21"/>
                <w:highlight w:val="none"/>
              </w:rPr>
              <w:t>优于招标文件，方案设计合理，能详细列发码平台各功能模块、内外部接口的改造内容，方案设计灵活、可实施性高，改造过程不影响既有功能或AFC系统运营。方案至少包含：</w:t>
            </w:r>
          </w:p>
          <w:p>
            <w:pPr>
              <w:shd w:val="clear"/>
              <w:rPr>
                <w:color w:val="auto"/>
                <w:szCs w:val="21"/>
                <w:highlight w:val="none"/>
              </w:rPr>
            </w:pPr>
            <w:r>
              <w:rPr>
                <w:rFonts w:hint="eastAsia"/>
                <w:color w:val="auto"/>
                <w:szCs w:val="21"/>
                <w:highlight w:val="none"/>
              </w:rPr>
              <w:t>（1、佛山地铁“交通E码”乘车码体系设计；2、佛山地铁乘车码账号优惠体系设计；3、佛山地铁乘车码按佛山公共交通乘车码（即“一城一码”）改造方案，支持多套密钥管理方式，详细说明密钥增加或减少的实现方式，以及对运营的影响；4、支持与广佛通后台功能交互相关接口设计；5、支持符合佛山地铁技术标准的新开通线路、互联互通线路及车站设备可灵活配置接入方案设计。6、可通过参数配置等方式对优惠措施进行灵活切换，详细描述新旧参数切换过程，以及对运营的影响；）得</w:t>
            </w:r>
            <w:r>
              <w:rPr>
                <w:rFonts w:hint="eastAsia"/>
                <w:color w:val="auto"/>
                <w:szCs w:val="21"/>
                <w:highlight w:val="none"/>
                <w:lang w:val="en-US" w:eastAsia="zh-CN"/>
              </w:rPr>
              <w:t>5.0</w:t>
            </w:r>
            <w:r>
              <w:rPr>
                <w:rFonts w:hint="eastAsia"/>
                <w:color w:val="auto"/>
                <w:szCs w:val="21"/>
                <w:highlight w:val="none"/>
              </w:rPr>
              <w:t>分。</w:t>
            </w:r>
          </w:p>
          <w:p>
            <w:pPr>
              <w:shd w:val="clear"/>
              <w:rPr>
                <w:color w:val="auto"/>
                <w:szCs w:val="21"/>
                <w:highlight w:val="none"/>
              </w:rPr>
            </w:pPr>
            <w:r>
              <w:rPr>
                <w:rFonts w:hint="eastAsia"/>
                <w:color w:val="auto"/>
                <w:szCs w:val="21"/>
                <w:highlight w:val="none"/>
              </w:rPr>
              <w:t>2.</w:t>
            </w:r>
            <w:r>
              <w:rPr>
                <w:rFonts w:hint="eastAsia"/>
                <w:color w:val="auto"/>
                <w:szCs w:val="21"/>
                <w:highlight w:val="none"/>
                <w:lang w:val="en-US" w:eastAsia="zh-CN"/>
              </w:rPr>
              <w:t>良：</w:t>
            </w:r>
            <w:r>
              <w:rPr>
                <w:rFonts w:hint="eastAsia"/>
                <w:color w:val="auto"/>
                <w:szCs w:val="21"/>
                <w:highlight w:val="none"/>
              </w:rPr>
              <w:t>满足招标文件，能列明后台各功能模块的改造内容，得</w:t>
            </w:r>
            <w:r>
              <w:rPr>
                <w:rFonts w:hint="eastAsia"/>
                <w:color w:val="auto"/>
                <w:szCs w:val="21"/>
                <w:highlight w:val="none"/>
                <w:lang w:val="en-US" w:eastAsia="zh-CN"/>
              </w:rPr>
              <w:t>4.75</w:t>
            </w:r>
            <w:r>
              <w:rPr>
                <w:rFonts w:hint="eastAsia"/>
                <w:color w:val="auto"/>
                <w:szCs w:val="21"/>
                <w:highlight w:val="none"/>
              </w:rPr>
              <w:t>分。</w:t>
            </w:r>
          </w:p>
          <w:p>
            <w:pPr>
              <w:shd w:val="clear"/>
              <w:rPr>
                <w:rFonts w:hint="eastAsia" w:ascii="Times New Roman" w:hAnsi="Times New Roman" w:eastAsia="宋体" w:cs="Times New Roman"/>
                <w:color w:val="auto"/>
                <w:kern w:val="2"/>
                <w:sz w:val="24"/>
                <w:szCs w:val="24"/>
                <w:highlight w:val="none"/>
                <w:lang w:val="en-US" w:eastAsia="zh-CN" w:bidi="ar-SA"/>
              </w:rPr>
            </w:pPr>
            <w:r>
              <w:rPr>
                <w:rFonts w:hint="eastAsia"/>
                <w:color w:val="auto"/>
                <w:szCs w:val="21"/>
                <w:highlight w:val="none"/>
              </w:rPr>
              <w:t>3.</w:t>
            </w:r>
            <w:r>
              <w:rPr>
                <w:rFonts w:hint="eastAsia"/>
                <w:color w:val="auto"/>
                <w:szCs w:val="21"/>
                <w:highlight w:val="none"/>
                <w:lang w:val="en-US" w:eastAsia="zh-CN"/>
              </w:rPr>
              <w:t>一般：基本</w:t>
            </w:r>
            <w:r>
              <w:rPr>
                <w:rFonts w:hint="eastAsia"/>
                <w:color w:val="auto"/>
                <w:szCs w:val="21"/>
                <w:highlight w:val="none"/>
              </w:rPr>
              <w:t>满足招标文件，方案设计</w:t>
            </w:r>
            <w:r>
              <w:rPr>
                <w:rFonts w:hint="eastAsia"/>
                <w:color w:val="auto"/>
                <w:szCs w:val="21"/>
                <w:highlight w:val="none"/>
                <w:lang w:val="en-US" w:eastAsia="zh-CN"/>
              </w:rPr>
              <w:t>基本</w:t>
            </w:r>
            <w:r>
              <w:rPr>
                <w:rFonts w:hint="eastAsia"/>
                <w:color w:val="auto"/>
                <w:szCs w:val="21"/>
                <w:highlight w:val="none"/>
              </w:rPr>
              <w:t>合理，或按招标文件的要求展开</w:t>
            </w:r>
            <w:r>
              <w:rPr>
                <w:rFonts w:hint="eastAsia"/>
                <w:color w:val="auto"/>
                <w:szCs w:val="21"/>
                <w:highlight w:val="none"/>
                <w:lang w:val="en-US" w:eastAsia="zh-CN"/>
              </w:rPr>
              <w:t>一般</w:t>
            </w:r>
            <w:r>
              <w:rPr>
                <w:rFonts w:hint="eastAsia"/>
                <w:color w:val="auto"/>
                <w:szCs w:val="21"/>
                <w:highlight w:val="none"/>
              </w:rPr>
              <w:t>论述，得</w:t>
            </w:r>
            <w:r>
              <w:rPr>
                <w:rFonts w:hint="eastAsia"/>
                <w:color w:val="auto"/>
                <w:szCs w:val="21"/>
                <w:highlight w:val="none"/>
                <w:lang w:val="en-US" w:eastAsia="zh-CN"/>
              </w:rPr>
              <w:t>4.5</w:t>
            </w:r>
            <w:r>
              <w:rPr>
                <w:rFonts w:hint="eastAsia"/>
                <w:color w:val="auto"/>
                <w:szCs w:val="21"/>
                <w:highlight w:val="none"/>
              </w:rPr>
              <w:t>分。</w:t>
            </w:r>
            <w:r>
              <w:rPr>
                <w:rFonts w:hint="eastAsia" w:cs="Times New Roman"/>
                <w:bCs/>
                <w:color w:val="auto"/>
                <w:kern w:val="2"/>
                <w:sz w:val="21"/>
                <w:szCs w:val="21"/>
                <w:highlight w:val="none"/>
                <w:lang w:val="en-US" w:eastAsia="zh-CN"/>
              </w:rPr>
              <w:t>不提供此项为0分。</w:t>
            </w:r>
          </w:p>
        </w:tc>
        <w:tc>
          <w:tcPr>
            <w:tcW w:w="909"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317" w:type="dxa"/>
            <w:vAlign w:val="top"/>
          </w:tcPr>
          <w:p>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highlight w:val="none"/>
              </w:rPr>
            </w:pPr>
            <w:r>
              <w:rPr>
                <w:rFonts w:hint="eastAsia" w:ascii="宋体" w:hAnsi="宋体" w:eastAsia="宋体" w:cs="Times New Roman"/>
                <w:b/>
                <w:color w:val="auto"/>
                <w:kern w:val="2"/>
                <w:sz w:val="21"/>
                <w:szCs w:val="21"/>
                <w:highlight w:val="none"/>
              </w:rPr>
              <w:t>售后服务和技术培训方案</w:t>
            </w:r>
          </w:p>
        </w:tc>
        <w:tc>
          <w:tcPr>
            <w:tcW w:w="6861" w:type="dxa"/>
            <w:vAlign w:val="top"/>
          </w:tcPr>
          <w:p>
            <w:pPr>
              <w:keepNext w:val="0"/>
              <w:keepLines w:val="0"/>
              <w:pageBreakBefore w:val="0"/>
              <w:widowControl/>
              <w:numPr>
                <w:ilvl w:val="-1"/>
                <w:numId w:val="0"/>
              </w:numPr>
              <w:shd w:val="clear"/>
              <w:kinsoku/>
              <w:wordWrap/>
              <w:overflowPunct/>
              <w:topLinePunct w:val="0"/>
              <w:autoSpaceDE/>
              <w:autoSpaceDN/>
              <w:bidi w:val="0"/>
              <w:adjustRightInd/>
              <w:snapToGrid/>
              <w:spacing w:line="240" w:lineRule="auto"/>
              <w:ind w:leftChars="0"/>
              <w:jc w:val="left"/>
              <w:textAlignment w:val="auto"/>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投标人的整体方案，包括售后服务的方案及技术培训方案是否具体、详细、完善、有利于项目保障进行评价：</w:t>
            </w:r>
          </w:p>
          <w:p>
            <w:pPr>
              <w:keepNext w:val="0"/>
              <w:keepLines w:val="0"/>
              <w:pageBreakBefore w:val="0"/>
              <w:widowControl/>
              <w:numPr>
                <w:ilvl w:val="-1"/>
                <w:numId w:val="0"/>
              </w:numPr>
              <w:shd w:val="clear"/>
              <w:kinsoku/>
              <w:wordWrap/>
              <w:overflowPunct/>
              <w:topLinePunct w:val="0"/>
              <w:autoSpaceDE/>
              <w:autoSpaceDN/>
              <w:bidi w:val="0"/>
              <w:adjustRightInd/>
              <w:snapToGrid/>
              <w:spacing w:line="240" w:lineRule="auto"/>
              <w:ind w:leftChars="0"/>
              <w:jc w:val="left"/>
              <w:textAlignment w:val="auto"/>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lang w:val="en-US" w:eastAsia="zh-CN"/>
              </w:rPr>
              <w:t>1.优：</w:t>
            </w:r>
            <w:r>
              <w:rPr>
                <w:rFonts w:hint="eastAsia" w:ascii="Times New Roman" w:hAnsi="Times New Roman" w:eastAsia="宋体" w:cs="Times New Roman"/>
                <w:color w:val="auto"/>
                <w:kern w:val="2"/>
                <w:sz w:val="21"/>
                <w:szCs w:val="21"/>
                <w:highlight w:val="none"/>
              </w:rPr>
              <w:t>整体方案具体、详细、完善、有利于项目实施,完全满足或优于采购需求，得</w:t>
            </w:r>
            <w:r>
              <w:rPr>
                <w:rFonts w:hint="eastAsia" w:ascii="Times New Roman" w:hAnsi="Times New Roman" w:eastAsia="宋体" w:cs="Times New Roman"/>
                <w:color w:val="auto"/>
                <w:kern w:val="2"/>
                <w:sz w:val="21"/>
                <w:szCs w:val="21"/>
                <w:highlight w:val="none"/>
                <w:lang w:val="en-US" w:eastAsia="zh-CN"/>
              </w:rPr>
              <w:t>5.0</w:t>
            </w:r>
            <w:r>
              <w:rPr>
                <w:rFonts w:hint="eastAsia" w:ascii="Times New Roman" w:hAnsi="Times New Roman" w:eastAsia="宋体" w:cs="Times New Roman"/>
                <w:color w:val="auto"/>
                <w:kern w:val="2"/>
                <w:sz w:val="21"/>
                <w:szCs w:val="21"/>
                <w:highlight w:val="none"/>
              </w:rPr>
              <w:t>分；</w:t>
            </w:r>
          </w:p>
          <w:p>
            <w:pPr>
              <w:keepNext w:val="0"/>
              <w:keepLines w:val="0"/>
              <w:pageBreakBefore w:val="0"/>
              <w:widowControl/>
              <w:numPr>
                <w:ilvl w:val="-1"/>
                <w:numId w:val="0"/>
              </w:numPr>
              <w:shd w:val="clear"/>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lang w:val="en-US" w:eastAsia="zh-CN"/>
              </w:rPr>
              <w:t>2.良：</w:t>
            </w:r>
            <w:r>
              <w:rPr>
                <w:rFonts w:hint="eastAsia" w:ascii="Times New Roman" w:hAnsi="Times New Roman" w:eastAsia="宋体" w:cs="Times New Roman"/>
                <w:color w:val="auto"/>
                <w:kern w:val="2"/>
                <w:sz w:val="21"/>
                <w:szCs w:val="21"/>
                <w:highlight w:val="none"/>
              </w:rPr>
              <w:t>整体方案较具体、详细、完善、有利于项目实施, 基本满足采购需求，得</w:t>
            </w:r>
            <w:r>
              <w:rPr>
                <w:rFonts w:hint="eastAsia" w:ascii="Times New Roman" w:hAnsi="Times New Roman" w:eastAsia="宋体" w:cs="Times New Roman"/>
                <w:color w:val="auto"/>
                <w:kern w:val="2"/>
                <w:sz w:val="21"/>
                <w:szCs w:val="21"/>
                <w:highlight w:val="none"/>
                <w:lang w:val="en-US" w:eastAsia="zh-CN"/>
              </w:rPr>
              <w:t>4.75</w:t>
            </w:r>
            <w:r>
              <w:rPr>
                <w:rFonts w:hint="eastAsia" w:ascii="Times New Roman" w:hAnsi="Times New Roman" w:eastAsia="宋体" w:cs="Times New Roman"/>
                <w:color w:val="auto"/>
                <w:kern w:val="2"/>
                <w:sz w:val="21"/>
                <w:szCs w:val="21"/>
                <w:highlight w:val="none"/>
              </w:rPr>
              <w:t>分；</w:t>
            </w:r>
          </w:p>
          <w:p>
            <w:pPr>
              <w:keepNext w:val="0"/>
              <w:keepLines w:val="0"/>
              <w:pageBreakBefore w:val="0"/>
              <w:widowControl/>
              <w:numPr>
                <w:ilvl w:val="-1"/>
                <w:numId w:val="0"/>
              </w:numPr>
              <w:shd w:val="clea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auto"/>
                <w:highlight w:val="none"/>
              </w:rPr>
            </w:pPr>
            <w:r>
              <w:rPr>
                <w:rFonts w:hint="eastAsia" w:ascii="Times New Roman" w:hAnsi="Times New Roman" w:eastAsia="宋体" w:cs="Times New Roman"/>
                <w:color w:val="auto"/>
                <w:kern w:val="2"/>
                <w:sz w:val="21"/>
                <w:szCs w:val="21"/>
                <w:highlight w:val="none"/>
              </w:rPr>
              <w:t xml:space="preserve">3. </w:t>
            </w:r>
            <w:r>
              <w:rPr>
                <w:rFonts w:hint="eastAsia" w:ascii="Times New Roman" w:hAnsi="Times New Roman" w:eastAsia="宋体" w:cs="Times New Roman"/>
                <w:color w:val="auto"/>
                <w:kern w:val="2"/>
                <w:sz w:val="21"/>
                <w:szCs w:val="21"/>
                <w:highlight w:val="none"/>
                <w:lang w:val="en-US" w:eastAsia="zh-CN"/>
              </w:rPr>
              <w:t>一般：</w:t>
            </w:r>
            <w:r>
              <w:rPr>
                <w:rFonts w:hint="eastAsia" w:ascii="Times New Roman" w:hAnsi="Times New Roman" w:eastAsia="宋体" w:cs="Times New Roman"/>
                <w:color w:val="auto"/>
                <w:kern w:val="2"/>
                <w:sz w:val="21"/>
                <w:szCs w:val="21"/>
                <w:highlight w:val="none"/>
              </w:rPr>
              <w:t>整体方案部分响应，得</w:t>
            </w:r>
            <w:r>
              <w:rPr>
                <w:rFonts w:hint="eastAsia" w:ascii="Times New Roman" w:hAnsi="Times New Roman" w:eastAsia="宋体" w:cs="Times New Roman"/>
                <w:color w:val="auto"/>
                <w:kern w:val="2"/>
                <w:sz w:val="21"/>
                <w:szCs w:val="21"/>
                <w:highlight w:val="none"/>
                <w:lang w:eastAsia="zh-CN"/>
              </w:rPr>
              <w:t>4</w:t>
            </w:r>
            <w:r>
              <w:rPr>
                <w:rFonts w:hint="eastAsia" w:ascii="Times New Roman" w:hAnsi="Times New Roman" w:eastAsia="宋体" w:cs="Times New Roman"/>
                <w:color w:val="auto"/>
                <w:kern w:val="2"/>
                <w:sz w:val="21"/>
                <w:szCs w:val="21"/>
                <w:highlight w:val="none"/>
                <w:lang w:val="en-US" w:eastAsia="zh-CN"/>
              </w:rPr>
              <w:t>.50</w:t>
            </w:r>
            <w:r>
              <w:rPr>
                <w:rFonts w:hint="eastAsia" w:ascii="Times New Roman" w:hAnsi="Times New Roman" w:eastAsia="宋体" w:cs="Times New Roman"/>
                <w:color w:val="auto"/>
                <w:kern w:val="2"/>
                <w:sz w:val="21"/>
                <w:szCs w:val="21"/>
                <w:highlight w:val="none"/>
              </w:rPr>
              <w:t>分。</w:t>
            </w:r>
            <w:r>
              <w:rPr>
                <w:rFonts w:hint="eastAsia" w:cs="Times New Roman"/>
                <w:bCs/>
                <w:color w:val="auto"/>
                <w:kern w:val="2"/>
                <w:sz w:val="21"/>
                <w:szCs w:val="21"/>
                <w:highlight w:val="none"/>
                <w:lang w:val="en-US" w:eastAsia="zh-CN"/>
              </w:rPr>
              <w:t>不提供此项为0分。</w:t>
            </w:r>
          </w:p>
        </w:tc>
        <w:tc>
          <w:tcPr>
            <w:tcW w:w="909"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078" w:type="dxa"/>
            <w:gridSpan w:val="3"/>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合计</w:t>
            </w:r>
          </w:p>
        </w:tc>
        <w:tc>
          <w:tcPr>
            <w:tcW w:w="909" w:type="dxa"/>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50</w:t>
            </w:r>
          </w:p>
        </w:tc>
      </w:tr>
    </w:tbl>
    <w:p>
      <w:pPr>
        <w:shd w:val="clear"/>
        <w:rPr>
          <w:rFonts w:hint="eastAsia" w:ascii="仿宋" w:hAnsi="仿宋" w:eastAsia="仿宋" w:cs="仿宋"/>
          <w:b/>
          <w:color w:val="auto"/>
          <w:sz w:val="24"/>
          <w:highlight w:val="none"/>
        </w:rPr>
      </w:pPr>
      <w:r>
        <w:rPr>
          <w:rFonts w:hint="eastAsia" w:ascii="仿宋" w:hAnsi="仿宋" w:eastAsia="仿宋" w:cs="仿宋"/>
          <w:color w:val="auto"/>
          <w:highlight w:val="none"/>
        </w:rPr>
        <w:br w:type="page"/>
      </w:r>
      <w:r>
        <w:rPr>
          <w:rFonts w:hint="eastAsia" w:ascii="仿宋" w:hAnsi="仿宋" w:eastAsia="仿宋" w:cs="仿宋"/>
          <w:b/>
          <w:color w:val="auto"/>
          <w:sz w:val="24"/>
          <w:highlight w:val="none"/>
        </w:rPr>
        <w:t>附件4 商务部分评分标准</w:t>
      </w:r>
    </w:p>
    <w:tbl>
      <w:tblPr>
        <w:tblStyle w:val="37"/>
        <w:tblW w:w="9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317"/>
        <w:gridCol w:w="6861"/>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00" w:type="dxa"/>
            <w:vAlign w:val="center"/>
          </w:tcPr>
          <w:p>
            <w:pPr>
              <w:widowControl/>
              <w:shd w:val="clear"/>
              <w:spacing w:line="360" w:lineRule="auto"/>
              <w:jc w:val="center"/>
              <w:rPr>
                <w:rFonts w:hint="eastAsia" w:ascii="仿宋" w:hAnsi="仿宋" w:eastAsia="仿宋" w:cs="仿宋"/>
                <w:b/>
                <w:color w:val="auto"/>
                <w:sz w:val="24"/>
                <w:highlight w:val="none"/>
              </w:rPr>
            </w:pPr>
            <w:bookmarkStart w:id="918" w:name="_Toc7827"/>
            <w:r>
              <w:rPr>
                <w:rFonts w:hint="eastAsia" w:ascii="仿宋" w:hAnsi="仿宋" w:eastAsia="仿宋" w:cs="仿宋"/>
                <w:b/>
                <w:color w:val="auto"/>
                <w:sz w:val="24"/>
                <w:highlight w:val="none"/>
              </w:rPr>
              <w:t>序号</w:t>
            </w:r>
          </w:p>
        </w:tc>
        <w:tc>
          <w:tcPr>
            <w:tcW w:w="1317" w:type="dxa"/>
            <w:vAlign w:val="center"/>
          </w:tcPr>
          <w:p>
            <w:pPr>
              <w:widowControl/>
              <w:shd w:val="clear"/>
              <w:spacing w:line="360" w:lineRule="auto"/>
              <w:jc w:val="center"/>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评审项目</w:t>
            </w:r>
          </w:p>
        </w:tc>
        <w:tc>
          <w:tcPr>
            <w:tcW w:w="6861" w:type="dxa"/>
            <w:vAlign w:val="center"/>
          </w:tcPr>
          <w:p>
            <w:pPr>
              <w:widowControl/>
              <w:shd w:val="clear"/>
              <w:spacing w:line="360" w:lineRule="auto"/>
              <w:jc w:val="center"/>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评审内容</w:t>
            </w:r>
          </w:p>
        </w:tc>
        <w:tc>
          <w:tcPr>
            <w:tcW w:w="909" w:type="dxa"/>
            <w:vAlign w:val="center"/>
          </w:tcPr>
          <w:p>
            <w:pPr>
              <w:widowControl/>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00" w:type="dxa"/>
            <w:vAlign w:val="center"/>
          </w:tcPr>
          <w:p>
            <w:pPr>
              <w:keepNext w:val="0"/>
              <w:keepLines w:val="0"/>
              <w:pageBreakBefore w:val="0"/>
              <w:widowControl/>
              <w:shd w:val="clear"/>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17"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Chars="0"/>
              <w:jc w:val="center"/>
              <w:textAlignment w:val="auto"/>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企业认证情况</w:t>
            </w:r>
          </w:p>
        </w:tc>
        <w:tc>
          <w:tcPr>
            <w:tcW w:w="6861"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Chars="0"/>
              <w:jc w:val="both"/>
              <w:textAlignment w:val="auto"/>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投标人具有以下认证证书：</w:t>
            </w:r>
          </w:p>
          <w:p>
            <w:pPr>
              <w:keepNext w:val="0"/>
              <w:keepLines w:val="0"/>
              <w:pageBreakBefore w:val="0"/>
              <w:widowControl w:val="0"/>
              <w:numPr>
                <w:ilvl w:val="0"/>
                <w:numId w:val="33"/>
              </w:numPr>
              <w:shd w:val="clear"/>
              <w:tabs>
                <w:tab w:val="left" w:pos="0"/>
              </w:tabs>
              <w:kinsoku/>
              <w:wordWrap/>
              <w:overflowPunct/>
              <w:topLinePunct w:val="0"/>
              <w:autoSpaceDE/>
              <w:autoSpaceDN/>
              <w:bidi w:val="0"/>
              <w:adjustRightInd/>
              <w:snapToGrid/>
              <w:spacing w:line="480" w:lineRule="exact"/>
              <w:ind w:leftChars="0"/>
              <w:jc w:val="both"/>
              <w:textAlignment w:val="auto"/>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环境管理体系认证证书（证书内容应同时包含信息系统集成</w:t>
            </w:r>
            <w:r>
              <w:rPr>
                <w:rFonts w:hint="eastAsia" w:ascii="仿宋" w:hAnsi="仿宋" w:eastAsia="仿宋" w:cs="仿宋"/>
                <w:color w:val="auto"/>
                <w:kern w:val="2"/>
                <w:sz w:val="24"/>
                <w:highlight w:val="none"/>
                <w:lang w:val="en-US" w:eastAsia="zh-CN"/>
              </w:rPr>
              <w:t>服务</w:t>
            </w:r>
            <w:r>
              <w:rPr>
                <w:rFonts w:hint="eastAsia" w:ascii="仿宋" w:hAnsi="仿宋" w:eastAsia="仿宋" w:cs="仿宋"/>
                <w:color w:val="auto"/>
                <w:kern w:val="2"/>
                <w:sz w:val="24"/>
                <w:highlight w:val="none"/>
              </w:rPr>
              <w:t>）；</w:t>
            </w:r>
          </w:p>
          <w:p>
            <w:pPr>
              <w:keepNext w:val="0"/>
              <w:keepLines w:val="0"/>
              <w:pageBreakBefore w:val="0"/>
              <w:widowControl w:val="0"/>
              <w:numPr>
                <w:ilvl w:val="0"/>
                <w:numId w:val="33"/>
              </w:numPr>
              <w:shd w:val="clear"/>
              <w:tabs>
                <w:tab w:val="left" w:pos="0"/>
              </w:tabs>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质量管理体系认证证书（证书内容应包含信息系统集成</w:t>
            </w:r>
            <w:r>
              <w:rPr>
                <w:rFonts w:hint="eastAsia" w:ascii="仿宋" w:hAnsi="仿宋" w:eastAsia="仿宋" w:cs="仿宋"/>
                <w:color w:val="auto"/>
                <w:kern w:val="2"/>
                <w:sz w:val="24"/>
                <w:highlight w:val="none"/>
                <w:lang w:val="en-US" w:eastAsia="zh-CN"/>
              </w:rPr>
              <w:t>服务</w:t>
            </w:r>
            <w:r>
              <w:rPr>
                <w:rFonts w:hint="eastAsia" w:ascii="仿宋" w:hAnsi="仿宋" w:eastAsia="仿宋" w:cs="仿宋"/>
                <w:color w:val="auto"/>
                <w:kern w:val="2"/>
                <w:sz w:val="24"/>
                <w:highlight w:val="none"/>
                <w:lang w:eastAsia="zh-CN"/>
              </w:rPr>
              <w:t>）；</w:t>
            </w:r>
          </w:p>
          <w:p>
            <w:pPr>
              <w:keepNext w:val="0"/>
              <w:keepLines w:val="0"/>
              <w:pageBreakBefore w:val="0"/>
              <w:widowControl w:val="0"/>
              <w:numPr>
                <w:ilvl w:val="0"/>
                <w:numId w:val="33"/>
              </w:numPr>
              <w:shd w:val="clear"/>
              <w:tabs>
                <w:tab w:val="left" w:pos="0"/>
              </w:tabs>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职业健康安全管理体系认证证书（证书内容应同时包含信息系统集成</w:t>
            </w:r>
            <w:r>
              <w:rPr>
                <w:rFonts w:hint="eastAsia" w:ascii="仿宋" w:hAnsi="仿宋" w:eastAsia="仿宋" w:cs="仿宋"/>
                <w:color w:val="auto"/>
                <w:kern w:val="2"/>
                <w:sz w:val="24"/>
                <w:highlight w:val="none"/>
                <w:lang w:val="en-US" w:eastAsia="zh-CN"/>
              </w:rPr>
              <w:t>服务</w:t>
            </w:r>
            <w:r>
              <w:rPr>
                <w:rFonts w:hint="eastAsia" w:ascii="仿宋" w:hAnsi="仿宋" w:eastAsia="仿宋" w:cs="仿宋"/>
                <w:color w:val="auto"/>
                <w:kern w:val="2"/>
                <w:sz w:val="24"/>
                <w:highlight w:val="none"/>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Chars="0"/>
              <w:jc w:val="both"/>
              <w:textAlignment w:val="auto"/>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注：</w:t>
            </w:r>
            <w:r>
              <w:rPr>
                <w:rFonts w:hint="eastAsia" w:ascii="仿宋" w:hAnsi="仿宋" w:eastAsia="仿宋" w:cs="仿宋"/>
                <w:color w:val="auto"/>
                <w:kern w:val="2"/>
                <w:sz w:val="24"/>
                <w:highlight w:val="none"/>
                <w:lang w:val="en-US" w:eastAsia="zh-CN"/>
              </w:rPr>
              <w:t>每提供上述一项</w:t>
            </w:r>
            <w:r>
              <w:rPr>
                <w:rFonts w:hint="eastAsia" w:ascii="仿宋" w:hAnsi="仿宋" w:eastAsia="仿宋" w:cs="仿宋"/>
                <w:color w:val="auto"/>
                <w:kern w:val="2"/>
                <w:sz w:val="24"/>
                <w:highlight w:val="none"/>
              </w:rPr>
              <w:t>证书</w:t>
            </w:r>
            <w:r>
              <w:rPr>
                <w:rFonts w:hint="eastAsia" w:ascii="仿宋" w:hAnsi="仿宋" w:eastAsia="仿宋" w:cs="仿宋"/>
                <w:color w:val="auto"/>
                <w:kern w:val="2"/>
                <w:sz w:val="24"/>
                <w:highlight w:val="none"/>
                <w:lang w:val="en-US" w:eastAsia="zh-CN"/>
              </w:rPr>
              <w:t>得2分，本项最高6分</w:t>
            </w:r>
            <w:r>
              <w:rPr>
                <w:rFonts w:hint="eastAsia" w:ascii="仿宋" w:hAnsi="仿宋" w:eastAsia="仿宋" w:cs="仿宋"/>
                <w:color w:val="auto"/>
                <w:kern w:val="2"/>
                <w:sz w:val="24"/>
                <w:highlight w:val="none"/>
              </w:rPr>
              <w:t>。须提供证书复印件并加盖公章，否则不得分。</w:t>
            </w:r>
          </w:p>
        </w:tc>
        <w:tc>
          <w:tcPr>
            <w:tcW w:w="909"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Chars="0"/>
              <w:jc w:val="center"/>
              <w:textAlignment w:val="auto"/>
              <w:rPr>
                <w:rFonts w:hint="default"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00" w:type="dxa"/>
            <w:vAlign w:val="center"/>
          </w:tcPr>
          <w:p>
            <w:pPr>
              <w:keepNext w:val="0"/>
              <w:keepLines w:val="0"/>
              <w:pageBreakBefore w:val="0"/>
              <w:widowControl/>
              <w:shd w:val="clear"/>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317"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Chars="0"/>
              <w:jc w:val="center"/>
              <w:textAlignment w:val="auto"/>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同类项目业绩</w:t>
            </w:r>
          </w:p>
        </w:tc>
        <w:tc>
          <w:tcPr>
            <w:tcW w:w="6861"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Chars="0"/>
              <w:jc w:val="both"/>
              <w:textAlignment w:val="auto"/>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投标人近五年（自本招标公告发布之日起往前顺推）承担过</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Chars="0"/>
              <w:jc w:val="both"/>
              <w:textAlignment w:val="auto"/>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一项国内城市轨道交通自动售检票系统供货或改造业绩，得</w:t>
            </w:r>
            <w:r>
              <w:rPr>
                <w:rFonts w:hint="eastAsia" w:ascii="仿宋" w:hAnsi="仿宋" w:eastAsia="仿宋" w:cs="仿宋"/>
                <w:color w:val="auto"/>
                <w:kern w:val="2"/>
                <w:sz w:val="24"/>
                <w:highlight w:val="none"/>
                <w:lang w:val="en-US" w:eastAsia="zh-CN"/>
              </w:rPr>
              <w:t>2</w:t>
            </w:r>
            <w:r>
              <w:rPr>
                <w:rFonts w:hint="eastAsia" w:ascii="仿宋" w:hAnsi="仿宋" w:eastAsia="仿宋" w:cs="仿宋"/>
                <w:color w:val="auto"/>
                <w:kern w:val="2"/>
                <w:sz w:val="24"/>
                <w:highlight w:val="none"/>
              </w:rPr>
              <w:t>分；在此基础上每增加一项上述有效业绩加</w:t>
            </w:r>
            <w:r>
              <w:rPr>
                <w:rFonts w:hint="eastAsia" w:ascii="仿宋" w:hAnsi="仿宋" w:eastAsia="仿宋" w:cs="仿宋"/>
                <w:color w:val="auto"/>
                <w:kern w:val="2"/>
                <w:sz w:val="24"/>
                <w:highlight w:val="none"/>
                <w:lang w:val="en-US" w:eastAsia="zh-CN"/>
              </w:rPr>
              <w:t>2</w:t>
            </w:r>
            <w:r>
              <w:rPr>
                <w:rFonts w:hint="eastAsia" w:ascii="仿宋" w:hAnsi="仿宋" w:eastAsia="仿宋" w:cs="仿宋"/>
                <w:color w:val="auto"/>
                <w:kern w:val="2"/>
                <w:sz w:val="24"/>
                <w:highlight w:val="none"/>
              </w:rPr>
              <w:t xml:space="preserve">分，本项最多不超过 </w:t>
            </w:r>
            <w:r>
              <w:rPr>
                <w:rFonts w:hint="eastAsia" w:ascii="仿宋" w:hAnsi="仿宋" w:eastAsia="仿宋" w:cs="仿宋"/>
                <w:color w:val="auto"/>
                <w:kern w:val="2"/>
                <w:sz w:val="24"/>
                <w:highlight w:val="none"/>
                <w:lang w:val="en-US" w:eastAsia="zh-CN"/>
              </w:rPr>
              <w:t>6</w:t>
            </w:r>
            <w:r>
              <w:rPr>
                <w:rFonts w:hint="eastAsia" w:ascii="仿宋" w:hAnsi="仿宋" w:eastAsia="仿宋" w:cs="仿宋"/>
                <w:color w:val="auto"/>
                <w:kern w:val="2"/>
                <w:sz w:val="24"/>
                <w:highlight w:val="none"/>
              </w:rPr>
              <w:t>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Chars="0"/>
              <w:jc w:val="both"/>
              <w:textAlignment w:val="auto"/>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业绩证明材料：包括①已完成的项目供货业绩相关证明材料</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Chars="0"/>
              <w:jc w:val="both"/>
              <w:textAlignment w:val="auto"/>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须包括：中标通知书（如有）、采购合同、交货证明或经建</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Chars="0"/>
              <w:jc w:val="both"/>
              <w:textAlignment w:val="auto"/>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设单位确认的相关验收证明文件等（如有）、建设单位出具</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Chars="0"/>
              <w:jc w:val="both"/>
              <w:textAlignment w:val="auto"/>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的预验收或最终验收证明材料；②正在实施的项目供货业绩</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Chars="0"/>
              <w:jc w:val="both"/>
              <w:textAlignment w:val="auto"/>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相关证明材料须包括：中标通知书（如有）、采购合同。投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Chars="0"/>
              <w:jc w:val="both"/>
              <w:textAlignment w:val="auto"/>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标人需提供上述资料的复印件并加盖投标人单位公章；如果</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Chars="0"/>
              <w:jc w:val="both"/>
              <w:textAlignment w:val="auto"/>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上述资料未能清晰反映有关特征及必要信息的，还需提供由</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Chars="0"/>
              <w:jc w:val="both"/>
              <w:textAlignment w:val="auto"/>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lang w:eastAsia="zh-CN"/>
              </w:rPr>
              <w:t>采购人</w:t>
            </w:r>
            <w:r>
              <w:rPr>
                <w:rFonts w:hint="eastAsia" w:ascii="仿宋" w:hAnsi="仿宋" w:eastAsia="仿宋" w:cs="仿宋"/>
                <w:color w:val="auto"/>
                <w:kern w:val="2"/>
                <w:sz w:val="24"/>
                <w:highlight w:val="none"/>
              </w:rPr>
              <w:t>出具的加盖</w:t>
            </w:r>
            <w:r>
              <w:rPr>
                <w:rFonts w:hint="eastAsia" w:ascii="仿宋" w:hAnsi="仿宋" w:eastAsia="仿宋" w:cs="仿宋"/>
                <w:color w:val="auto"/>
                <w:kern w:val="2"/>
                <w:sz w:val="24"/>
                <w:highlight w:val="none"/>
                <w:lang w:eastAsia="zh-CN"/>
              </w:rPr>
              <w:t>采购人</w:t>
            </w:r>
            <w:r>
              <w:rPr>
                <w:rFonts w:hint="eastAsia" w:ascii="仿宋" w:hAnsi="仿宋" w:eastAsia="仿宋" w:cs="仿宋"/>
                <w:color w:val="auto"/>
                <w:kern w:val="2"/>
                <w:sz w:val="24"/>
                <w:highlight w:val="none"/>
              </w:rPr>
              <w:t>单位公章的证明材料原件或其复印件</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Chars="0"/>
              <w:jc w:val="both"/>
              <w:textAlignment w:val="auto"/>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（复印件须加盖投标人单位公章）。</w:t>
            </w:r>
          </w:p>
        </w:tc>
        <w:tc>
          <w:tcPr>
            <w:tcW w:w="909"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Chars="0"/>
              <w:jc w:val="center"/>
              <w:textAlignment w:val="auto"/>
              <w:rPr>
                <w:rFonts w:hint="default"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00" w:type="dxa"/>
            <w:vAlign w:val="center"/>
          </w:tcPr>
          <w:p>
            <w:pPr>
              <w:keepNext w:val="0"/>
              <w:keepLines w:val="0"/>
              <w:pageBreakBefore w:val="0"/>
              <w:widowControl/>
              <w:shd w:val="clear"/>
              <w:kinsoku/>
              <w:wordWrap/>
              <w:overflowPunct/>
              <w:topLinePunct w:val="0"/>
              <w:autoSpaceDE/>
              <w:autoSpaceDN/>
              <w:bidi w:val="0"/>
              <w:adjustRightInd/>
              <w:snapToGrid/>
              <w:spacing w:line="48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317"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Chars="0"/>
              <w:jc w:val="center"/>
              <w:textAlignment w:val="auto"/>
              <w:rPr>
                <w:rFonts w:hint="eastAsia" w:ascii="仿宋" w:hAnsi="仿宋" w:eastAsia="仿宋" w:cs="仿宋"/>
                <w:color w:val="auto"/>
                <w:kern w:val="2"/>
                <w:sz w:val="24"/>
                <w:highlight w:val="none"/>
                <w:lang w:val="en-US"/>
              </w:rPr>
            </w:pPr>
            <w:r>
              <w:rPr>
                <w:rFonts w:hint="eastAsia" w:ascii="仿宋" w:hAnsi="仿宋" w:eastAsia="仿宋" w:cs="仿宋"/>
                <w:color w:val="auto"/>
                <w:kern w:val="2"/>
                <w:sz w:val="24"/>
                <w:highlight w:val="none"/>
                <w:lang w:val="en-US" w:eastAsia="zh-CN"/>
              </w:rPr>
              <w:t>项目负责人职称证书</w:t>
            </w:r>
          </w:p>
        </w:tc>
        <w:tc>
          <w:tcPr>
            <w:tcW w:w="6861"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Chars="0"/>
              <w:jc w:val="both"/>
              <w:textAlignment w:val="auto"/>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项目负责人（或项目经理）具有电气或自动化或计算机相关专业工程师职称得</w:t>
            </w:r>
            <w:r>
              <w:rPr>
                <w:rFonts w:hint="eastAsia" w:ascii="仿宋" w:hAnsi="仿宋" w:eastAsia="仿宋" w:cs="仿宋"/>
                <w:color w:val="auto"/>
                <w:kern w:val="2"/>
                <w:sz w:val="24"/>
                <w:highlight w:val="none"/>
                <w:lang w:val="en-US" w:eastAsia="zh-CN"/>
              </w:rPr>
              <w:t>2</w:t>
            </w:r>
            <w:r>
              <w:rPr>
                <w:rFonts w:hint="eastAsia" w:ascii="仿宋" w:hAnsi="仿宋" w:eastAsia="仿宋" w:cs="仿宋"/>
                <w:color w:val="auto"/>
                <w:kern w:val="2"/>
                <w:sz w:val="24"/>
                <w:highlight w:val="none"/>
              </w:rPr>
              <w:t>分</w:t>
            </w:r>
            <w:r>
              <w:rPr>
                <w:rFonts w:hint="eastAsia" w:ascii="仿宋" w:hAnsi="仿宋" w:eastAsia="仿宋" w:cs="仿宋"/>
                <w:color w:val="auto"/>
                <w:kern w:val="2"/>
                <w:sz w:val="24"/>
                <w:highlight w:val="none"/>
                <w:lang w:eastAsia="zh-CN"/>
              </w:rPr>
              <w:t>，具有电气或自动化或计算机相关专业高级工程师或以上职称</w:t>
            </w:r>
            <w:r>
              <w:rPr>
                <w:rFonts w:hint="eastAsia" w:ascii="仿宋" w:hAnsi="仿宋" w:eastAsia="仿宋" w:cs="仿宋"/>
                <w:color w:val="auto"/>
                <w:kern w:val="2"/>
                <w:sz w:val="24"/>
                <w:highlight w:val="none"/>
              </w:rPr>
              <w:t>得</w:t>
            </w:r>
            <w:r>
              <w:rPr>
                <w:rFonts w:hint="eastAsia" w:ascii="仿宋" w:hAnsi="仿宋" w:eastAsia="仿宋" w:cs="仿宋"/>
                <w:color w:val="auto"/>
                <w:kern w:val="2"/>
                <w:sz w:val="24"/>
                <w:highlight w:val="none"/>
                <w:lang w:val="en-US" w:eastAsia="zh-CN"/>
              </w:rPr>
              <w:t>4</w:t>
            </w:r>
            <w:r>
              <w:rPr>
                <w:rFonts w:hint="eastAsia" w:ascii="仿宋" w:hAnsi="仿宋" w:eastAsia="仿宋" w:cs="仿宋"/>
                <w:color w:val="auto"/>
                <w:kern w:val="2"/>
                <w:sz w:val="24"/>
                <w:highlight w:val="none"/>
              </w:rPr>
              <w:t>分，其他不得分。</w:t>
            </w:r>
          </w:p>
          <w:p>
            <w:pPr>
              <w:keepNext w:val="0"/>
              <w:keepLines w:val="0"/>
              <w:pageBreakBefore w:val="0"/>
              <w:numPr>
                <w:ilvl w:val="0"/>
                <w:numId w:val="0"/>
              </w:numPr>
              <w:shd w:val="clear"/>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highlight w:val="none"/>
              </w:rPr>
              <w:t>注：</w:t>
            </w:r>
            <w:r>
              <w:rPr>
                <w:rFonts w:hint="eastAsia" w:ascii="仿宋" w:hAnsi="仿宋" w:eastAsia="仿宋" w:cs="仿宋"/>
                <w:color w:val="auto"/>
                <w:kern w:val="2"/>
                <w:sz w:val="24"/>
                <w:highlight w:val="none"/>
                <w:lang w:val="en-US" w:eastAsia="zh-CN"/>
              </w:rPr>
              <w:t>1、</w:t>
            </w:r>
            <w:r>
              <w:rPr>
                <w:rFonts w:hint="eastAsia" w:ascii="仿宋" w:hAnsi="仿宋" w:eastAsia="仿宋" w:cs="仿宋"/>
                <w:color w:val="auto"/>
                <w:kern w:val="2"/>
                <w:sz w:val="24"/>
                <w:highlight w:val="none"/>
              </w:rPr>
              <w:t>须提供相关证书复印件并加盖投标人公章，不提供则不得分</w:t>
            </w:r>
            <w:r>
              <w:rPr>
                <w:rFonts w:hint="eastAsia" w:ascii="仿宋" w:hAnsi="仿宋" w:eastAsia="仿宋" w:cs="仿宋"/>
                <w:color w:val="auto"/>
                <w:kern w:val="2"/>
                <w:sz w:val="24"/>
                <w:highlight w:val="none"/>
                <w:lang w:eastAsia="zh-CN"/>
              </w:rPr>
              <w:t>，</w:t>
            </w:r>
            <w:r>
              <w:rPr>
                <w:rFonts w:hint="eastAsia" w:ascii="仿宋" w:hAnsi="仿宋" w:eastAsia="仿宋" w:cs="仿宋"/>
                <w:color w:val="auto"/>
                <w:kern w:val="2"/>
                <w:sz w:val="24"/>
                <w:highlight w:val="none"/>
              </w:rPr>
              <w:t>如提供的职称证书未能反映职称专业的，则以毕业证或学位证专业为准。</w:t>
            </w:r>
            <w:r>
              <w:rPr>
                <w:rFonts w:hint="eastAsia" w:ascii="仿宋" w:hAnsi="仿宋" w:eastAsia="仿宋" w:cs="仿宋"/>
                <w:color w:val="auto"/>
                <w:kern w:val="2"/>
                <w:sz w:val="24"/>
                <w:highlight w:val="none"/>
                <w:lang w:val="en-US" w:eastAsia="zh-CN"/>
              </w:rPr>
              <w:t>2、项目负责人在投标人单位近半年的社保证明（社保证明材料以投标人（或分支机构）所属当地社保管理部门出具的证明材料的原件或者复印件为准，时间要求为扣除招标公告发布当月往前顺推 6 个月）。</w:t>
            </w:r>
          </w:p>
        </w:tc>
        <w:tc>
          <w:tcPr>
            <w:tcW w:w="909"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Chars="0"/>
              <w:jc w:val="center"/>
              <w:textAlignment w:val="auto"/>
              <w:rPr>
                <w:rFonts w:hint="default"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00" w:type="dxa"/>
            <w:vAlign w:val="center"/>
          </w:tcPr>
          <w:p>
            <w:pPr>
              <w:keepNext w:val="0"/>
              <w:keepLines w:val="0"/>
              <w:pageBreakBefore w:val="0"/>
              <w:widowControl/>
              <w:shd w:val="clear"/>
              <w:kinsoku/>
              <w:wordWrap/>
              <w:overflowPunct/>
              <w:topLinePunct w:val="0"/>
              <w:autoSpaceDE/>
              <w:autoSpaceDN/>
              <w:bidi w:val="0"/>
              <w:adjustRightInd/>
              <w:snapToGrid/>
              <w:spacing w:line="48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317"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Chars="0"/>
              <w:jc w:val="center"/>
              <w:textAlignment w:val="auto"/>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lang w:val="en-US" w:eastAsia="zh-CN"/>
              </w:rPr>
              <w:t>拟派项目</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Chars="0"/>
              <w:jc w:val="center"/>
              <w:textAlignment w:val="auto"/>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lang w:val="en-US" w:eastAsia="zh-CN"/>
              </w:rPr>
              <w:t>负责人类</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Chars="0"/>
              <w:jc w:val="center"/>
              <w:textAlignment w:val="auto"/>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lang w:val="en-US" w:eastAsia="zh-CN"/>
              </w:rPr>
              <w:t>似招标项</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highlight w:val="none"/>
                <w:lang w:val="en-US" w:eastAsia="zh-CN"/>
              </w:rPr>
              <w:t>目业绩</w:t>
            </w:r>
          </w:p>
        </w:tc>
        <w:tc>
          <w:tcPr>
            <w:tcW w:w="6861"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Chars="0"/>
              <w:jc w:val="both"/>
              <w:textAlignment w:val="auto"/>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近</w:t>
            </w:r>
            <w:r>
              <w:rPr>
                <w:rFonts w:hint="eastAsia" w:ascii="仿宋" w:hAnsi="仿宋" w:eastAsia="仿宋" w:cs="仿宋"/>
                <w:color w:val="auto"/>
                <w:kern w:val="2"/>
                <w:sz w:val="24"/>
                <w:highlight w:val="none"/>
                <w:lang w:eastAsia="zh-CN"/>
              </w:rPr>
              <w:t>五</w:t>
            </w:r>
            <w:bookmarkStart w:id="922" w:name="_GoBack"/>
            <w:bookmarkEnd w:id="922"/>
            <w:r>
              <w:rPr>
                <w:rFonts w:hint="eastAsia" w:ascii="仿宋" w:hAnsi="仿宋" w:eastAsia="仿宋" w:cs="仿宋"/>
                <w:color w:val="auto"/>
                <w:kern w:val="2"/>
                <w:sz w:val="24"/>
                <w:highlight w:val="none"/>
              </w:rPr>
              <w:t>年（自本项目招标公告发布之日起往前顺推，以合同签订时间为准），作为项目负责人（或项目经理）承接过1项</w:t>
            </w:r>
            <w:r>
              <w:rPr>
                <w:rFonts w:hint="eastAsia" w:ascii="仿宋" w:hAnsi="仿宋" w:eastAsia="仿宋" w:cs="仿宋"/>
                <w:color w:val="auto"/>
                <w:kern w:val="2"/>
                <w:sz w:val="24"/>
                <w:highlight w:val="none"/>
                <w:lang w:val="en-US" w:eastAsia="zh-CN"/>
              </w:rPr>
              <w:t>国内</w:t>
            </w:r>
            <w:r>
              <w:rPr>
                <w:rFonts w:hint="eastAsia" w:ascii="仿宋" w:hAnsi="仿宋" w:eastAsia="仿宋" w:cs="仿宋"/>
                <w:color w:val="auto"/>
                <w:kern w:val="2"/>
                <w:sz w:val="24"/>
                <w:highlight w:val="none"/>
              </w:rPr>
              <w:t xml:space="preserve">城市轨道交通自动售检票系统供货或改造业绩，得 </w:t>
            </w:r>
            <w:r>
              <w:rPr>
                <w:rFonts w:hint="eastAsia" w:ascii="仿宋" w:hAnsi="仿宋" w:eastAsia="仿宋" w:cs="仿宋"/>
                <w:color w:val="auto"/>
                <w:kern w:val="2"/>
                <w:sz w:val="24"/>
                <w:highlight w:val="none"/>
                <w:lang w:val="en-US" w:eastAsia="zh-CN"/>
              </w:rPr>
              <w:t>2</w:t>
            </w:r>
            <w:r>
              <w:rPr>
                <w:rFonts w:hint="eastAsia" w:ascii="仿宋" w:hAnsi="仿宋" w:eastAsia="仿宋" w:cs="仿宋"/>
                <w:color w:val="auto"/>
                <w:kern w:val="2"/>
                <w:sz w:val="24"/>
                <w:highlight w:val="none"/>
              </w:rPr>
              <w:t xml:space="preserve">分；在此基础上每增加一项上述有效业绩加 </w:t>
            </w:r>
            <w:r>
              <w:rPr>
                <w:rFonts w:hint="eastAsia" w:ascii="仿宋" w:hAnsi="仿宋" w:eastAsia="仿宋" w:cs="仿宋"/>
                <w:color w:val="auto"/>
                <w:kern w:val="2"/>
                <w:sz w:val="24"/>
                <w:highlight w:val="none"/>
                <w:lang w:val="en-US" w:eastAsia="zh-CN"/>
              </w:rPr>
              <w:t>2</w:t>
            </w:r>
            <w:r>
              <w:rPr>
                <w:rFonts w:hint="eastAsia" w:ascii="仿宋" w:hAnsi="仿宋" w:eastAsia="仿宋" w:cs="仿宋"/>
                <w:color w:val="auto"/>
                <w:kern w:val="2"/>
                <w:sz w:val="24"/>
                <w:highlight w:val="none"/>
              </w:rPr>
              <w:t xml:space="preserve">分，本项最多不超过 </w:t>
            </w:r>
            <w:r>
              <w:rPr>
                <w:rFonts w:hint="eastAsia" w:ascii="仿宋" w:hAnsi="仿宋" w:eastAsia="仿宋" w:cs="仿宋"/>
                <w:color w:val="auto"/>
                <w:kern w:val="2"/>
                <w:sz w:val="24"/>
                <w:highlight w:val="none"/>
                <w:lang w:val="en-US" w:eastAsia="zh-CN"/>
              </w:rPr>
              <w:t>4</w:t>
            </w:r>
            <w:r>
              <w:rPr>
                <w:rFonts w:hint="eastAsia" w:ascii="仿宋" w:hAnsi="仿宋" w:eastAsia="仿宋" w:cs="仿宋"/>
                <w:color w:val="auto"/>
                <w:kern w:val="2"/>
                <w:sz w:val="24"/>
                <w:highlight w:val="none"/>
              </w:rPr>
              <w:t>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highlight w:val="none"/>
              </w:rPr>
              <w:t>业绩证明材料：①已完成的项目供货业绩相关证明材料须包括：中标通知书（如有）、采购合同、交货证明或经建设单位确认的相关验收证明文件等（如有）、建设单位出具的预验收或最终验收证明材料；②正在实施的项目供货业绩相关证明材料须包括：中标通知书（如有）、采购合同。投标人需提供上述资料的复印件并加盖投标人单位公章；如果上述资料未能清晰反映有关特征及必要信息的，还需提供由</w:t>
            </w:r>
            <w:r>
              <w:rPr>
                <w:rFonts w:hint="eastAsia" w:ascii="仿宋" w:hAnsi="仿宋" w:eastAsia="仿宋" w:cs="仿宋"/>
                <w:color w:val="auto"/>
                <w:kern w:val="2"/>
                <w:sz w:val="24"/>
                <w:highlight w:val="none"/>
                <w:lang w:eastAsia="zh-CN"/>
              </w:rPr>
              <w:t>采购人</w:t>
            </w:r>
            <w:r>
              <w:rPr>
                <w:rFonts w:hint="eastAsia" w:ascii="仿宋" w:hAnsi="仿宋" w:eastAsia="仿宋" w:cs="仿宋"/>
                <w:color w:val="auto"/>
                <w:kern w:val="2"/>
                <w:sz w:val="24"/>
                <w:highlight w:val="none"/>
              </w:rPr>
              <w:t>出具的加盖</w:t>
            </w:r>
            <w:r>
              <w:rPr>
                <w:rFonts w:hint="eastAsia" w:ascii="仿宋" w:hAnsi="仿宋" w:eastAsia="仿宋" w:cs="仿宋"/>
                <w:color w:val="auto"/>
                <w:kern w:val="2"/>
                <w:sz w:val="24"/>
                <w:highlight w:val="none"/>
                <w:lang w:eastAsia="zh-CN"/>
              </w:rPr>
              <w:t>采购人</w:t>
            </w:r>
            <w:r>
              <w:rPr>
                <w:rFonts w:hint="eastAsia" w:ascii="仿宋" w:hAnsi="仿宋" w:eastAsia="仿宋" w:cs="仿宋"/>
                <w:color w:val="auto"/>
                <w:kern w:val="2"/>
                <w:sz w:val="24"/>
                <w:highlight w:val="none"/>
              </w:rPr>
              <w:t>单位公章的证明材料原件或其复印件（复印件须加盖投标人单位公章）。</w:t>
            </w:r>
          </w:p>
        </w:tc>
        <w:tc>
          <w:tcPr>
            <w:tcW w:w="909"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Chars="0"/>
              <w:jc w:val="center"/>
              <w:textAlignment w:val="auto"/>
              <w:rPr>
                <w:rFonts w:hint="default"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00" w:type="dxa"/>
            <w:vAlign w:val="center"/>
          </w:tcPr>
          <w:p>
            <w:pPr>
              <w:keepNext w:val="0"/>
              <w:keepLines w:val="0"/>
              <w:pageBreakBefore w:val="0"/>
              <w:widowControl/>
              <w:shd w:val="clear"/>
              <w:kinsoku/>
              <w:wordWrap/>
              <w:overflowPunct/>
              <w:topLinePunct w:val="0"/>
              <w:autoSpaceDE/>
              <w:autoSpaceDN/>
              <w:bidi w:val="0"/>
              <w:adjustRightInd/>
              <w:snapToGrid/>
              <w:spacing w:line="48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317" w:type="dxa"/>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企业获奖（4分）</w:t>
            </w:r>
          </w:p>
        </w:tc>
        <w:tc>
          <w:tcPr>
            <w:tcW w:w="6861" w:type="dxa"/>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Lines="0" w:beforeAutospacing="0" w:after="0" w:afterLines="0" w:afterAutospacing="0" w:line="480" w:lineRule="exact"/>
              <w:ind w:left="0" w:right="0" w:firstLine="0" w:firstLineChars="0"/>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近五年（自本项目招标公告发布之日起往前顺推，以发证时间为准），投标人获得市级奖项的，得2分，本小项最高得4分；省级或以上（含直辖市）奖项的，得4分。</w:t>
            </w:r>
          </w:p>
          <w:p>
            <w:pPr>
              <w:keepNext w:val="0"/>
              <w:keepLines w:val="0"/>
              <w:pageBreakBefore w:val="0"/>
              <w:widowControl/>
              <w:suppressLineNumbers w:val="0"/>
              <w:shd w:val="clear"/>
              <w:kinsoku/>
              <w:wordWrap/>
              <w:overflowPunct/>
              <w:topLinePunct w:val="0"/>
              <w:autoSpaceDE/>
              <w:autoSpaceDN/>
              <w:bidi w:val="0"/>
              <w:adjustRightInd/>
              <w:snapToGrid/>
              <w:spacing w:before="0" w:beforeLines="0" w:beforeAutospacing="0" w:after="0" w:afterLines="0" w:afterAutospacing="0" w:line="480" w:lineRule="exact"/>
              <w:ind w:left="0" w:right="0" w:firstLine="0" w:firstLineChars="0"/>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本项最高得4分。</w:t>
            </w:r>
          </w:p>
          <w:p>
            <w:pPr>
              <w:keepNext w:val="0"/>
              <w:keepLines w:val="0"/>
              <w:pageBreakBefore w:val="0"/>
              <w:widowControl/>
              <w:suppressLineNumbers w:val="0"/>
              <w:shd w:val="clear"/>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注：须提供相关证明材料的复印件或打印件并加盖投标人公章，无证明材料不得分。获奖情况以国家、省、市级人民政府或行业行政主管部门或经民政部门批准成立的相关行业协会颁发的获奖证书或获奖证书文件为准。如提供相关行业协会颁发的获奖证书或获奖证书文件的，则须同时提供该行业协会在社会组织网的查询路径和登记信息查询结果截图并加盖公章。</w:t>
            </w:r>
          </w:p>
        </w:tc>
        <w:tc>
          <w:tcPr>
            <w:tcW w:w="909" w:type="dxa"/>
            <w:vAlign w:val="center"/>
          </w:tcPr>
          <w:p>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00" w:type="dxa"/>
            <w:vAlign w:val="center"/>
          </w:tcPr>
          <w:p>
            <w:pPr>
              <w:keepNext w:val="0"/>
              <w:keepLines w:val="0"/>
              <w:pageBreakBefore w:val="0"/>
              <w:widowControl/>
              <w:shd w:val="clear"/>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317" w:type="dxa"/>
            <w:vAlign w:val="center"/>
          </w:tcPr>
          <w:p>
            <w:pPr>
              <w:keepNext w:val="0"/>
              <w:keepLines w:val="0"/>
              <w:pageBreakBefore w:val="0"/>
              <w:numPr>
                <w:ilvl w:val="0"/>
                <w:numId w:val="0"/>
              </w:numPr>
              <w:shd w:val="clear"/>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b w:val="0"/>
                <w:bCs w:val="0"/>
                <w:color w:val="auto"/>
                <w:sz w:val="24"/>
                <w:szCs w:val="24"/>
                <w:highlight w:val="none"/>
              </w:rPr>
              <w:t>质保期后的服务承诺</w:t>
            </w:r>
          </w:p>
        </w:tc>
        <w:tc>
          <w:tcPr>
            <w:tcW w:w="6861" w:type="dxa"/>
            <w:vAlign w:val="center"/>
          </w:tcPr>
          <w:p>
            <w:pPr>
              <w:keepNext w:val="0"/>
              <w:keepLines w:val="0"/>
              <w:pageBreakBefore w:val="0"/>
              <w:numPr>
                <w:ilvl w:val="0"/>
                <w:numId w:val="0"/>
              </w:numPr>
              <w:shd w:val="clear"/>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sz w:val="24"/>
                <w:highlight w:val="none"/>
              </w:rPr>
              <w:t>承诺免费多增设1年的软件质保期，得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分，反之得0分。</w:t>
            </w:r>
          </w:p>
        </w:tc>
        <w:tc>
          <w:tcPr>
            <w:tcW w:w="909" w:type="dxa"/>
            <w:vAlign w:val="center"/>
          </w:tcPr>
          <w:p>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00" w:type="dxa"/>
            <w:vAlign w:val="center"/>
          </w:tcPr>
          <w:p>
            <w:pPr>
              <w:keepNext w:val="0"/>
              <w:keepLines w:val="0"/>
              <w:pageBreakBefore w:val="0"/>
              <w:widowControl/>
              <w:shd w:val="clear"/>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1317" w:type="dxa"/>
            <w:vAlign w:val="center"/>
          </w:tcPr>
          <w:p>
            <w:pPr>
              <w:keepNext w:val="0"/>
              <w:keepLines w:val="0"/>
              <w:pageBreakBefore w:val="0"/>
              <w:numPr>
                <w:ilvl w:val="0"/>
                <w:numId w:val="0"/>
              </w:numPr>
              <w:shd w:val="clear"/>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b w:val="0"/>
                <w:bCs w:val="0"/>
                <w:color w:val="auto"/>
                <w:sz w:val="24"/>
                <w:szCs w:val="24"/>
                <w:highlight w:val="none"/>
              </w:rPr>
              <w:t>业主单位反馈意见</w:t>
            </w:r>
          </w:p>
        </w:tc>
        <w:tc>
          <w:tcPr>
            <w:tcW w:w="6861" w:type="dxa"/>
            <w:vAlign w:val="center"/>
          </w:tcPr>
          <w:p>
            <w:pPr>
              <w:keepNext w:val="0"/>
              <w:keepLines w:val="0"/>
              <w:pageBreakBefore w:val="0"/>
              <w:numPr>
                <w:ilvl w:val="0"/>
                <w:numId w:val="0"/>
              </w:numPr>
              <w:shd w:val="clear"/>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投标人近五年（自本招标公告发布之日起往前顺推），投标人完成过的同类项目具有业主意见评价表的且评价为“合格”或以上的，每项得2分，</w:t>
            </w:r>
            <w:r>
              <w:rPr>
                <w:rFonts w:hint="eastAsia" w:ascii="仿宋" w:hAnsi="仿宋" w:eastAsia="仿宋" w:cs="仿宋"/>
                <w:color w:val="auto"/>
                <w:kern w:val="2"/>
                <w:sz w:val="24"/>
                <w:szCs w:val="24"/>
                <w:highlight w:val="none"/>
                <w:lang w:val="en-US" w:eastAsia="zh-CN"/>
              </w:rPr>
              <w:t>本项最高得2分</w:t>
            </w:r>
            <w:r>
              <w:rPr>
                <w:rFonts w:hint="eastAsia" w:ascii="仿宋" w:hAnsi="仿宋" w:eastAsia="仿宋" w:cs="仿宋"/>
                <w:color w:val="auto"/>
                <w:sz w:val="24"/>
                <w:highlight w:val="none"/>
              </w:rPr>
              <w:t>。</w:t>
            </w:r>
          </w:p>
          <w:p>
            <w:pPr>
              <w:keepNext w:val="0"/>
              <w:keepLines w:val="0"/>
              <w:pageBreakBefore w:val="0"/>
              <w:numPr>
                <w:ilvl w:val="0"/>
                <w:numId w:val="0"/>
              </w:numPr>
              <w:shd w:val="clear"/>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pPr>
              <w:keepNext w:val="0"/>
              <w:keepLines w:val="0"/>
              <w:pageBreakBefore w:val="0"/>
              <w:numPr>
                <w:ilvl w:val="0"/>
                <w:numId w:val="0"/>
              </w:numPr>
              <w:shd w:val="clear"/>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 本项中的“合格或以上”等同于或按“满意”、“优良”、“好”、“优”、“合格”等理解。</w:t>
            </w:r>
          </w:p>
          <w:p>
            <w:pPr>
              <w:keepNext w:val="0"/>
              <w:keepLines w:val="0"/>
              <w:pageBreakBefore w:val="0"/>
              <w:numPr>
                <w:ilvl w:val="0"/>
                <w:numId w:val="0"/>
              </w:numPr>
              <w:shd w:val="clear"/>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 须提供加盖业主单位公章的反馈意见复印件，并加盖投标人单位公章。</w:t>
            </w:r>
          </w:p>
          <w:p>
            <w:pPr>
              <w:keepNext w:val="0"/>
              <w:keepLines w:val="0"/>
              <w:pageBreakBefore w:val="0"/>
              <w:numPr>
                <w:ilvl w:val="0"/>
                <w:numId w:val="0"/>
              </w:numPr>
              <w:shd w:val="clear"/>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 如中标后发现评价文件造假，招标人有权取消中标人中标资格。</w:t>
            </w:r>
          </w:p>
          <w:p>
            <w:pPr>
              <w:keepNext w:val="0"/>
              <w:keepLines w:val="0"/>
              <w:pageBreakBefore w:val="0"/>
              <w:numPr>
                <w:ilvl w:val="0"/>
                <w:numId w:val="0"/>
              </w:numPr>
              <w:shd w:val="clear"/>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sz w:val="24"/>
                <w:highlight w:val="none"/>
              </w:rPr>
              <w:t>4. 业主单位反馈意见的时间认定：以业主单位反馈意见文件上的评价时间为准。</w:t>
            </w:r>
          </w:p>
        </w:tc>
        <w:tc>
          <w:tcPr>
            <w:tcW w:w="909" w:type="dxa"/>
            <w:vAlign w:val="center"/>
          </w:tcPr>
          <w:p>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078" w:type="dxa"/>
            <w:gridSpan w:val="3"/>
            <w:vAlign w:val="center"/>
          </w:tcPr>
          <w:p>
            <w:pPr>
              <w:keepNext w:val="0"/>
              <w:keepLines w:val="0"/>
              <w:pageBreakBefore w:val="0"/>
              <w:widowControl/>
              <w:shd w:val="clear"/>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合计</w:t>
            </w:r>
          </w:p>
        </w:tc>
        <w:tc>
          <w:tcPr>
            <w:tcW w:w="909" w:type="dxa"/>
            <w:vAlign w:val="center"/>
          </w:tcPr>
          <w:p>
            <w:pPr>
              <w:keepNext w:val="0"/>
              <w:keepLines w:val="0"/>
              <w:pageBreakBefore w:val="0"/>
              <w:widowControl/>
              <w:shd w:val="clear"/>
              <w:kinsoku/>
              <w:wordWrap/>
              <w:overflowPunct/>
              <w:topLinePunct w:val="0"/>
              <w:autoSpaceDE/>
              <w:autoSpaceDN/>
              <w:bidi w:val="0"/>
              <w:adjustRightInd/>
              <w:snapToGrid/>
              <w:spacing w:line="48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30</w:t>
            </w:r>
          </w:p>
        </w:tc>
      </w:tr>
    </w:tbl>
    <w:p>
      <w:pPr>
        <w:shd w:val="clear"/>
        <w:spacing w:line="360" w:lineRule="auto"/>
        <w:ind w:left="-2" w:leftChars="-1" w:firstLine="528" w:firstLineChars="219"/>
        <w:outlineLvl w:val="1"/>
        <w:rPr>
          <w:rFonts w:hint="eastAsia" w:ascii="仿宋" w:hAnsi="仿宋" w:eastAsia="仿宋" w:cs="仿宋"/>
          <w:b/>
          <w:color w:val="auto"/>
          <w:sz w:val="24"/>
          <w:highlight w:val="none"/>
          <w:u w:val="single"/>
        </w:rPr>
      </w:pPr>
    </w:p>
    <w:p>
      <w:pPr>
        <w:shd w:val="clear"/>
        <w:spacing w:line="360" w:lineRule="auto"/>
        <w:ind w:left="-2" w:leftChars="-1" w:firstLine="528" w:firstLineChars="219"/>
        <w:outlineLvl w:val="1"/>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注：以上要求提供的复印件及打印件必须加盖投标人公章，不提供注明材料或注明材料不满足评审因素要求，或证明材料不清晰以致不能清晰辨认出其具体内容的，均不能计入核算范围。</w:t>
      </w:r>
      <w:bookmarkEnd w:id="918"/>
    </w:p>
    <w:p>
      <w:pPr>
        <w:shd w:val="clea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pPr>
        <w:pStyle w:val="8"/>
        <w:shd w:val="clear"/>
        <w:rPr>
          <w:rFonts w:hint="eastAsia" w:ascii="仿宋" w:hAnsi="仿宋" w:eastAsia="仿宋" w:cs="仿宋"/>
          <w:color w:val="auto"/>
          <w:highlight w:val="none"/>
        </w:rPr>
      </w:pPr>
    </w:p>
    <w:p>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附件5价格部分评分标准</w:t>
      </w:r>
    </w:p>
    <w:p>
      <w:pPr>
        <w:pStyle w:val="14"/>
        <w:keepNext w:val="0"/>
        <w:keepLines w:val="0"/>
        <w:pageBreakBefore w:val="0"/>
        <w:widowControl w:val="0"/>
        <w:shd w:val="clear"/>
        <w:kinsoku/>
        <w:wordWrap/>
        <w:overflowPunct/>
        <w:topLinePunct w:val="0"/>
        <w:bidi w:val="0"/>
        <w:adjustRightInd/>
        <w:snapToGrid/>
        <w:spacing w:after="0"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价格评审占</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分。</w:t>
      </w:r>
    </w:p>
    <w:p>
      <w:pPr>
        <w:pStyle w:val="8"/>
        <w:keepNext w:val="0"/>
        <w:keepLines w:val="0"/>
        <w:pageBreakBefore w:val="0"/>
        <w:widowControl w:val="0"/>
        <w:shd w:val="clear"/>
        <w:kinsoku/>
        <w:wordWrap/>
        <w:overflowPunct/>
        <w:topLinePunct w:val="0"/>
        <w:bidi w:val="0"/>
        <w:adjustRightInd/>
        <w:snapToGrid/>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经评委会审核，满足采购文件要求，以评标价格的最低价者定为评标基准价，其价格分为满分。</w:t>
      </w:r>
    </w:p>
    <w:p>
      <w:pPr>
        <w:pStyle w:val="8"/>
        <w:keepNext w:val="0"/>
        <w:keepLines w:val="0"/>
        <w:pageBreakBefore w:val="0"/>
        <w:widowControl w:val="0"/>
        <w:shd w:val="clear"/>
        <w:kinsoku/>
        <w:wordWrap/>
        <w:overflowPunct/>
        <w:topLinePunct w:val="0"/>
        <w:bidi w:val="0"/>
        <w:adjustRightInd/>
        <w:snapToGrid/>
        <w:spacing w:line="360" w:lineRule="auto"/>
        <w:textAlignment w:val="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rPr>
        <w:t>其他投标人的价格得分</w:t>
      </w:r>
      <w:r>
        <w:rPr>
          <w:rFonts w:hint="eastAsia" w:ascii="仿宋" w:hAnsi="仿宋" w:eastAsia="仿宋" w:cs="仿宋"/>
          <w:color w:val="auto"/>
          <w:spacing w:val="-2"/>
          <w:kern w:val="0"/>
          <w:sz w:val="24"/>
          <w:highlight w:val="none"/>
        </w:rPr>
        <w:t>＝</w:t>
      </w:r>
      <w:r>
        <w:rPr>
          <w:rFonts w:hint="eastAsia" w:ascii="仿宋" w:hAnsi="仿宋" w:eastAsia="仿宋" w:cs="仿宋"/>
          <w:color w:val="auto"/>
          <w:sz w:val="24"/>
          <w:highlight w:val="none"/>
        </w:rPr>
        <w:t>（评标基准价/评标价格）×</w:t>
      </w:r>
      <w:r>
        <w:rPr>
          <w:rFonts w:hint="eastAsia" w:ascii="仿宋" w:hAnsi="仿宋" w:eastAsia="仿宋" w:cs="仿宋"/>
          <w:color w:val="auto"/>
          <w:sz w:val="24"/>
          <w:highlight w:val="none"/>
          <w:lang w:val="en-US" w:eastAsia="zh-CN"/>
        </w:rPr>
        <w:t>20</w:t>
      </w:r>
    </w:p>
    <w:p>
      <w:pPr>
        <w:pStyle w:val="8"/>
        <w:keepNext w:val="0"/>
        <w:keepLines w:val="0"/>
        <w:pageBreakBefore w:val="0"/>
        <w:widowControl w:val="0"/>
        <w:shd w:val="clear"/>
        <w:kinsoku/>
        <w:wordWrap/>
        <w:overflowPunct/>
        <w:topLinePunct w:val="0"/>
        <w:bidi w:val="0"/>
        <w:adjustRightInd/>
        <w:snapToGrid/>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评标价格：如无发生采购文件规定的投标文件报价修正情形，则评标价格为投标报价；如发生采购文件规定的投标文件报价修正情形，则评标价格为修正后的投标报价。</w:t>
      </w:r>
    </w:p>
    <w:p>
      <w:pPr>
        <w:keepNext w:val="0"/>
        <w:keepLines w:val="0"/>
        <w:pageBreakBefore w:val="0"/>
        <w:widowControl w:val="0"/>
        <w:shd w:val="clear"/>
        <w:kinsoku/>
        <w:wordWrap/>
        <w:overflowPunct/>
        <w:topLinePunct w:val="0"/>
        <w:autoSpaceDE w:val="0"/>
        <w:autoSpaceDN w:val="0"/>
        <w:bidi w:val="0"/>
        <w:adjustRightInd/>
        <w:snapToGrid/>
        <w:spacing w:line="360" w:lineRule="auto"/>
        <w:textAlignment w:val="auto"/>
        <w:outlineLvl w:val="0"/>
        <w:rPr>
          <w:rFonts w:hint="eastAsia" w:ascii="仿宋" w:hAnsi="仿宋" w:eastAsia="仿宋" w:cs="仿宋"/>
          <w:b/>
          <w:bCs/>
          <w:color w:val="auto"/>
          <w:kern w:val="44"/>
          <w:sz w:val="36"/>
          <w:szCs w:val="44"/>
          <w:highlight w:val="none"/>
        </w:rPr>
      </w:pPr>
      <w:r>
        <w:rPr>
          <w:rFonts w:hint="eastAsia" w:ascii="仿宋" w:hAnsi="仿宋" w:eastAsia="仿宋" w:cs="仿宋"/>
          <w:b/>
          <w:color w:val="auto"/>
          <w:sz w:val="24"/>
          <w:highlight w:val="none"/>
        </w:rPr>
        <w:br w:type="page"/>
      </w:r>
      <w:bookmarkStart w:id="919" w:name="_Toc31034"/>
      <w:bookmarkStart w:id="920" w:name="_Toc2072"/>
      <w:r>
        <w:rPr>
          <w:rFonts w:hint="eastAsia" w:ascii="仿宋" w:hAnsi="仿宋" w:eastAsia="仿宋" w:cs="仿宋"/>
          <w:b/>
          <w:bCs/>
          <w:color w:val="auto"/>
          <w:kern w:val="0"/>
          <w:sz w:val="44"/>
          <w:szCs w:val="44"/>
          <w:highlight w:val="none"/>
        </w:rPr>
        <w:t>附件二  外包装封面参考格式</w:t>
      </w:r>
      <w:bookmarkEnd w:id="919"/>
      <w:bookmarkEnd w:id="920"/>
    </w:p>
    <w:tbl>
      <w:tblPr>
        <w:tblStyle w:val="37"/>
        <w:tblW w:w="9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5" w:hRule="atLeast"/>
        </w:trPr>
        <w:tc>
          <w:tcPr>
            <w:tcW w:w="9215" w:type="dxa"/>
          </w:tcPr>
          <w:p>
            <w:pPr>
              <w:pStyle w:val="17"/>
              <w:shd w:val="clear"/>
              <w:tabs>
                <w:tab w:val="left" w:pos="1260"/>
              </w:tabs>
              <w:spacing w:line="360" w:lineRule="auto"/>
              <w:jc w:val="center"/>
              <w:rPr>
                <w:rFonts w:hint="eastAsia" w:ascii="仿宋" w:hAnsi="仿宋" w:eastAsia="仿宋" w:cs="仿宋"/>
                <w:b/>
                <w:color w:val="auto"/>
                <w:spacing w:val="100"/>
                <w:w w:val="110"/>
                <w:kern w:val="0"/>
                <w:sz w:val="44"/>
                <w:szCs w:val="44"/>
                <w:highlight w:val="none"/>
              </w:rPr>
            </w:pPr>
          </w:p>
          <w:p>
            <w:pPr>
              <w:pStyle w:val="17"/>
              <w:shd w:val="clear"/>
              <w:tabs>
                <w:tab w:val="left" w:pos="1260"/>
              </w:tabs>
              <w:spacing w:line="360" w:lineRule="auto"/>
              <w:jc w:val="center"/>
              <w:rPr>
                <w:rFonts w:hint="eastAsia" w:ascii="仿宋" w:hAnsi="仿宋" w:eastAsia="仿宋" w:cs="仿宋"/>
                <w:b/>
                <w:color w:val="auto"/>
                <w:spacing w:val="100"/>
                <w:w w:val="110"/>
                <w:kern w:val="0"/>
                <w:sz w:val="44"/>
                <w:szCs w:val="44"/>
                <w:highlight w:val="none"/>
              </w:rPr>
            </w:pPr>
          </w:p>
          <w:p>
            <w:pPr>
              <w:pStyle w:val="17"/>
              <w:shd w:val="clear"/>
              <w:tabs>
                <w:tab w:val="left" w:pos="1260"/>
              </w:tabs>
              <w:spacing w:line="360" w:lineRule="auto"/>
              <w:jc w:val="center"/>
              <w:rPr>
                <w:rFonts w:hint="eastAsia" w:ascii="仿宋" w:hAnsi="仿宋" w:eastAsia="仿宋" w:cs="仿宋"/>
                <w:b/>
                <w:color w:val="auto"/>
                <w:spacing w:val="100"/>
                <w:w w:val="110"/>
                <w:kern w:val="0"/>
                <w:sz w:val="44"/>
                <w:szCs w:val="44"/>
                <w:highlight w:val="none"/>
              </w:rPr>
            </w:pPr>
            <w:r>
              <w:rPr>
                <w:rFonts w:hint="eastAsia" w:ascii="仿宋" w:hAnsi="仿宋" w:eastAsia="仿宋" w:cs="仿宋"/>
                <w:b/>
                <w:color w:val="auto"/>
                <w:spacing w:val="100"/>
                <w:w w:val="110"/>
                <w:kern w:val="0"/>
                <w:sz w:val="44"/>
                <w:szCs w:val="44"/>
                <w:highlight w:val="none"/>
              </w:rPr>
              <w:t>资格审查文件</w:t>
            </w:r>
          </w:p>
          <w:p>
            <w:pPr>
              <w:pStyle w:val="17"/>
              <w:shd w:val="clear"/>
              <w:tabs>
                <w:tab w:val="left" w:pos="1260"/>
              </w:tabs>
              <w:spacing w:line="360" w:lineRule="auto"/>
              <w:jc w:val="center"/>
              <w:rPr>
                <w:rFonts w:hint="eastAsia" w:ascii="仿宋" w:hAnsi="仿宋" w:eastAsia="仿宋" w:cs="仿宋"/>
                <w:b/>
                <w:color w:val="auto"/>
                <w:spacing w:val="100"/>
                <w:w w:val="110"/>
                <w:sz w:val="44"/>
                <w:szCs w:val="44"/>
                <w:highlight w:val="none"/>
              </w:rPr>
            </w:pPr>
            <w:r>
              <w:rPr>
                <w:rFonts w:hint="eastAsia" w:ascii="仿宋" w:hAnsi="仿宋" w:eastAsia="仿宋" w:cs="仿宋"/>
                <w:b/>
                <w:color w:val="auto"/>
                <w:spacing w:val="100"/>
                <w:w w:val="110"/>
                <w:kern w:val="0"/>
                <w:sz w:val="44"/>
                <w:szCs w:val="44"/>
                <w:highlight w:val="none"/>
              </w:rPr>
              <w:t>/投标文件</w:t>
            </w:r>
          </w:p>
          <w:p>
            <w:pPr>
              <w:pStyle w:val="17"/>
              <w:shd w:val="clear"/>
              <w:tabs>
                <w:tab w:val="left" w:pos="1260"/>
              </w:tabs>
              <w:spacing w:line="360" w:lineRule="auto"/>
              <w:jc w:val="center"/>
              <w:rPr>
                <w:rFonts w:hint="eastAsia" w:ascii="仿宋" w:hAnsi="仿宋" w:eastAsia="仿宋" w:cs="仿宋"/>
                <w:b/>
                <w:color w:val="auto"/>
                <w:spacing w:val="100"/>
                <w:w w:val="110"/>
                <w:kern w:val="0"/>
                <w:sz w:val="44"/>
                <w:szCs w:val="44"/>
                <w:highlight w:val="none"/>
              </w:rPr>
            </w:pPr>
            <w:r>
              <w:rPr>
                <w:rFonts w:hint="eastAsia" w:ascii="仿宋" w:hAnsi="仿宋" w:eastAsia="仿宋" w:cs="仿宋"/>
                <w:b/>
                <w:color w:val="auto"/>
                <w:spacing w:val="100"/>
                <w:w w:val="110"/>
                <w:kern w:val="0"/>
                <w:sz w:val="44"/>
                <w:szCs w:val="44"/>
                <w:highlight w:val="none"/>
              </w:rPr>
              <w:t>/开标一览表</w:t>
            </w:r>
          </w:p>
          <w:p>
            <w:pPr>
              <w:pStyle w:val="17"/>
              <w:shd w:val="clear"/>
              <w:tabs>
                <w:tab w:val="left" w:pos="1260"/>
              </w:tabs>
              <w:spacing w:line="360" w:lineRule="auto"/>
              <w:jc w:val="center"/>
              <w:rPr>
                <w:rFonts w:hint="eastAsia" w:ascii="仿宋" w:hAnsi="仿宋" w:eastAsia="仿宋" w:cs="仿宋"/>
                <w:b/>
                <w:color w:val="auto"/>
                <w:spacing w:val="100"/>
                <w:w w:val="110"/>
                <w:kern w:val="0"/>
                <w:sz w:val="44"/>
                <w:szCs w:val="44"/>
                <w:highlight w:val="none"/>
              </w:rPr>
            </w:pPr>
            <w:r>
              <w:rPr>
                <w:rFonts w:hint="eastAsia" w:ascii="仿宋" w:hAnsi="仿宋" w:eastAsia="仿宋" w:cs="仿宋"/>
                <w:b/>
                <w:color w:val="auto"/>
                <w:spacing w:val="100"/>
                <w:w w:val="110"/>
                <w:kern w:val="0"/>
                <w:sz w:val="44"/>
                <w:szCs w:val="44"/>
                <w:highlight w:val="none"/>
              </w:rPr>
              <w:t>/投标文件电子版</w:t>
            </w:r>
          </w:p>
          <w:p>
            <w:pPr>
              <w:pStyle w:val="17"/>
              <w:shd w:val="clear"/>
              <w:spacing w:line="360" w:lineRule="auto"/>
              <w:rPr>
                <w:rFonts w:hint="eastAsia" w:ascii="仿宋" w:hAnsi="仿宋" w:eastAsia="仿宋" w:cs="仿宋"/>
                <w:b/>
                <w:color w:val="auto"/>
                <w:sz w:val="28"/>
                <w:szCs w:val="28"/>
                <w:highlight w:val="none"/>
              </w:rPr>
            </w:pPr>
          </w:p>
          <w:p>
            <w:pPr>
              <w:pStyle w:val="17"/>
              <w:shd w:val="clear"/>
              <w:spacing w:line="360" w:lineRule="auto"/>
              <w:rPr>
                <w:rFonts w:hint="eastAsia" w:ascii="仿宋" w:hAnsi="仿宋" w:eastAsia="仿宋" w:cs="仿宋"/>
                <w:b/>
                <w:color w:val="auto"/>
                <w:sz w:val="28"/>
                <w:szCs w:val="28"/>
                <w:highlight w:val="none"/>
              </w:rPr>
            </w:pPr>
          </w:p>
          <w:p>
            <w:pPr>
              <w:pStyle w:val="17"/>
              <w:shd w:val="clear"/>
              <w:spacing w:line="360" w:lineRule="auto"/>
              <w:ind w:left="1260" w:leftChars="600"/>
              <w:jc w:val="left"/>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采购项目编号：</w:t>
            </w:r>
            <w:r>
              <w:rPr>
                <w:rFonts w:hint="eastAsia" w:ascii="仿宋" w:hAnsi="仿宋" w:eastAsia="仿宋" w:cs="仿宋"/>
                <w:b/>
                <w:color w:val="auto"/>
                <w:sz w:val="28"/>
                <w:szCs w:val="28"/>
                <w:highlight w:val="none"/>
                <w:u w:val="single"/>
              </w:rPr>
              <w:t xml:space="preserve">                        </w:t>
            </w:r>
          </w:p>
          <w:p>
            <w:pPr>
              <w:shd w:val="clear"/>
              <w:rPr>
                <w:rFonts w:hint="eastAsia" w:ascii="仿宋" w:hAnsi="仿宋" w:eastAsia="仿宋" w:cs="仿宋"/>
                <w:color w:val="auto"/>
                <w:highlight w:val="none"/>
              </w:rPr>
            </w:pPr>
          </w:p>
          <w:p>
            <w:pPr>
              <w:pStyle w:val="17"/>
              <w:shd w:val="clear"/>
              <w:spacing w:line="360" w:lineRule="auto"/>
              <w:ind w:left="1260" w:leftChars="600"/>
              <w:jc w:val="left"/>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采购项目名称：</w:t>
            </w:r>
            <w:r>
              <w:rPr>
                <w:rFonts w:hint="eastAsia" w:ascii="仿宋" w:hAnsi="仿宋" w:eastAsia="仿宋" w:cs="仿宋"/>
                <w:b/>
                <w:color w:val="auto"/>
                <w:sz w:val="28"/>
                <w:szCs w:val="28"/>
                <w:highlight w:val="none"/>
                <w:u w:val="single"/>
              </w:rPr>
              <w:t xml:space="preserve">                        </w:t>
            </w:r>
          </w:p>
          <w:p>
            <w:pPr>
              <w:pStyle w:val="17"/>
              <w:shd w:val="clear"/>
              <w:spacing w:line="360" w:lineRule="auto"/>
              <w:ind w:left="1260" w:leftChars="600"/>
              <w:jc w:val="left"/>
              <w:rPr>
                <w:rFonts w:hint="eastAsia" w:ascii="仿宋" w:hAnsi="仿宋" w:eastAsia="仿宋" w:cs="仿宋"/>
                <w:b/>
                <w:color w:val="auto"/>
                <w:sz w:val="28"/>
                <w:szCs w:val="28"/>
                <w:highlight w:val="none"/>
              </w:rPr>
            </w:pPr>
          </w:p>
          <w:p>
            <w:pPr>
              <w:pStyle w:val="17"/>
              <w:shd w:val="clear"/>
              <w:spacing w:line="360" w:lineRule="auto"/>
              <w:ind w:left="1260" w:leftChars="600"/>
              <w:jc w:val="left"/>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投标人名称：</w:t>
            </w:r>
            <w:r>
              <w:rPr>
                <w:rFonts w:hint="eastAsia" w:ascii="仿宋" w:hAnsi="仿宋" w:eastAsia="仿宋" w:cs="仿宋"/>
                <w:b/>
                <w:color w:val="auto"/>
                <w:sz w:val="28"/>
                <w:szCs w:val="28"/>
                <w:highlight w:val="none"/>
                <w:u w:val="single"/>
              </w:rPr>
              <w:t xml:space="preserve">              </w:t>
            </w:r>
          </w:p>
          <w:p>
            <w:pPr>
              <w:shd w:val="clear"/>
              <w:spacing w:line="360" w:lineRule="auto"/>
              <w:ind w:left="1260" w:leftChars="60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投标人地址：</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 xml:space="preserve">      </w:t>
            </w:r>
          </w:p>
          <w:p>
            <w:pPr>
              <w:shd w:val="clear"/>
              <w:spacing w:line="360" w:lineRule="auto"/>
              <w:ind w:left="1260" w:leftChars="60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联系电话：</w:t>
            </w:r>
            <w:r>
              <w:rPr>
                <w:rFonts w:hint="eastAsia" w:ascii="仿宋" w:hAnsi="仿宋" w:eastAsia="仿宋" w:cs="仿宋"/>
                <w:b/>
                <w:color w:val="auto"/>
                <w:sz w:val="28"/>
                <w:szCs w:val="28"/>
                <w:highlight w:val="none"/>
                <w:u w:val="single"/>
              </w:rPr>
              <w:t xml:space="preserve">                </w:t>
            </w:r>
          </w:p>
          <w:p>
            <w:pPr>
              <w:shd w:val="clear"/>
              <w:spacing w:line="360" w:lineRule="auto"/>
              <w:ind w:left="1260" w:leftChars="600"/>
              <w:jc w:val="left"/>
              <w:rPr>
                <w:rFonts w:hint="eastAsia" w:ascii="仿宋" w:hAnsi="仿宋" w:eastAsia="仿宋" w:cs="仿宋"/>
                <w:color w:val="auto"/>
                <w:highlight w:val="none"/>
              </w:rPr>
            </w:pPr>
            <w:r>
              <w:rPr>
                <w:rFonts w:hint="eastAsia" w:ascii="仿宋" w:hAnsi="仿宋" w:eastAsia="仿宋" w:cs="仿宋"/>
                <w:b/>
                <w:color w:val="auto"/>
                <w:sz w:val="28"/>
                <w:szCs w:val="28"/>
                <w:highlight w:val="none"/>
              </w:rPr>
              <w:t>在</w:t>
            </w:r>
            <w:r>
              <w:rPr>
                <w:rFonts w:hint="eastAsia" w:ascii="仿宋" w:hAnsi="仿宋" w:eastAsia="仿宋" w:cs="仿宋"/>
                <w:b/>
                <w:color w:val="auto"/>
                <w:sz w:val="28"/>
                <w:szCs w:val="28"/>
                <w:highlight w:val="none"/>
                <w:lang w:val="en-US" w:eastAsia="zh-CN"/>
              </w:rPr>
              <w:t>2024</w:t>
            </w:r>
            <w:r>
              <w:rPr>
                <w:rFonts w:hint="eastAsia" w:ascii="仿宋" w:hAnsi="仿宋" w:eastAsia="仿宋" w:cs="仿宋"/>
                <w:b/>
                <w:color w:val="auto"/>
                <w:sz w:val="28"/>
                <w:szCs w:val="28"/>
                <w:highlight w:val="none"/>
              </w:rPr>
              <w:t>年  月  日  时  分之前不得启封</w:t>
            </w:r>
          </w:p>
        </w:tc>
      </w:tr>
      <w:bookmarkEnd w:id="902"/>
      <w:bookmarkEnd w:id="903"/>
      <w:bookmarkEnd w:id="904"/>
      <w:bookmarkEnd w:id="905"/>
      <w:bookmarkEnd w:id="906"/>
      <w:bookmarkEnd w:id="907"/>
      <w:bookmarkEnd w:id="908"/>
      <w:bookmarkEnd w:id="909"/>
      <w:bookmarkEnd w:id="910"/>
      <w:bookmarkEnd w:id="911"/>
    </w:tbl>
    <w:p>
      <w:pPr>
        <w:shd w:val="clear"/>
        <w:spacing w:line="360" w:lineRule="auto"/>
        <w:ind w:firstLine="630" w:firstLineChars="300"/>
        <w:jc w:val="left"/>
        <w:rPr>
          <w:rFonts w:hint="eastAsia" w:ascii="仿宋" w:hAnsi="仿宋" w:eastAsia="仿宋" w:cs="仿宋"/>
          <w:color w:val="auto"/>
          <w:highlight w:val="none"/>
        </w:rPr>
      </w:pPr>
      <w:r>
        <w:rPr>
          <w:rFonts w:hint="eastAsia" w:ascii="仿宋" w:hAnsi="仿宋" w:eastAsia="仿宋" w:cs="仿宋"/>
          <w:color w:val="auto"/>
          <w:highlight w:val="none"/>
        </w:rPr>
        <w:t>注：以上</w:t>
      </w:r>
      <w:bookmarkStart w:id="921" w:name="OLE_LINK52"/>
      <w:r>
        <w:rPr>
          <w:rFonts w:hint="eastAsia" w:ascii="仿宋" w:hAnsi="仿宋" w:eastAsia="仿宋" w:cs="仿宋"/>
          <w:color w:val="auto"/>
          <w:highlight w:val="none"/>
        </w:rPr>
        <w:t>“资格审查文件/投标文件/开标一览表/投标文件电子版”</w:t>
      </w:r>
      <w:bookmarkEnd w:id="921"/>
      <w:r>
        <w:rPr>
          <w:rFonts w:hint="eastAsia" w:ascii="仿宋" w:hAnsi="仿宋" w:eastAsia="仿宋" w:cs="仿宋"/>
          <w:color w:val="auto"/>
          <w:highlight w:val="none"/>
        </w:rPr>
        <w:t>标记的位置，根据“资格审查文件”、“投标文件”、“开标一览表”、“投标文件电子版”实际内容分别标记于不同信封或文件袋中。</w:t>
      </w:r>
    </w:p>
    <w:p>
      <w:pPr>
        <w:shd w:val="clear"/>
        <w:rPr>
          <w:rFonts w:hint="eastAsia" w:ascii="仿宋" w:hAnsi="仿宋" w:eastAsia="仿宋" w:cs="仿宋"/>
          <w:b/>
          <w:color w:val="auto"/>
          <w:sz w:val="24"/>
          <w:highlight w:val="none"/>
        </w:rPr>
      </w:pPr>
    </w:p>
    <w:sectPr>
      <w:footerReference r:id="rId9" w:type="default"/>
      <w:pgSz w:w="11906" w:h="16838"/>
      <w:pgMar w:top="1157" w:right="1468" w:bottom="873" w:left="1440" w:header="737" w:footer="737"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modern"/>
    <w:pitch w:val="default"/>
    <w:sig w:usb0="E1002EFF" w:usb1="C000605B" w:usb2="00000029" w:usb3="00000000" w:csb0="200101FF" w:csb1="20280000"/>
  </w:font>
  <w:font w:name="Cambria">
    <w:panose1 w:val="02040503050406030204"/>
    <w:charset w:val="00"/>
    <w:family w:val="modern"/>
    <w:pitch w:val="default"/>
    <w:sig w:usb0="E00002FF" w:usb1="400004FF" w:usb2="00000000" w:usb3="00000000" w:csb0="2000019F"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Verdana">
    <w:panose1 w:val="020B0604030504040204"/>
    <w:charset w:val="00"/>
    <w:family w:val="modern"/>
    <w:pitch w:val="default"/>
    <w:sig w:usb0="A10006FF" w:usb1="4000205B" w:usb2="0000001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decorative"/>
    <w:pitch w:val="default"/>
    <w:sig w:usb0="00000003" w:usb1="288F0000" w:usb2="00000006" w:usb3="00000000" w:csb0="00040001" w:csb1="00000000"/>
  </w:font>
  <w:font w:name="SimSun-ExtB">
    <w:panose1 w:val="02010609060101010101"/>
    <w:charset w:val="86"/>
    <w:family w:val="decorative"/>
    <w:pitch w:val="default"/>
    <w:sig w:usb0="00000001" w:usb1="02000000" w:usb2="00000000" w:usb3="00000000" w:csb0="00040001" w:csb1="00000000"/>
  </w:font>
  <w:font w:name="Wingdings 2">
    <w:panose1 w:val="05020102010507070707"/>
    <w:charset w:val="02"/>
    <w:family w:val="swiss"/>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rPr>
        <w:rStyle w:val="41"/>
      </w:rPr>
      <w:instrText xml:space="preserve"> PAGE </w:instrText>
    </w:r>
    <w:r>
      <w:fldChar w:fldCharType="separate"/>
    </w:r>
    <w:r>
      <w:rPr>
        <w:rStyle w:val="41"/>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rPr>
        <w:rStyle w:val="41"/>
      </w:rPr>
      <w:instrText xml:space="preserve"> PAGE </w:instrText>
    </w:r>
    <w:r>
      <w:fldChar w:fldCharType="separate"/>
    </w:r>
    <w:r>
      <w:rPr>
        <w:rStyle w:val="41"/>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677"/>
        <w:tab w:val="clear" w:pos="4153"/>
      </w:tabs>
      <w:rPr>
        <w:rFonts w:hint="eastAsia" w:eastAsia="仿宋_GB2312"/>
        <w:sz w:val="21"/>
        <w:szCs w:val="21"/>
        <w:lang w:eastAsia="zh-CN"/>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eastAsia="仿宋_GB2312"/>
        <w:sz w:val="21"/>
        <w:szCs w:val="21"/>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41"/>
        <w:rFonts w:ascii="仿宋" w:hAnsi="仿宋" w:eastAsia="仿宋" w:cs="仿宋"/>
      </w:rPr>
    </w:pPr>
    <w:r>
      <w:rPr>
        <w:rFonts w:hint="eastAsia" w:ascii="仿宋" w:hAnsi="仿宋" w:eastAsia="仿宋" w:cs="仿宋"/>
      </w:rPr>
      <w:fldChar w:fldCharType="begin"/>
    </w:r>
    <w:r>
      <w:rPr>
        <w:rStyle w:val="41"/>
        <w:rFonts w:hint="eastAsia" w:ascii="仿宋" w:hAnsi="仿宋" w:eastAsia="仿宋" w:cs="仿宋"/>
      </w:rPr>
      <w:instrText xml:space="preserve">PAGE  </w:instrText>
    </w:r>
    <w:r>
      <w:rPr>
        <w:rFonts w:hint="eastAsia" w:ascii="仿宋" w:hAnsi="仿宋" w:eastAsia="仿宋" w:cs="仿宋"/>
      </w:rPr>
      <w:fldChar w:fldCharType="separate"/>
    </w:r>
    <w:r>
      <w:rPr>
        <w:rStyle w:val="41"/>
        <w:rFonts w:hint="eastAsia" w:ascii="仿宋" w:hAnsi="仿宋" w:eastAsia="仿宋" w:cs="仿宋"/>
      </w:rPr>
      <w:t>54</w:t>
    </w:r>
    <w:r>
      <w:rPr>
        <w:rFonts w:hint="eastAsia" w:ascii="仿宋" w:hAnsi="仿宋" w:eastAsia="仿宋" w:cs="仿宋"/>
      </w:rPr>
      <w:fldChar w:fldCharType="end"/>
    </w:r>
  </w:p>
  <w:p>
    <w:pPr>
      <w:pStyle w:val="22"/>
      <w:jc w:val="both"/>
    </w:pP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jc w:val="both"/>
      <w:rPr>
        <w:rFonts w:ascii="仿宋" w:hAnsi="仿宋" w:eastAsia="仿宋" w:cs="仿宋"/>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8D7BF"/>
    <w:multiLevelType w:val="singleLevel"/>
    <w:tmpl w:val="8B38D7BF"/>
    <w:lvl w:ilvl="0" w:tentative="0">
      <w:start w:val="1"/>
      <w:numFmt w:val="decimal"/>
      <w:lvlText w:val="%1."/>
      <w:lvlJc w:val="left"/>
      <w:pPr>
        <w:tabs>
          <w:tab w:val="left" w:pos="312"/>
        </w:tabs>
      </w:pPr>
    </w:lvl>
  </w:abstractNum>
  <w:abstractNum w:abstractNumId="1">
    <w:nsid w:val="93547AA7"/>
    <w:multiLevelType w:val="singleLevel"/>
    <w:tmpl w:val="93547AA7"/>
    <w:lvl w:ilvl="0" w:tentative="0">
      <w:start w:val="2"/>
      <w:numFmt w:val="decimal"/>
      <w:lvlText w:val="%1."/>
      <w:lvlJc w:val="left"/>
      <w:pPr>
        <w:tabs>
          <w:tab w:val="left" w:pos="312"/>
        </w:tabs>
      </w:pPr>
    </w:lvl>
  </w:abstractNum>
  <w:abstractNum w:abstractNumId="2">
    <w:nsid w:val="A77E33FD"/>
    <w:multiLevelType w:val="singleLevel"/>
    <w:tmpl w:val="A77E33FD"/>
    <w:lvl w:ilvl="0" w:tentative="0">
      <w:start w:val="1"/>
      <w:numFmt w:val="chineseCounting"/>
      <w:suff w:val="nothing"/>
      <w:lvlText w:val="%1、"/>
      <w:lvlJc w:val="left"/>
      <w:pPr>
        <w:ind w:left="0" w:firstLine="420"/>
      </w:pPr>
      <w:rPr>
        <w:rFonts w:hint="eastAsia"/>
      </w:rPr>
    </w:lvl>
  </w:abstractNum>
  <w:abstractNum w:abstractNumId="3">
    <w:nsid w:val="F86CB890"/>
    <w:multiLevelType w:val="singleLevel"/>
    <w:tmpl w:val="F86CB890"/>
    <w:lvl w:ilvl="0" w:tentative="0">
      <w:start w:val="1"/>
      <w:numFmt w:val="chineseCounting"/>
      <w:suff w:val="nothing"/>
      <w:lvlText w:val="%1、"/>
      <w:lvlJc w:val="left"/>
      <w:rPr>
        <w:rFonts w:hint="eastAsia"/>
      </w:rPr>
    </w:lvl>
  </w:abstractNum>
  <w:abstractNum w:abstractNumId="4">
    <w:nsid w:val="FC44F9D0"/>
    <w:multiLevelType w:val="singleLevel"/>
    <w:tmpl w:val="FC44F9D0"/>
    <w:lvl w:ilvl="0" w:tentative="0">
      <w:start w:val="1"/>
      <w:numFmt w:val="bullet"/>
      <w:lvlText w:val=""/>
      <w:lvlJc w:val="left"/>
      <w:pPr>
        <w:ind w:left="420" w:hanging="420"/>
      </w:pPr>
      <w:rPr>
        <w:rFonts w:hint="default" w:ascii="Wingdings" w:hAnsi="Wingdings"/>
      </w:rPr>
    </w:lvl>
  </w:abstractNum>
  <w:abstractNum w:abstractNumId="5">
    <w:nsid w:val="0000000C"/>
    <w:multiLevelType w:val="multilevel"/>
    <w:tmpl w:val="0000000C"/>
    <w:lvl w:ilvl="0" w:tentative="0">
      <w:start w:val="1"/>
      <w:numFmt w:val="decimal"/>
      <w:lvlText w:val="%1."/>
      <w:lvlJc w:val="left"/>
      <w:pPr>
        <w:ind w:left="425" w:hanging="425"/>
      </w:pPr>
      <w:rPr>
        <w:rFonts w:hint="default"/>
      </w:rPr>
    </w:lvl>
    <w:lvl w:ilvl="1" w:tentative="0">
      <w:start w:val="1"/>
      <w:numFmt w:val="decimal"/>
      <w:suff w:val="space"/>
      <w:lvlText w:val="%1.%2."/>
      <w:lvlJc w:val="left"/>
      <w:pPr>
        <w:tabs>
          <w:tab w:val="left" w:pos="0"/>
        </w:tabs>
        <w:ind w:left="0" w:firstLine="0"/>
      </w:pPr>
      <w:rPr>
        <w:rFonts w:hint="default" w:ascii="仿宋_GB2312" w:hAnsi="仿宋_GB2312" w:eastAsia="仿宋_GB2312" w:cs="仿宋_GB2312"/>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6">
    <w:nsid w:val="10494001"/>
    <w:multiLevelType w:val="singleLevel"/>
    <w:tmpl w:val="10494001"/>
    <w:lvl w:ilvl="0" w:tentative="0">
      <w:start w:val="1"/>
      <w:numFmt w:val="decimal"/>
      <w:suff w:val="nothing"/>
      <w:lvlText w:val="（%1）"/>
      <w:lvlJc w:val="left"/>
    </w:lvl>
  </w:abstractNum>
  <w:abstractNum w:abstractNumId="7">
    <w:nsid w:val="111165F2"/>
    <w:multiLevelType w:val="multilevel"/>
    <w:tmpl w:val="111165F2"/>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3B99606"/>
    <w:multiLevelType w:val="singleLevel"/>
    <w:tmpl w:val="13B99606"/>
    <w:lvl w:ilvl="0" w:tentative="0">
      <w:start w:val="1"/>
      <w:numFmt w:val="decimal"/>
      <w:suff w:val="nothing"/>
      <w:lvlText w:val="%1、"/>
      <w:lvlJc w:val="left"/>
    </w:lvl>
  </w:abstractNum>
  <w:abstractNum w:abstractNumId="9">
    <w:nsid w:val="13BC44A9"/>
    <w:multiLevelType w:val="multilevel"/>
    <w:tmpl w:val="13BC44A9"/>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1D016630"/>
    <w:multiLevelType w:val="multilevel"/>
    <w:tmpl w:val="1D016630"/>
    <w:lvl w:ilvl="0" w:tentative="0">
      <w:start w:val="1"/>
      <w:numFmt w:val="decimal"/>
      <w:lvlText w:val="%1."/>
      <w:lvlJc w:val="left"/>
      <w:pPr>
        <w:ind w:left="1995" w:hanging="1275"/>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1">
    <w:nsid w:val="302B2758"/>
    <w:multiLevelType w:val="multilevel"/>
    <w:tmpl w:val="302B2758"/>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2">
    <w:nsid w:val="37A206E0"/>
    <w:multiLevelType w:val="multilevel"/>
    <w:tmpl w:val="37A206E0"/>
    <w:lvl w:ilvl="0" w:tentative="0">
      <w:start w:val="1"/>
      <w:numFmt w:val="japaneseCounting"/>
      <w:lvlText w:val="（%1）"/>
      <w:lvlJc w:val="left"/>
      <w:pPr>
        <w:ind w:left="1916" w:hanging="106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497135CC"/>
    <w:multiLevelType w:val="multilevel"/>
    <w:tmpl w:val="497135C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08A75A4"/>
    <w:multiLevelType w:val="multilevel"/>
    <w:tmpl w:val="508A75A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30A60E1"/>
    <w:multiLevelType w:val="multilevel"/>
    <w:tmpl w:val="530A60E1"/>
    <w:lvl w:ilvl="0" w:tentative="0">
      <w:start w:val="1"/>
      <w:numFmt w:val="bullet"/>
      <w:lvlText w:val=""/>
      <w:lvlJc w:val="left"/>
      <w:pPr>
        <w:ind w:left="860" w:hanging="420"/>
      </w:pPr>
      <w:rPr>
        <w:rFonts w:hint="default" w:ascii="Wingdings" w:hAnsi="Wingdings"/>
      </w:rPr>
    </w:lvl>
    <w:lvl w:ilvl="1" w:tentative="0">
      <w:start w:val="1"/>
      <w:numFmt w:val="bullet"/>
      <w:lvlText w:val=""/>
      <w:lvlJc w:val="left"/>
      <w:pPr>
        <w:ind w:left="1280" w:hanging="420"/>
      </w:pPr>
      <w:rPr>
        <w:rFonts w:hint="default" w:ascii="Wingdings" w:hAnsi="Wingdings"/>
      </w:rPr>
    </w:lvl>
    <w:lvl w:ilvl="2" w:tentative="0">
      <w:start w:val="1"/>
      <w:numFmt w:val="bullet"/>
      <w:lvlText w:val=""/>
      <w:lvlJc w:val="left"/>
      <w:pPr>
        <w:ind w:left="1700" w:hanging="420"/>
      </w:pPr>
      <w:rPr>
        <w:rFonts w:hint="default" w:ascii="Wingdings" w:hAnsi="Wingdings"/>
      </w:rPr>
    </w:lvl>
    <w:lvl w:ilvl="3" w:tentative="0">
      <w:start w:val="1"/>
      <w:numFmt w:val="bullet"/>
      <w:lvlText w:val=""/>
      <w:lvlJc w:val="left"/>
      <w:pPr>
        <w:ind w:left="2120" w:hanging="420"/>
      </w:pPr>
      <w:rPr>
        <w:rFonts w:hint="default" w:ascii="Wingdings" w:hAnsi="Wingdings"/>
      </w:rPr>
    </w:lvl>
    <w:lvl w:ilvl="4" w:tentative="0">
      <w:start w:val="1"/>
      <w:numFmt w:val="bullet"/>
      <w:lvlText w:val=""/>
      <w:lvlJc w:val="left"/>
      <w:pPr>
        <w:ind w:left="2540" w:hanging="420"/>
      </w:pPr>
      <w:rPr>
        <w:rFonts w:hint="default" w:ascii="Wingdings" w:hAnsi="Wingdings"/>
      </w:rPr>
    </w:lvl>
    <w:lvl w:ilvl="5" w:tentative="0">
      <w:start w:val="1"/>
      <w:numFmt w:val="bullet"/>
      <w:lvlText w:val=""/>
      <w:lvlJc w:val="left"/>
      <w:pPr>
        <w:ind w:left="2960" w:hanging="420"/>
      </w:pPr>
      <w:rPr>
        <w:rFonts w:hint="default" w:ascii="Wingdings" w:hAnsi="Wingdings"/>
      </w:rPr>
    </w:lvl>
    <w:lvl w:ilvl="6" w:tentative="0">
      <w:start w:val="1"/>
      <w:numFmt w:val="bullet"/>
      <w:lvlText w:val=""/>
      <w:lvlJc w:val="left"/>
      <w:pPr>
        <w:ind w:left="3380" w:hanging="420"/>
      </w:pPr>
      <w:rPr>
        <w:rFonts w:hint="default" w:ascii="Wingdings" w:hAnsi="Wingdings"/>
      </w:rPr>
    </w:lvl>
    <w:lvl w:ilvl="7" w:tentative="0">
      <w:start w:val="1"/>
      <w:numFmt w:val="bullet"/>
      <w:lvlText w:val=""/>
      <w:lvlJc w:val="left"/>
      <w:pPr>
        <w:ind w:left="3800" w:hanging="420"/>
      </w:pPr>
      <w:rPr>
        <w:rFonts w:hint="default" w:ascii="Wingdings" w:hAnsi="Wingdings"/>
      </w:rPr>
    </w:lvl>
    <w:lvl w:ilvl="8" w:tentative="0">
      <w:start w:val="1"/>
      <w:numFmt w:val="bullet"/>
      <w:lvlText w:val=""/>
      <w:lvlJc w:val="left"/>
      <w:pPr>
        <w:ind w:left="4220" w:hanging="420"/>
      </w:pPr>
      <w:rPr>
        <w:rFonts w:hint="default" w:ascii="Wingdings" w:hAnsi="Wingdings"/>
      </w:rPr>
    </w:lvl>
  </w:abstractNum>
  <w:abstractNum w:abstractNumId="16">
    <w:nsid w:val="53187859"/>
    <w:multiLevelType w:val="multilevel"/>
    <w:tmpl w:val="53187859"/>
    <w:lvl w:ilvl="0" w:tentative="0">
      <w:start w:val="1"/>
      <w:numFmt w:val="decimal"/>
      <w:lvlText w:val="%1."/>
      <w:lvlJc w:val="left"/>
      <w:pPr>
        <w:ind w:left="922" w:hanging="36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7">
    <w:nsid w:val="5952563C"/>
    <w:multiLevelType w:val="singleLevel"/>
    <w:tmpl w:val="5952563C"/>
    <w:lvl w:ilvl="0" w:tentative="0">
      <w:start w:val="1"/>
      <w:numFmt w:val="decimal"/>
      <w:pStyle w:val="100"/>
      <w:suff w:val="nothing"/>
      <w:lvlText w:val="(%1)"/>
      <w:lvlJc w:val="left"/>
    </w:lvl>
  </w:abstractNum>
  <w:abstractNum w:abstractNumId="18">
    <w:nsid w:val="59B67ECB"/>
    <w:multiLevelType w:val="multilevel"/>
    <w:tmpl w:val="59B67ECB"/>
    <w:lvl w:ilvl="0" w:tentative="0">
      <w:start w:val="1"/>
      <w:numFmt w:val="decimal"/>
      <w:pStyle w:val="95"/>
      <w:lvlText w:val="%1."/>
      <w:lvlJc w:val="left"/>
      <w:pPr>
        <w:tabs>
          <w:tab w:val="left" w:pos="0"/>
        </w:tabs>
        <w:ind w:left="0" w:firstLine="0"/>
      </w:pPr>
      <w:rPr>
        <w:rFonts w:hint="default" w:ascii="仿宋" w:hAnsi="仿宋" w:eastAsia="仿宋"/>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9">
    <w:nsid w:val="59B68121"/>
    <w:multiLevelType w:val="multilevel"/>
    <w:tmpl w:val="59B68121"/>
    <w:lvl w:ilvl="0" w:tentative="0">
      <w:start w:val="1"/>
      <w:numFmt w:val="decimal"/>
      <w:suff w:val="nothing"/>
      <w:lvlText w:val="%1．"/>
      <w:lvlJc w:val="left"/>
      <w:pPr>
        <w:ind w:left="0" w:firstLine="400"/>
      </w:pPr>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20">
    <w:nsid w:val="59B681C0"/>
    <w:multiLevelType w:val="multilevel"/>
    <w:tmpl w:val="59B681C0"/>
    <w:lvl w:ilvl="0" w:tentative="0">
      <w:start w:val="1"/>
      <w:numFmt w:val="decimal"/>
      <w:suff w:val="nothing"/>
      <w:lvlText w:val="%1．"/>
      <w:lvlJc w:val="left"/>
      <w:pPr>
        <w:ind w:left="0" w:firstLine="400"/>
      </w:pPr>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21">
    <w:nsid w:val="59B68345"/>
    <w:multiLevelType w:val="multilevel"/>
    <w:tmpl w:val="59B68345"/>
    <w:lvl w:ilvl="0" w:tentative="0">
      <w:start w:val="1"/>
      <w:numFmt w:val="decimalEnclosedCircleChinese"/>
      <w:suff w:val="nothing"/>
      <w:lvlText w:val="%1　"/>
      <w:lvlJc w:val="left"/>
      <w:pPr>
        <w:ind w:left="0" w:firstLine="400"/>
      </w:pPr>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22">
    <w:nsid w:val="59B68381"/>
    <w:multiLevelType w:val="multilevel"/>
    <w:tmpl w:val="59B68381"/>
    <w:lvl w:ilvl="0" w:tentative="0">
      <w:start w:val="1"/>
      <w:numFmt w:val="decimalEnclosedCircleChinese"/>
      <w:suff w:val="nothing"/>
      <w:lvlText w:val="%1　"/>
      <w:lvlJc w:val="left"/>
      <w:pPr>
        <w:ind w:left="0" w:firstLine="400"/>
      </w:pPr>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23">
    <w:nsid w:val="59B683A3"/>
    <w:multiLevelType w:val="multilevel"/>
    <w:tmpl w:val="59B683A3"/>
    <w:lvl w:ilvl="0" w:tentative="0">
      <w:start w:val="1"/>
      <w:numFmt w:val="decimalEnclosedCircleChinese"/>
      <w:suff w:val="nothing"/>
      <w:lvlText w:val="%1　"/>
      <w:lvlJc w:val="left"/>
      <w:pPr>
        <w:ind w:left="0" w:firstLine="400"/>
      </w:pPr>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24">
    <w:nsid w:val="59B683CA"/>
    <w:multiLevelType w:val="multilevel"/>
    <w:tmpl w:val="59B683CA"/>
    <w:lvl w:ilvl="0" w:tentative="0">
      <w:start w:val="1"/>
      <w:numFmt w:val="decimal"/>
      <w:suff w:val="nothing"/>
      <w:lvlText w:val="%1．"/>
      <w:lvlJc w:val="left"/>
      <w:pPr>
        <w:ind w:left="0" w:firstLine="400"/>
      </w:pPr>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25">
    <w:nsid w:val="59B6862E"/>
    <w:multiLevelType w:val="multilevel"/>
    <w:tmpl w:val="59B6862E"/>
    <w:lvl w:ilvl="0" w:tentative="0">
      <w:start w:val="1"/>
      <w:numFmt w:val="decimalEnclosedCircleChinese"/>
      <w:suff w:val="nothing"/>
      <w:lvlText w:val="%1　"/>
      <w:lvlJc w:val="left"/>
      <w:pPr>
        <w:ind w:left="0" w:firstLine="400"/>
      </w:pPr>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26">
    <w:nsid w:val="59B68798"/>
    <w:multiLevelType w:val="multilevel"/>
    <w:tmpl w:val="59B68798"/>
    <w:lvl w:ilvl="0" w:tentative="0">
      <w:start w:val="1"/>
      <w:numFmt w:val="decimalEnclosedCircleChinese"/>
      <w:suff w:val="nothing"/>
      <w:lvlText w:val="%1　"/>
      <w:lvlJc w:val="left"/>
      <w:pPr>
        <w:ind w:left="0" w:firstLine="400"/>
      </w:pPr>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27">
    <w:nsid w:val="59B687CE"/>
    <w:multiLevelType w:val="multilevel"/>
    <w:tmpl w:val="59B687CE"/>
    <w:lvl w:ilvl="0" w:tentative="0">
      <w:start w:val="1"/>
      <w:numFmt w:val="decimal"/>
      <w:suff w:val="nothing"/>
      <w:lvlText w:val="%1．"/>
      <w:lvlJc w:val="left"/>
      <w:pPr>
        <w:ind w:left="0" w:firstLine="400"/>
      </w:pPr>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28">
    <w:nsid w:val="5D3A5586"/>
    <w:multiLevelType w:val="singleLevel"/>
    <w:tmpl w:val="5D3A5586"/>
    <w:lvl w:ilvl="0" w:tentative="0">
      <w:start w:val="1"/>
      <w:numFmt w:val="decimal"/>
      <w:lvlText w:val="%1."/>
      <w:lvlJc w:val="left"/>
      <w:pPr>
        <w:tabs>
          <w:tab w:val="left" w:pos="312"/>
        </w:tabs>
      </w:pPr>
    </w:lvl>
  </w:abstractNum>
  <w:abstractNum w:abstractNumId="29">
    <w:nsid w:val="63F75563"/>
    <w:multiLevelType w:val="multilevel"/>
    <w:tmpl w:val="63F75563"/>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0">
    <w:nsid w:val="788900DD"/>
    <w:multiLevelType w:val="multilevel"/>
    <w:tmpl w:val="788900DD"/>
    <w:lvl w:ilvl="0" w:tentative="0">
      <w:start w:val="1"/>
      <w:numFmt w:val="bullet"/>
      <w:lvlText w:val=""/>
      <w:lvlJc w:val="left"/>
      <w:pPr>
        <w:ind w:left="860" w:hanging="420"/>
      </w:pPr>
      <w:rPr>
        <w:rFonts w:hint="default" w:ascii="Wingdings" w:hAnsi="Wingdings"/>
      </w:rPr>
    </w:lvl>
    <w:lvl w:ilvl="1" w:tentative="0">
      <w:start w:val="1"/>
      <w:numFmt w:val="bullet"/>
      <w:lvlText w:val=""/>
      <w:lvlJc w:val="left"/>
      <w:pPr>
        <w:ind w:left="1280" w:hanging="420"/>
      </w:pPr>
      <w:rPr>
        <w:rFonts w:hint="default" w:ascii="Wingdings" w:hAnsi="Wingdings"/>
      </w:rPr>
    </w:lvl>
    <w:lvl w:ilvl="2" w:tentative="0">
      <w:start w:val="1"/>
      <w:numFmt w:val="bullet"/>
      <w:lvlText w:val=""/>
      <w:lvlJc w:val="left"/>
      <w:pPr>
        <w:ind w:left="1700" w:hanging="420"/>
      </w:pPr>
      <w:rPr>
        <w:rFonts w:hint="default" w:ascii="Wingdings" w:hAnsi="Wingdings"/>
      </w:rPr>
    </w:lvl>
    <w:lvl w:ilvl="3" w:tentative="0">
      <w:start w:val="1"/>
      <w:numFmt w:val="bullet"/>
      <w:lvlText w:val=""/>
      <w:lvlJc w:val="left"/>
      <w:pPr>
        <w:ind w:left="2120" w:hanging="420"/>
      </w:pPr>
      <w:rPr>
        <w:rFonts w:hint="default" w:ascii="Wingdings" w:hAnsi="Wingdings"/>
      </w:rPr>
    </w:lvl>
    <w:lvl w:ilvl="4" w:tentative="0">
      <w:start w:val="1"/>
      <w:numFmt w:val="bullet"/>
      <w:lvlText w:val=""/>
      <w:lvlJc w:val="left"/>
      <w:pPr>
        <w:ind w:left="2540" w:hanging="420"/>
      </w:pPr>
      <w:rPr>
        <w:rFonts w:hint="default" w:ascii="Wingdings" w:hAnsi="Wingdings"/>
      </w:rPr>
    </w:lvl>
    <w:lvl w:ilvl="5" w:tentative="0">
      <w:start w:val="1"/>
      <w:numFmt w:val="bullet"/>
      <w:lvlText w:val=""/>
      <w:lvlJc w:val="left"/>
      <w:pPr>
        <w:ind w:left="2960" w:hanging="420"/>
      </w:pPr>
      <w:rPr>
        <w:rFonts w:hint="default" w:ascii="Wingdings" w:hAnsi="Wingdings"/>
      </w:rPr>
    </w:lvl>
    <w:lvl w:ilvl="6" w:tentative="0">
      <w:start w:val="1"/>
      <w:numFmt w:val="bullet"/>
      <w:lvlText w:val=""/>
      <w:lvlJc w:val="left"/>
      <w:pPr>
        <w:ind w:left="3380" w:hanging="420"/>
      </w:pPr>
      <w:rPr>
        <w:rFonts w:hint="default" w:ascii="Wingdings" w:hAnsi="Wingdings"/>
      </w:rPr>
    </w:lvl>
    <w:lvl w:ilvl="7" w:tentative="0">
      <w:start w:val="1"/>
      <w:numFmt w:val="bullet"/>
      <w:lvlText w:val=""/>
      <w:lvlJc w:val="left"/>
      <w:pPr>
        <w:ind w:left="3800" w:hanging="420"/>
      </w:pPr>
      <w:rPr>
        <w:rFonts w:hint="default" w:ascii="Wingdings" w:hAnsi="Wingdings"/>
      </w:rPr>
    </w:lvl>
    <w:lvl w:ilvl="8" w:tentative="0">
      <w:start w:val="1"/>
      <w:numFmt w:val="bullet"/>
      <w:lvlText w:val=""/>
      <w:lvlJc w:val="left"/>
      <w:pPr>
        <w:ind w:left="4220" w:hanging="420"/>
      </w:pPr>
      <w:rPr>
        <w:rFonts w:hint="default" w:ascii="Wingdings" w:hAnsi="Wingdings"/>
      </w:rPr>
    </w:lvl>
  </w:abstractNum>
  <w:abstractNum w:abstractNumId="31">
    <w:nsid w:val="7AE32F5C"/>
    <w:multiLevelType w:val="multilevel"/>
    <w:tmpl w:val="7AE32F5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E7C0938"/>
    <w:multiLevelType w:val="singleLevel"/>
    <w:tmpl w:val="7E7C0938"/>
    <w:lvl w:ilvl="0" w:tentative="0">
      <w:start w:val="1"/>
      <w:numFmt w:val="decimal"/>
      <w:suff w:val="nothing"/>
      <w:lvlText w:val="%1、"/>
      <w:lvlJc w:val="left"/>
    </w:lvl>
  </w:abstractNum>
  <w:num w:numId="1">
    <w:abstractNumId w:val="18"/>
  </w:num>
  <w:num w:numId="2">
    <w:abstractNumId w:val="17"/>
  </w:num>
  <w:num w:numId="3">
    <w:abstractNumId w:val="3"/>
  </w:num>
  <w:num w:numId="4">
    <w:abstractNumId w:val="4"/>
  </w:num>
  <w:num w:numId="5">
    <w:abstractNumId w:val="32"/>
  </w:num>
  <w:num w:numId="6">
    <w:abstractNumId w:val="15"/>
  </w:num>
  <w:num w:numId="7">
    <w:abstractNumId w:val="30"/>
  </w:num>
  <w:num w:numId="8">
    <w:abstractNumId w:val="8"/>
  </w:num>
  <w:num w:numId="9">
    <w:abstractNumId w:val="6"/>
  </w:num>
  <w:num w:numId="10">
    <w:abstractNumId w:val="2"/>
  </w:num>
  <w:num w:numId="11">
    <w:abstractNumId w:val="5"/>
  </w:num>
  <w:num w:numId="12">
    <w:abstractNumId w:val="0"/>
  </w:num>
  <w:num w:numId="13">
    <w:abstractNumId w:val="16"/>
  </w:num>
  <w:num w:numId="14">
    <w:abstractNumId w:val="7"/>
  </w:num>
  <w:num w:numId="15">
    <w:abstractNumId w:val="14"/>
  </w:num>
  <w:num w:numId="16">
    <w:abstractNumId w:val="10"/>
  </w:num>
  <w:num w:numId="17">
    <w:abstractNumId w:val="11"/>
  </w:num>
  <w:num w:numId="18">
    <w:abstractNumId w:val="13"/>
  </w:num>
  <w:num w:numId="19">
    <w:abstractNumId w:val="29"/>
  </w:num>
  <w:num w:numId="20">
    <w:abstractNumId w:val="31"/>
  </w:num>
  <w:num w:numId="21">
    <w:abstractNumId w:val="12"/>
  </w:num>
  <w:num w:numId="22">
    <w:abstractNumId w:val="9"/>
  </w:num>
  <w:num w:numId="23">
    <w:abstractNumId w:val="1"/>
  </w:num>
  <w:num w:numId="24">
    <w:abstractNumId w:val="19"/>
  </w:num>
  <w:num w:numId="25">
    <w:abstractNumId w:val="20"/>
  </w:num>
  <w:num w:numId="26">
    <w:abstractNumId w:val="25"/>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23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mMWNjNzU3NmJlNjg2Y2NlODhiMjhhOGM2YTcyYjUifQ=="/>
  </w:docVars>
  <w:rsids>
    <w:rsidRoot w:val="00172A27"/>
    <w:rsid w:val="000007F6"/>
    <w:rsid w:val="000047FC"/>
    <w:rsid w:val="000229F4"/>
    <w:rsid w:val="00027D98"/>
    <w:rsid w:val="00031236"/>
    <w:rsid w:val="00036DA6"/>
    <w:rsid w:val="00037F23"/>
    <w:rsid w:val="0004421F"/>
    <w:rsid w:val="000502DA"/>
    <w:rsid w:val="00051384"/>
    <w:rsid w:val="00056E36"/>
    <w:rsid w:val="00056E76"/>
    <w:rsid w:val="000573F2"/>
    <w:rsid w:val="00060C6A"/>
    <w:rsid w:val="000648A0"/>
    <w:rsid w:val="0006761B"/>
    <w:rsid w:val="00067E3B"/>
    <w:rsid w:val="00072E3E"/>
    <w:rsid w:val="00076D34"/>
    <w:rsid w:val="00082DDC"/>
    <w:rsid w:val="00090CA3"/>
    <w:rsid w:val="000939DC"/>
    <w:rsid w:val="00094B71"/>
    <w:rsid w:val="00094E30"/>
    <w:rsid w:val="000A0796"/>
    <w:rsid w:val="000A17E4"/>
    <w:rsid w:val="000A359A"/>
    <w:rsid w:val="000A53A5"/>
    <w:rsid w:val="000A60F1"/>
    <w:rsid w:val="000B0B4D"/>
    <w:rsid w:val="000B79EF"/>
    <w:rsid w:val="000D6627"/>
    <w:rsid w:val="000D72FE"/>
    <w:rsid w:val="000E37F6"/>
    <w:rsid w:val="000E4218"/>
    <w:rsid w:val="000F11DD"/>
    <w:rsid w:val="0010695D"/>
    <w:rsid w:val="0010733E"/>
    <w:rsid w:val="001120C0"/>
    <w:rsid w:val="00112544"/>
    <w:rsid w:val="00115A49"/>
    <w:rsid w:val="0012620A"/>
    <w:rsid w:val="001307A4"/>
    <w:rsid w:val="00130A9F"/>
    <w:rsid w:val="001365AF"/>
    <w:rsid w:val="00137408"/>
    <w:rsid w:val="00137EF0"/>
    <w:rsid w:val="00147162"/>
    <w:rsid w:val="0015239A"/>
    <w:rsid w:val="00153EDE"/>
    <w:rsid w:val="00162032"/>
    <w:rsid w:val="0016604D"/>
    <w:rsid w:val="0016726D"/>
    <w:rsid w:val="00172A27"/>
    <w:rsid w:val="00173963"/>
    <w:rsid w:val="00174455"/>
    <w:rsid w:val="001850E5"/>
    <w:rsid w:val="00187023"/>
    <w:rsid w:val="00190058"/>
    <w:rsid w:val="00192098"/>
    <w:rsid w:val="00195B91"/>
    <w:rsid w:val="001A1F6F"/>
    <w:rsid w:val="001A6684"/>
    <w:rsid w:val="001B2702"/>
    <w:rsid w:val="001B5F3F"/>
    <w:rsid w:val="001B6E3B"/>
    <w:rsid w:val="001C39E4"/>
    <w:rsid w:val="001D1DE5"/>
    <w:rsid w:val="001D565C"/>
    <w:rsid w:val="001D6BB3"/>
    <w:rsid w:val="001D6CBD"/>
    <w:rsid w:val="001E5A1E"/>
    <w:rsid w:val="001E6D17"/>
    <w:rsid w:val="00205456"/>
    <w:rsid w:val="00207E8E"/>
    <w:rsid w:val="00216D53"/>
    <w:rsid w:val="002248E6"/>
    <w:rsid w:val="0023587C"/>
    <w:rsid w:val="00246657"/>
    <w:rsid w:val="00251F6F"/>
    <w:rsid w:val="002549D0"/>
    <w:rsid w:val="002625D0"/>
    <w:rsid w:val="002645C0"/>
    <w:rsid w:val="00267AF6"/>
    <w:rsid w:val="00267D5B"/>
    <w:rsid w:val="002700D3"/>
    <w:rsid w:val="00270BE5"/>
    <w:rsid w:val="00280344"/>
    <w:rsid w:val="0028111B"/>
    <w:rsid w:val="0029717A"/>
    <w:rsid w:val="002B428C"/>
    <w:rsid w:val="002B7676"/>
    <w:rsid w:val="002C34BB"/>
    <w:rsid w:val="002C5E70"/>
    <w:rsid w:val="002C60AF"/>
    <w:rsid w:val="002D1775"/>
    <w:rsid w:val="002D2614"/>
    <w:rsid w:val="002D2EC9"/>
    <w:rsid w:val="002D3820"/>
    <w:rsid w:val="002D3854"/>
    <w:rsid w:val="002D473A"/>
    <w:rsid w:val="002D68A0"/>
    <w:rsid w:val="002D6B61"/>
    <w:rsid w:val="002E7479"/>
    <w:rsid w:val="002F60CE"/>
    <w:rsid w:val="002F6E64"/>
    <w:rsid w:val="00301730"/>
    <w:rsid w:val="00303149"/>
    <w:rsid w:val="003200D0"/>
    <w:rsid w:val="00320D97"/>
    <w:rsid w:val="00324941"/>
    <w:rsid w:val="003306BC"/>
    <w:rsid w:val="00330F0A"/>
    <w:rsid w:val="00335153"/>
    <w:rsid w:val="00336BF3"/>
    <w:rsid w:val="00345C10"/>
    <w:rsid w:val="00351DCA"/>
    <w:rsid w:val="00353D44"/>
    <w:rsid w:val="00356DDF"/>
    <w:rsid w:val="00366E89"/>
    <w:rsid w:val="00372A95"/>
    <w:rsid w:val="0037328D"/>
    <w:rsid w:val="00381B38"/>
    <w:rsid w:val="003830D6"/>
    <w:rsid w:val="00383833"/>
    <w:rsid w:val="00386DFC"/>
    <w:rsid w:val="00387CDC"/>
    <w:rsid w:val="00392633"/>
    <w:rsid w:val="0039628E"/>
    <w:rsid w:val="003979A5"/>
    <w:rsid w:val="003A1FE4"/>
    <w:rsid w:val="003A67D0"/>
    <w:rsid w:val="003B4C0B"/>
    <w:rsid w:val="003B6093"/>
    <w:rsid w:val="003B643A"/>
    <w:rsid w:val="003B77EE"/>
    <w:rsid w:val="003C53D1"/>
    <w:rsid w:val="003D1791"/>
    <w:rsid w:val="003D56AE"/>
    <w:rsid w:val="003E133D"/>
    <w:rsid w:val="003F5F1E"/>
    <w:rsid w:val="003F7840"/>
    <w:rsid w:val="00411A48"/>
    <w:rsid w:val="004121C8"/>
    <w:rsid w:val="004165D7"/>
    <w:rsid w:val="00417631"/>
    <w:rsid w:val="004306C0"/>
    <w:rsid w:val="004439D8"/>
    <w:rsid w:val="0045283B"/>
    <w:rsid w:val="00454628"/>
    <w:rsid w:val="00460A64"/>
    <w:rsid w:val="0046319D"/>
    <w:rsid w:val="00464DC7"/>
    <w:rsid w:val="0047212F"/>
    <w:rsid w:val="00473031"/>
    <w:rsid w:val="00473D3C"/>
    <w:rsid w:val="0047606D"/>
    <w:rsid w:val="00480507"/>
    <w:rsid w:val="00486658"/>
    <w:rsid w:val="0049336B"/>
    <w:rsid w:val="00494168"/>
    <w:rsid w:val="00497D86"/>
    <w:rsid w:val="004A2281"/>
    <w:rsid w:val="004B0C35"/>
    <w:rsid w:val="004B0CFC"/>
    <w:rsid w:val="004B2EB7"/>
    <w:rsid w:val="004B4991"/>
    <w:rsid w:val="004C2C3E"/>
    <w:rsid w:val="004C3A95"/>
    <w:rsid w:val="004C456C"/>
    <w:rsid w:val="004D4D09"/>
    <w:rsid w:val="004F26B6"/>
    <w:rsid w:val="004F4A8A"/>
    <w:rsid w:val="005071F4"/>
    <w:rsid w:val="00524E0B"/>
    <w:rsid w:val="005314FD"/>
    <w:rsid w:val="005318CB"/>
    <w:rsid w:val="00531F16"/>
    <w:rsid w:val="00532F07"/>
    <w:rsid w:val="00541DCF"/>
    <w:rsid w:val="0054468A"/>
    <w:rsid w:val="00554579"/>
    <w:rsid w:val="00560237"/>
    <w:rsid w:val="00561D19"/>
    <w:rsid w:val="00565500"/>
    <w:rsid w:val="00567909"/>
    <w:rsid w:val="00572FC4"/>
    <w:rsid w:val="00574C13"/>
    <w:rsid w:val="005814A3"/>
    <w:rsid w:val="0058365E"/>
    <w:rsid w:val="005852EA"/>
    <w:rsid w:val="00592E01"/>
    <w:rsid w:val="005A2880"/>
    <w:rsid w:val="005A3CA4"/>
    <w:rsid w:val="005A4AAA"/>
    <w:rsid w:val="005B4EBD"/>
    <w:rsid w:val="005B57BF"/>
    <w:rsid w:val="005C66A5"/>
    <w:rsid w:val="005C6EB2"/>
    <w:rsid w:val="005D38B8"/>
    <w:rsid w:val="005D65EE"/>
    <w:rsid w:val="005F00E5"/>
    <w:rsid w:val="005F3436"/>
    <w:rsid w:val="005F45A7"/>
    <w:rsid w:val="005F52E0"/>
    <w:rsid w:val="00605193"/>
    <w:rsid w:val="00607C96"/>
    <w:rsid w:val="0061171A"/>
    <w:rsid w:val="006144A3"/>
    <w:rsid w:val="0061454F"/>
    <w:rsid w:val="006162E4"/>
    <w:rsid w:val="0062003A"/>
    <w:rsid w:val="006229CC"/>
    <w:rsid w:val="00626213"/>
    <w:rsid w:val="00637A5B"/>
    <w:rsid w:val="00645B0E"/>
    <w:rsid w:val="00657D2D"/>
    <w:rsid w:val="006714FA"/>
    <w:rsid w:val="006812DE"/>
    <w:rsid w:val="00693DB2"/>
    <w:rsid w:val="00696496"/>
    <w:rsid w:val="006A2353"/>
    <w:rsid w:val="006A6DD0"/>
    <w:rsid w:val="006B096E"/>
    <w:rsid w:val="006B5315"/>
    <w:rsid w:val="006B5650"/>
    <w:rsid w:val="006B5835"/>
    <w:rsid w:val="006D1042"/>
    <w:rsid w:val="006D3029"/>
    <w:rsid w:val="006D3A30"/>
    <w:rsid w:val="006E0BC7"/>
    <w:rsid w:val="006E19EA"/>
    <w:rsid w:val="006E257B"/>
    <w:rsid w:val="006F2DB5"/>
    <w:rsid w:val="006F3DD2"/>
    <w:rsid w:val="006F7732"/>
    <w:rsid w:val="0070154E"/>
    <w:rsid w:val="0070659B"/>
    <w:rsid w:val="007142C0"/>
    <w:rsid w:val="00716D7E"/>
    <w:rsid w:val="007226D7"/>
    <w:rsid w:val="00730D83"/>
    <w:rsid w:val="00746E15"/>
    <w:rsid w:val="00747678"/>
    <w:rsid w:val="0075350A"/>
    <w:rsid w:val="0075668B"/>
    <w:rsid w:val="00761D35"/>
    <w:rsid w:val="00770989"/>
    <w:rsid w:val="00772DEC"/>
    <w:rsid w:val="007813C9"/>
    <w:rsid w:val="007933DE"/>
    <w:rsid w:val="00794A3F"/>
    <w:rsid w:val="00796FBA"/>
    <w:rsid w:val="007B665B"/>
    <w:rsid w:val="007C0E70"/>
    <w:rsid w:val="007C27F0"/>
    <w:rsid w:val="007C3097"/>
    <w:rsid w:val="007C3C55"/>
    <w:rsid w:val="007C4755"/>
    <w:rsid w:val="007C540D"/>
    <w:rsid w:val="007D172A"/>
    <w:rsid w:val="007D53C8"/>
    <w:rsid w:val="007F0B95"/>
    <w:rsid w:val="007F1AB2"/>
    <w:rsid w:val="007F536C"/>
    <w:rsid w:val="008007B9"/>
    <w:rsid w:val="00812E24"/>
    <w:rsid w:val="00817AE9"/>
    <w:rsid w:val="00820734"/>
    <w:rsid w:val="00821E9A"/>
    <w:rsid w:val="00825229"/>
    <w:rsid w:val="00834B8C"/>
    <w:rsid w:val="008350EA"/>
    <w:rsid w:val="00835B5A"/>
    <w:rsid w:val="00836F57"/>
    <w:rsid w:val="008402A0"/>
    <w:rsid w:val="00850551"/>
    <w:rsid w:val="00854571"/>
    <w:rsid w:val="00857034"/>
    <w:rsid w:val="00866422"/>
    <w:rsid w:val="00870649"/>
    <w:rsid w:val="0087423C"/>
    <w:rsid w:val="008826F6"/>
    <w:rsid w:val="008852EE"/>
    <w:rsid w:val="00886E6B"/>
    <w:rsid w:val="00893A57"/>
    <w:rsid w:val="008947B5"/>
    <w:rsid w:val="008A0A0B"/>
    <w:rsid w:val="008A1D50"/>
    <w:rsid w:val="008B5061"/>
    <w:rsid w:val="008B57AF"/>
    <w:rsid w:val="008B6D53"/>
    <w:rsid w:val="008C7409"/>
    <w:rsid w:val="008D228A"/>
    <w:rsid w:val="008E0961"/>
    <w:rsid w:val="008E492F"/>
    <w:rsid w:val="00905ECE"/>
    <w:rsid w:val="00906117"/>
    <w:rsid w:val="009063CB"/>
    <w:rsid w:val="0092534A"/>
    <w:rsid w:val="009277A1"/>
    <w:rsid w:val="00942EC2"/>
    <w:rsid w:val="0094575F"/>
    <w:rsid w:val="00952683"/>
    <w:rsid w:val="00961501"/>
    <w:rsid w:val="0096664A"/>
    <w:rsid w:val="00967876"/>
    <w:rsid w:val="00971940"/>
    <w:rsid w:val="00987EF2"/>
    <w:rsid w:val="00996D23"/>
    <w:rsid w:val="009A1249"/>
    <w:rsid w:val="009A3A84"/>
    <w:rsid w:val="009A408E"/>
    <w:rsid w:val="009A5BF0"/>
    <w:rsid w:val="009C041D"/>
    <w:rsid w:val="009D631A"/>
    <w:rsid w:val="009E1E13"/>
    <w:rsid w:val="009E296A"/>
    <w:rsid w:val="009F4BCC"/>
    <w:rsid w:val="009F59EA"/>
    <w:rsid w:val="009F694A"/>
    <w:rsid w:val="00A112F6"/>
    <w:rsid w:val="00A15139"/>
    <w:rsid w:val="00A2333C"/>
    <w:rsid w:val="00A270A8"/>
    <w:rsid w:val="00A344D2"/>
    <w:rsid w:val="00A40157"/>
    <w:rsid w:val="00A47465"/>
    <w:rsid w:val="00A5364B"/>
    <w:rsid w:val="00A55BF4"/>
    <w:rsid w:val="00A57326"/>
    <w:rsid w:val="00A72CCD"/>
    <w:rsid w:val="00A75261"/>
    <w:rsid w:val="00A814FA"/>
    <w:rsid w:val="00A82189"/>
    <w:rsid w:val="00A855B9"/>
    <w:rsid w:val="00A90AFC"/>
    <w:rsid w:val="00A92BED"/>
    <w:rsid w:val="00A93336"/>
    <w:rsid w:val="00AA3EFB"/>
    <w:rsid w:val="00AB1E83"/>
    <w:rsid w:val="00AB414E"/>
    <w:rsid w:val="00AB5A4A"/>
    <w:rsid w:val="00AC0E8F"/>
    <w:rsid w:val="00AC2230"/>
    <w:rsid w:val="00AC32EA"/>
    <w:rsid w:val="00AE103A"/>
    <w:rsid w:val="00AE2F08"/>
    <w:rsid w:val="00AE4DA5"/>
    <w:rsid w:val="00AE6C4B"/>
    <w:rsid w:val="00AF7202"/>
    <w:rsid w:val="00AF7399"/>
    <w:rsid w:val="00B01BCB"/>
    <w:rsid w:val="00B0320E"/>
    <w:rsid w:val="00B06A71"/>
    <w:rsid w:val="00B37603"/>
    <w:rsid w:val="00B413D5"/>
    <w:rsid w:val="00B42C20"/>
    <w:rsid w:val="00B44D8D"/>
    <w:rsid w:val="00B47BDE"/>
    <w:rsid w:val="00B513A8"/>
    <w:rsid w:val="00B56C8B"/>
    <w:rsid w:val="00B6035B"/>
    <w:rsid w:val="00B61EEE"/>
    <w:rsid w:val="00B6619A"/>
    <w:rsid w:val="00B674BD"/>
    <w:rsid w:val="00B738D9"/>
    <w:rsid w:val="00B77FCA"/>
    <w:rsid w:val="00B93B81"/>
    <w:rsid w:val="00B960B4"/>
    <w:rsid w:val="00BC272D"/>
    <w:rsid w:val="00BC4E0F"/>
    <w:rsid w:val="00BD5CC0"/>
    <w:rsid w:val="00BD5F87"/>
    <w:rsid w:val="00BD6A33"/>
    <w:rsid w:val="00BE361F"/>
    <w:rsid w:val="00BE477A"/>
    <w:rsid w:val="00BE5B88"/>
    <w:rsid w:val="00BF4019"/>
    <w:rsid w:val="00BF5390"/>
    <w:rsid w:val="00BF6E41"/>
    <w:rsid w:val="00C00CC0"/>
    <w:rsid w:val="00C03208"/>
    <w:rsid w:val="00C070A4"/>
    <w:rsid w:val="00C11FE6"/>
    <w:rsid w:val="00C12002"/>
    <w:rsid w:val="00C1295F"/>
    <w:rsid w:val="00C215B9"/>
    <w:rsid w:val="00C21E41"/>
    <w:rsid w:val="00C26E6E"/>
    <w:rsid w:val="00C31FA5"/>
    <w:rsid w:val="00C427EA"/>
    <w:rsid w:val="00C55F10"/>
    <w:rsid w:val="00C56FBE"/>
    <w:rsid w:val="00C614FC"/>
    <w:rsid w:val="00C64968"/>
    <w:rsid w:val="00C668E8"/>
    <w:rsid w:val="00C72AD4"/>
    <w:rsid w:val="00C8168F"/>
    <w:rsid w:val="00CC75FC"/>
    <w:rsid w:val="00CE16CF"/>
    <w:rsid w:val="00CE17B4"/>
    <w:rsid w:val="00CE2017"/>
    <w:rsid w:val="00CE2878"/>
    <w:rsid w:val="00CF39A6"/>
    <w:rsid w:val="00CF4007"/>
    <w:rsid w:val="00D00A5A"/>
    <w:rsid w:val="00D04532"/>
    <w:rsid w:val="00D15A9D"/>
    <w:rsid w:val="00D22C6F"/>
    <w:rsid w:val="00D25BF8"/>
    <w:rsid w:val="00D36918"/>
    <w:rsid w:val="00D41C09"/>
    <w:rsid w:val="00D450D7"/>
    <w:rsid w:val="00D47CE3"/>
    <w:rsid w:val="00D567DA"/>
    <w:rsid w:val="00D674AE"/>
    <w:rsid w:val="00D70DC7"/>
    <w:rsid w:val="00D735D1"/>
    <w:rsid w:val="00D75F02"/>
    <w:rsid w:val="00D93185"/>
    <w:rsid w:val="00DA1900"/>
    <w:rsid w:val="00DA2907"/>
    <w:rsid w:val="00DA4F07"/>
    <w:rsid w:val="00DB1BEE"/>
    <w:rsid w:val="00DB32C4"/>
    <w:rsid w:val="00DC5958"/>
    <w:rsid w:val="00DC612B"/>
    <w:rsid w:val="00DD39B9"/>
    <w:rsid w:val="00DD4B23"/>
    <w:rsid w:val="00DF3065"/>
    <w:rsid w:val="00E130A6"/>
    <w:rsid w:val="00E16EC7"/>
    <w:rsid w:val="00E21F39"/>
    <w:rsid w:val="00E24DA9"/>
    <w:rsid w:val="00E412D8"/>
    <w:rsid w:val="00E46E5E"/>
    <w:rsid w:val="00E53E92"/>
    <w:rsid w:val="00E56627"/>
    <w:rsid w:val="00E7084E"/>
    <w:rsid w:val="00E87B0E"/>
    <w:rsid w:val="00EA133E"/>
    <w:rsid w:val="00EA3266"/>
    <w:rsid w:val="00EA32DA"/>
    <w:rsid w:val="00EA60C1"/>
    <w:rsid w:val="00EA64A5"/>
    <w:rsid w:val="00EB165C"/>
    <w:rsid w:val="00EC7E21"/>
    <w:rsid w:val="00EE1C10"/>
    <w:rsid w:val="00EE2E07"/>
    <w:rsid w:val="00EE3B9F"/>
    <w:rsid w:val="00EE4D4E"/>
    <w:rsid w:val="00EF10FE"/>
    <w:rsid w:val="00F05A88"/>
    <w:rsid w:val="00F073F5"/>
    <w:rsid w:val="00F140C9"/>
    <w:rsid w:val="00F44482"/>
    <w:rsid w:val="00F55C82"/>
    <w:rsid w:val="00F57624"/>
    <w:rsid w:val="00F62028"/>
    <w:rsid w:val="00F62E37"/>
    <w:rsid w:val="00F66273"/>
    <w:rsid w:val="00F823B7"/>
    <w:rsid w:val="00F82A40"/>
    <w:rsid w:val="00FB2102"/>
    <w:rsid w:val="00FB3043"/>
    <w:rsid w:val="00FB7C11"/>
    <w:rsid w:val="00FC410C"/>
    <w:rsid w:val="00FC6C9F"/>
    <w:rsid w:val="00FD0DF9"/>
    <w:rsid w:val="00FD6A34"/>
    <w:rsid w:val="00FE333E"/>
    <w:rsid w:val="00FE7DA4"/>
    <w:rsid w:val="00FF0691"/>
    <w:rsid w:val="00FF12A5"/>
    <w:rsid w:val="00FF72E0"/>
    <w:rsid w:val="00FF7B4D"/>
    <w:rsid w:val="01172A03"/>
    <w:rsid w:val="012B53F6"/>
    <w:rsid w:val="0132323D"/>
    <w:rsid w:val="0138448B"/>
    <w:rsid w:val="013C7BC5"/>
    <w:rsid w:val="014A3F8F"/>
    <w:rsid w:val="0160606B"/>
    <w:rsid w:val="01736D2C"/>
    <w:rsid w:val="018C0EE1"/>
    <w:rsid w:val="01AB7E02"/>
    <w:rsid w:val="01AF0E8E"/>
    <w:rsid w:val="01B6308E"/>
    <w:rsid w:val="01BF6A73"/>
    <w:rsid w:val="01D86637"/>
    <w:rsid w:val="02072A78"/>
    <w:rsid w:val="026A5994"/>
    <w:rsid w:val="027A4A46"/>
    <w:rsid w:val="027A5940"/>
    <w:rsid w:val="02B20C36"/>
    <w:rsid w:val="03105D4D"/>
    <w:rsid w:val="03A27061"/>
    <w:rsid w:val="03B61E5B"/>
    <w:rsid w:val="03E0767B"/>
    <w:rsid w:val="03F10EDE"/>
    <w:rsid w:val="03F31506"/>
    <w:rsid w:val="04022F19"/>
    <w:rsid w:val="040A2547"/>
    <w:rsid w:val="042E590B"/>
    <w:rsid w:val="043757FC"/>
    <w:rsid w:val="04412B4C"/>
    <w:rsid w:val="047D1CBF"/>
    <w:rsid w:val="04AB524A"/>
    <w:rsid w:val="04B24C31"/>
    <w:rsid w:val="04D213A5"/>
    <w:rsid w:val="05145E61"/>
    <w:rsid w:val="05182245"/>
    <w:rsid w:val="05271EE5"/>
    <w:rsid w:val="053B7608"/>
    <w:rsid w:val="054746B6"/>
    <w:rsid w:val="055A1F8E"/>
    <w:rsid w:val="056702AF"/>
    <w:rsid w:val="058E048D"/>
    <w:rsid w:val="05971CE5"/>
    <w:rsid w:val="059B01EA"/>
    <w:rsid w:val="05A7662C"/>
    <w:rsid w:val="061340E1"/>
    <w:rsid w:val="061B29B0"/>
    <w:rsid w:val="06540912"/>
    <w:rsid w:val="06D268E9"/>
    <w:rsid w:val="06F72C2A"/>
    <w:rsid w:val="07220C1C"/>
    <w:rsid w:val="077A6521"/>
    <w:rsid w:val="078D34A1"/>
    <w:rsid w:val="07A96B9D"/>
    <w:rsid w:val="07C733D5"/>
    <w:rsid w:val="08175E6F"/>
    <w:rsid w:val="08190F1F"/>
    <w:rsid w:val="082779D0"/>
    <w:rsid w:val="083813B7"/>
    <w:rsid w:val="08381BDD"/>
    <w:rsid w:val="083E2F6B"/>
    <w:rsid w:val="086F6867"/>
    <w:rsid w:val="08777D0E"/>
    <w:rsid w:val="087E4161"/>
    <w:rsid w:val="08971C56"/>
    <w:rsid w:val="08AF4730"/>
    <w:rsid w:val="0911695B"/>
    <w:rsid w:val="09491BC8"/>
    <w:rsid w:val="094C5B48"/>
    <w:rsid w:val="09511B49"/>
    <w:rsid w:val="096C644D"/>
    <w:rsid w:val="099E616D"/>
    <w:rsid w:val="09A14852"/>
    <w:rsid w:val="09C83435"/>
    <w:rsid w:val="09D4521A"/>
    <w:rsid w:val="09F93BE8"/>
    <w:rsid w:val="0A33323C"/>
    <w:rsid w:val="0A3C0468"/>
    <w:rsid w:val="0A985018"/>
    <w:rsid w:val="0AB154E3"/>
    <w:rsid w:val="0AE748B8"/>
    <w:rsid w:val="0AEA6BFB"/>
    <w:rsid w:val="0AEF0200"/>
    <w:rsid w:val="0B0523A4"/>
    <w:rsid w:val="0B151C57"/>
    <w:rsid w:val="0B196AF3"/>
    <w:rsid w:val="0B1F5AB9"/>
    <w:rsid w:val="0B286835"/>
    <w:rsid w:val="0B4E79DF"/>
    <w:rsid w:val="0B624CA7"/>
    <w:rsid w:val="0B8B64C8"/>
    <w:rsid w:val="0BCE108D"/>
    <w:rsid w:val="0BCF2858"/>
    <w:rsid w:val="0BD26275"/>
    <w:rsid w:val="0BE514EB"/>
    <w:rsid w:val="0C05708F"/>
    <w:rsid w:val="0C227D3C"/>
    <w:rsid w:val="0C265565"/>
    <w:rsid w:val="0C547339"/>
    <w:rsid w:val="0C6008CA"/>
    <w:rsid w:val="0C971E1C"/>
    <w:rsid w:val="0CAC4515"/>
    <w:rsid w:val="0CCF0FB0"/>
    <w:rsid w:val="0CE71B86"/>
    <w:rsid w:val="0D556257"/>
    <w:rsid w:val="0DAE550E"/>
    <w:rsid w:val="0DEC0073"/>
    <w:rsid w:val="0E0E083C"/>
    <w:rsid w:val="0EBD37D3"/>
    <w:rsid w:val="0EDB59B8"/>
    <w:rsid w:val="0EE83C31"/>
    <w:rsid w:val="0EE91E83"/>
    <w:rsid w:val="0F1979A3"/>
    <w:rsid w:val="0F820196"/>
    <w:rsid w:val="0F89675E"/>
    <w:rsid w:val="0F932DD3"/>
    <w:rsid w:val="0FAA7E6E"/>
    <w:rsid w:val="0FBF7EFE"/>
    <w:rsid w:val="0FC46FEB"/>
    <w:rsid w:val="0FC84B70"/>
    <w:rsid w:val="0FCF6121"/>
    <w:rsid w:val="0FE16270"/>
    <w:rsid w:val="0FE5573A"/>
    <w:rsid w:val="10117512"/>
    <w:rsid w:val="10207872"/>
    <w:rsid w:val="10475B4B"/>
    <w:rsid w:val="105F3DEA"/>
    <w:rsid w:val="106A6CF5"/>
    <w:rsid w:val="10976F8D"/>
    <w:rsid w:val="10A01CF5"/>
    <w:rsid w:val="10CC6C5D"/>
    <w:rsid w:val="10E44043"/>
    <w:rsid w:val="11001E4B"/>
    <w:rsid w:val="110A4338"/>
    <w:rsid w:val="11132F01"/>
    <w:rsid w:val="11352F20"/>
    <w:rsid w:val="11953A3E"/>
    <w:rsid w:val="11980FAB"/>
    <w:rsid w:val="11A60C8D"/>
    <w:rsid w:val="11BA13F0"/>
    <w:rsid w:val="11BE24B4"/>
    <w:rsid w:val="11DA6A5A"/>
    <w:rsid w:val="12357E48"/>
    <w:rsid w:val="12422BD6"/>
    <w:rsid w:val="125D0492"/>
    <w:rsid w:val="127D6BE6"/>
    <w:rsid w:val="12DA58D4"/>
    <w:rsid w:val="12E449FA"/>
    <w:rsid w:val="12FE2F15"/>
    <w:rsid w:val="1317710E"/>
    <w:rsid w:val="134436C8"/>
    <w:rsid w:val="13551E1A"/>
    <w:rsid w:val="1361259D"/>
    <w:rsid w:val="13A4281C"/>
    <w:rsid w:val="13AB2DD8"/>
    <w:rsid w:val="13E34B8D"/>
    <w:rsid w:val="13EA025D"/>
    <w:rsid w:val="13FA12B3"/>
    <w:rsid w:val="140E385D"/>
    <w:rsid w:val="141E62F7"/>
    <w:rsid w:val="143B5498"/>
    <w:rsid w:val="144320D1"/>
    <w:rsid w:val="144E5BFE"/>
    <w:rsid w:val="146E7D84"/>
    <w:rsid w:val="14741DE5"/>
    <w:rsid w:val="14AC41F4"/>
    <w:rsid w:val="14AC7167"/>
    <w:rsid w:val="14AD1E7B"/>
    <w:rsid w:val="14E0286A"/>
    <w:rsid w:val="14E94FDE"/>
    <w:rsid w:val="14F440C8"/>
    <w:rsid w:val="15415E49"/>
    <w:rsid w:val="1544518A"/>
    <w:rsid w:val="1575669D"/>
    <w:rsid w:val="16010B0A"/>
    <w:rsid w:val="16480BD6"/>
    <w:rsid w:val="16821794"/>
    <w:rsid w:val="16A029FF"/>
    <w:rsid w:val="16D85C88"/>
    <w:rsid w:val="16F20C3A"/>
    <w:rsid w:val="16FA2753"/>
    <w:rsid w:val="17124724"/>
    <w:rsid w:val="171946D6"/>
    <w:rsid w:val="171C4BF6"/>
    <w:rsid w:val="17311616"/>
    <w:rsid w:val="17B5012D"/>
    <w:rsid w:val="181A7FD1"/>
    <w:rsid w:val="186912EF"/>
    <w:rsid w:val="18A4700B"/>
    <w:rsid w:val="18BB74F7"/>
    <w:rsid w:val="18EB43EE"/>
    <w:rsid w:val="194342B0"/>
    <w:rsid w:val="19445D81"/>
    <w:rsid w:val="196B54E7"/>
    <w:rsid w:val="19842706"/>
    <w:rsid w:val="19A41E6C"/>
    <w:rsid w:val="19A801A4"/>
    <w:rsid w:val="19AC3D7C"/>
    <w:rsid w:val="19B93D38"/>
    <w:rsid w:val="19BA176A"/>
    <w:rsid w:val="19EC0A79"/>
    <w:rsid w:val="1A1949F7"/>
    <w:rsid w:val="1A62278E"/>
    <w:rsid w:val="1A6E1B58"/>
    <w:rsid w:val="1A79495F"/>
    <w:rsid w:val="1A9267D1"/>
    <w:rsid w:val="1AA63BFF"/>
    <w:rsid w:val="1AD41657"/>
    <w:rsid w:val="1AF81E17"/>
    <w:rsid w:val="1AFC2865"/>
    <w:rsid w:val="1B506DE6"/>
    <w:rsid w:val="1B5B3916"/>
    <w:rsid w:val="1B5D1C74"/>
    <w:rsid w:val="1B61754C"/>
    <w:rsid w:val="1B84191A"/>
    <w:rsid w:val="1BC0585B"/>
    <w:rsid w:val="1CA37FB6"/>
    <w:rsid w:val="1CAB71FB"/>
    <w:rsid w:val="1CB26D23"/>
    <w:rsid w:val="1CBB2985"/>
    <w:rsid w:val="1D18084B"/>
    <w:rsid w:val="1D200A73"/>
    <w:rsid w:val="1D385C06"/>
    <w:rsid w:val="1D4820BF"/>
    <w:rsid w:val="1D6B7B93"/>
    <w:rsid w:val="1D6C0A27"/>
    <w:rsid w:val="1D9535F5"/>
    <w:rsid w:val="1DA56A39"/>
    <w:rsid w:val="1DA97F2A"/>
    <w:rsid w:val="1DAB48D5"/>
    <w:rsid w:val="1DB81C96"/>
    <w:rsid w:val="1DC01825"/>
    <w:rsid w:val="1DD016F9"/>
    <w:rsid w:val="1E3F0699"/>
    <w:rsid w:val="1E4D511A"/>
    <w:rsid w:val="1E634C22"/>
    <w:rsid w:val="1E736DD8"/>
    <w:rsid w:val="1E8F2A01"/>
    <w:rsid w:val="1E9052FB"/>
    <w:rsid w:val="1EA336D1"/>
    <w:rsid w:val="1EF96BA6"/>
    <w:rsid w:val="1F0625DD"/>
    <w:rsid w:val="1F1E4C22"/>
    <w:rsid w:val="1F27235B"/>
    <w:rsid w:val="1F2A5357"/>
    <w:rsid w:val="1F33353E"/>
    <w:rsid w:val="1F7B1769"/>
    <w:rsid w:val="1F824712"/>
    <w:rsid w:val="1F85526A"/>
    <w:rsid w:val="1FC731F9"/>
    <w:rsid w:val="1FEC17D3"/>
    <w:rsid w:val="1FF75574"/>
    <w:rsid w:val="202F346E"/>
    <w:rsid w:val="20621A95"/>
    <w:rsid w:val="206E6F5B"/>
    <w:rsid w:val="209314D4"/>
    <w:rsid w:val="20CA763A"/>
    <w:rsid w:val="20E424AA"/>
    <w:rsid w:val="20F80F7C"/>
    <w:rsid w:val="211010E9"/>
    <w:rsid w:val="21123F42"/>
    <w:rsid w:val="213264FE"/>
    <w:rsid w:val="21365412"/>
    <w:rsid w:val="215F5629"/>
    <w:rsid w:val="21C34C98"/>
    <w:rsid w:val="21C61BB0"/>
    <w:rsid w:val="22002045"/>
    <w:rsid w:val="220E4332"/>
    <w:rsid w:val="2244516D"/>
    <w:rsid w:val="22580F57"/>
    <w:rsid w:val="2259047A"/>
    <w:rsid w:val="22714212"/>
    <w:rsid w:val="22B440FE"/>
    <w:rsid w:val="22C15F26"/>
    <w:rsid w:val="230848EB"/>
    <w:rsid w:val="23084F5F"/>
    <w:rsid w:val="237A00B5"/>
    <w:rsid w:val="237C0FB2"/>
    <w:rsid w:val="238F5B75"/>
    <w:rsid w:val="2397106A"/>
    <w:rsid w:val="23D97A5F"/>
    <w:rsid w:val="23DA7039"/>
    <w:rsid w:val="23EA2416"/>
    <w:rsid w:val="23F55D32"/>
    <w:rsid w:val="240B5FA0"/>
    <w:rsid w:val="2419690F"/>
    <w:rsid w:val="246F248A"/>
    <w:rsid w:val="247578C7"/>
    <w:rsid w:val="249D381C"/>
    <w:rsid w:val="250E0335"/>
    <w:rsid w:val="25282E7B"/>
    <w:rsid w:val="252F16D1"/>
    <w:rsid w:val="2537657B"/>
    <w:rsid w:val="257C291B"/>
    <w:rsid w:val="259512BD"/>
    <w:rsid w:val="25BF404A"/>
    <w:rsid w:val="25DD527F"/>
    <w:rsid w:val="260761B0"/>
    <w:rsid w:val="2624631F"/>
    <w:rsid w:val="26613EB7"/>
    <w:rsid w:val="26AA7CF2"/>
    <w:rsid w:val="26BE1DEB"/>
    <w:rsid w:val="26E50AF5"/>
    <w:rsid w:val="26E923AF"/>
    <w:rsid w:val="26EA6277"/>
    <w:rsid w:val="270616D7"/>
    <w:rsid w:val="27093E1B"/>
    <w:rsid w:val="270B76A7"/>
    <w:rsid w:val="275D03D3"/>
    <w:rsid w:val="2771498E"/>
    <w:rsid w:val="277A0E4F"/>
    <w:rsid w:val="27CE2ADD"/>
    <w:rsid w:val="2804663F"/>
    <w:rsid w:val="281E73DF"/>
    <w:rsid w:val="2834181A"/>
    <w:rsid w:val="285A6BF6"/>
    <w:rsid w:val="28702875"/>
    <w:rsid w:val="2878138E"/>
    <w:rsid w:val="289D3B41"/>
    <w:rsid w:val="28B55AA2"/>
    <w:rsid w:val="28BE064F"/>
    <w:rsid w:val="28EE484D"/>
    <w:rsid w:val="29291F18"/>
    <w:rsid w:val="295C3E2E"/>
    <w:rsid w:val="2987242F"/>
    <w:rsid w:val="2A016E13"/>
    <w:rsid w:val="2A2E2048"/>
    <w:rsid w:val="2A3A4989"/>
    <w:rsid w:val="2A4A4DCD"/>
    <w:rsid w:val="2A5A0AF4"/>
    <w:rsid w:val="2A645F0F"/>
    <w:rsid w:val="2A9071FF"/>
    <w:rsid w:val="2A940289"/>
    <w:rsid w:val="2AC76671"/>
    <w:rsid w:val="2AFA7987"/>
    <w:rsid w:val="2B096FBD"/>
    <w:rsid w:val="2B0E525F"/>
    <w:rsid w:val="2B2062B4"/>
    <w:rsid w:val="2B41758D"/>
    <w:rsid w:val="2B503CBF"/>
    <w:rsid w:val="2B5B68A3"/>
    <w:rsid w:val="2B875299"/>
    <w:rsid w:val="2B9A31A5"/>
    <w:rsid w:val="2C175720"/>
    <w:rsid w:val="2C202DF2"/>
    <w:rsid w:val="2C72421C"/>
    <w:rsid w:val="2C735F4C"/>
    <w:rsid w:val="2C7A72BD"/>
    <w:rsid w:val="2CA64350"/>
    <w:rsid w:val="2CB05936"/>
    <w:rsid w:val="2CC16F49"/>
    <w:rsid w:val="2CCE159B"/>
    <w:rsid w:val="2D0F522C"/>
    <w:rsid w:val="2D122998"/>
    <w:rsid w:val="2D282473"/>
    <w:rsid w:val="2D3F576A"/>
    <w:rsid w:val="2D857F98"/>
    <w:rsid w:val="2DAF3E40"/>
    <w:rsid w:val="2DBA18B1"/>
    <w:rsid w:val="2E0A3F24"/>
    <w:rsid w:val="2E1E578B"/>
    <w:rsid w:val="2E604EFF"/>
    <w:rsid w:val="2E7F0C74"/>
    <w:rsid w:val="2EA94167"/>
    <w:rsid w:val="2ED331D5"/>
    <w:rsid w:val="2EE80F24"/>
    <w:rsid w:val="2F006C2A"/>
    <w:rsid w:val="2F275EE9"/>
    <w:rsid w:val="2F2C7C4A"/>
    <w:rsid w:val="2F5E167A"/>
    <w:rsid w:val="2F5E1A42"/>
    <w:rsid w:val="2F7B66D6"/>
    <w:rsid w:val="2F7F3111"/>
    <w:rsid w:val="2F8808E4"/>
    <w:rsid w:val="2F964B55"/>
    <w:rsid w:val="2F987D84"/>
    <w:rsid w:val="2FB1796D"/>
    <w:rsid w:val="2FF449DA"/>
    <w:rsid w:val="301639B1"/>
    <w:rsid w:val="30316D8E"/>
    <w:rsid w:val="304C7FDC"/>
    <w:rsid w:val="30536D05"/>
    <w:rsid w:val="3065757C"/>
    <w:rsid w:val="30C25277"/>
    <w:rsid w:val="30CB71E3"/>
    <w:rsid w:val="30ED3B81"/>
    <w:rsid w:val="312905AF"/>
    <w:rsid w:val="3141320E"/>
    <w:rsid w:val="315A1D85"/>
    <w:rsid w:val="315E078B"/>
    <w:rsid w:val="31C440D6"/>
    <w:rsid w:val="320C0799"/>
    <w:rsid w:val="321F203B"/>
    <w:rsid w:val="32320933"/>
    <w:rsid w:val="32485F19"/>
    <w:rsid w:val="324C7EAF"/>
    <w:rsid w:val="32634D25"/>
    <w:rsid w:val="32761A46"/>
    <w:rsid w:val="32805A9D"/>
    <w:rsid w:val="32871918"/>
    <w:rsid w:val="32C47D1D"/>
    <w:rsid w:val="32C47F2D"/>
    <w:rsid w:val="32ED2674"/>
    <w:rsid w:val="32F56B2C"/>
    <w:rsid w:val="33114C55"/>
    <w:rsid w:val="33C17723"/>
    <w:rsid w:val="33C22406"/>
    <w:rsid w:val="33FC5A78"/>
    <w:rsid w:val="343478AF"/>
    <w:rsid w:val="34455491"/>
    <w:rsid w:val="344C18F1"/>
    <w:rsid w:val="344F3723"/>
    <w:rsid w:val="34AB6186"/>
    <w:rsid w:val="34E66A3C"/>
    <w:rsid w:val="34FD47FE"/>
    <w:rsid w:val="35A0080B"/>
    <w:rsid w:val="35BD508B"/>
    <w:rsid w:val="360A4309"/>
    <w:rsid w:val="362B4280"/>
    <w:rsid w:val="365C5CD5"/>
    <w:rsid w:val="36A21212"/>
    <w:rsid w:val="36C03FB1"/>
    <w:rsid w:val="36C337C7"/>
    <w:rsid w:val="36D95935"/>
    <w:rsid w:val="36E74138"/>
    <w:rsid w:val="370D7A8A"/>
    <w:rsid w:val="3716297C"/>
    <w:rsid w:val="3764396F"/>
    <w:rsid w:val="376F4D35"/>
    <w:rsid w:val="377B4B33"/>
    <w:rsid w:val="378B147A"/>
    <w:rsid w:val="37925D2E"/>
    <w:rsid w:val="37CD1D99"/>
    <w:rsid w:val="37F64572"/>
    <w:rsid w:val="37FE56CC"/>
    <w:rsid w:val="380C597B"/>
    <w:rsid w:val="38774730"/>
    <w:rsid w:val="3891486E"/>
    <w:rsid w:val="38935D30"/>
    <w:rsid w:val="38BD0DF9"/>
    <w:rsid w:val="38BE3A9C"/>
    <w:rsid w:val="38DD1235"/>
    <w:rsid w:val="38F156B9"/>
    <w:rsid w:val="38FD360A"/>
    <w:rsid w:val="390114DF"/>
    <w:rsid w:val="390F142C"/>
    <w:rsid w:val="394418E0"/>
    <w:rsid w:val="395C5128"/>
    <w:rsid w:val="396024B0"/>
    <w:rsid w:val="396C5F31"/>
    <w:rsid w:val="39991390"/>
    <w:rsid w:val="39A9208B"/>
    <w:rsid w:val="39B43459"/>
    <w:rsid w:val="39E51CB9"/>
    <w:rsid w:val="39E676B1"/>
    <w:rsid w:val="3A0477FE"/>
    <w:rsid w:val="3A105C66"/>
    <w:rsid w:val="3A1E31A5"/>
    <w:rsid w:val="3A4931E2"/>
    <w:rsid w:val="3A73585B"/>
    <w:rsid w:val="3A8E66A0"/>
    <w:rsid w:val="3AA35FBF"/>
    <w:rsid w:val="3AEE244B"/>
    <w:rsid w:val="3B4D304F"/>
    <w:rsid w:val="3B680691"/>
    <w:rsid w:val="3B9E647E"/>
    <w:rsid w:val="3BB140EF"/>
    <w:rsid w:val="3BBD7848"/>
    <w:rsid w:val="3BE13D5E"/>
    <w:rsid w:val="3BF525F6"/>
    <w:rsid w:val="3C1B3A77"/>
    <w:rsid w:val="3C317D1B"/>
    <w:rsid w:val="3C8B51A2"/>
    <w:rsid w:val="3C905427"/>
    <w:rsid w:val="3CC24931"/>
    <w:rsid w:val="3CCA034E"/>
    <w:rsid w:val="3CFF43F6"/>
    <w:rsid w:val="3D134F60"/>
    <w:rsid w:val="3D7422DB"/>
    <w:rsid w:val="3D9B55F3"/>
    <w:rsid w:val="3DA3640F"/>
    <w:rsid w:val="3DD60052"/>
    <w:rsid w:val="3E1C6A04"/>
    <w:rsid w:val="3E200245"/>
    <w:rsid w:val="3E2E6108"/>
    <w:rsid w:val="3E4C03E3"/>
    <w:rsid w:val="3E7D75D5"/>
    <w:rsid w:val="3F0401B8"/>
    <w:rsid w:val="3F385ECD"/>
    <w:rsid w:val="3F5D0198"/>
    <w:rsid w:val="3F6A0496"/>
    <w:rsid w:val="3F6A694D"/>
    <w:rsid w:val="3F77427B"/>
    <w:rsid w:val="3FE63CE0"/>
    <w:rsid w:val="40095632"/>
    <w:rsid w:val="40444B8F"/>
    <w:rsid w:val="40552625"/>
    <w:rsid w:val="405F16F6"/>
    <w:rsid w:val="4071723F"/>
    <w:rsid w:val="40764A1D"/>
    <w:rsid w:val="407A1FC9"/>
    <w:rsid w:val="407C5E04"/>
    <w:rsid w:val="40A34118"/>
    <w:rsid w:val="40BB394C"/>
    <w:rsid w:val="40CF3C7C"/>
    <w:rsid w:val="40DE4997"/>
    <w:rsid w:val="40E1210B"/>
    <w:rsid w:val="41214BFD"/>
    <w:rsid w:val="413F578C"/>
    <w:rsid w:val="416824DA"/>
    <w:rsid w:val="417856AA"/>
    <w:rsid w:val="41892668"/>
    <w:rsid w:val="41961DD3"/>
    <w:rsid w:val="41AD3438"/>
    <w:rsid w:val="41B55979"/>
    <w:rsid w:val="41D1217F"/>
    <w:rsid w:val="41F474EA"/>
    <w:rsid w:val="41FB4723"/>
    <w:rsid w:val="420463C1"/>
    <w:rsid w:val="42276A4C"/>
    <w:rsid w:val="42365711"/>
    <w:rsid w:val="42790A04"/>
    <w:rsid w:val="42907AC8"/>
    <w:rsid w:val="42A72EE0"/>
    <w:rsid w:val="42AF3B46"/>
    <w:rsid w:val="42B17DC2"/>
    <w:rsid w:val="42BD78FC"/>
    <w:rsid w:val="432177ED"/>
    <w:rsid w:val="43234C5C"/>
    <w:rsid w:val="4335189A"/>
    <w:rsid w:val="4336126E"/>
    <w:rsid w:val="433D0BEB"/>
    <w:rsid w:val="43C75DE3"/>
    <w:rsid w:val="43E20674"/>
    <w:rsid w:val="43E354E3"/>
    <w:rsid w:val="43F301E8"/>
    <w:rsid w:val="441E39AA"/>
    <w:rsid w:val="4420626A"/>
    <w:rsid w:val="4424474E"/>
    <w:rsid w:val="44315A8D"/>
    <w:rsid w:val="443A376D"/>
    <w:rsid w:val="443D6D28"/>
    <w:rsid w:val="44660CEC"/>
    <w:rsid w:val="447D214A"/>
    <w:rsid w:val="44931076"/>
    <w:rsid w:val="44C236C8"/>
    <w:rsid w:val="44C94E87"/>
    <w:rsid w:val="452A37C5"/>
    <w:rsid w:val="455235D7"/>
    <w:rsid w:val="45961498"/>
    <w:rsid w:val="45C13FDA"/>
    <w:rsid w:val="45CE2D12"/>
    <w:rsid w:val="45E35850"/>
    <w:rsid w:val="45EB19ED"/>
    <w:rsid w:val="45F87FAA"/>
    <w:rsid w:val="460F14C8"/>
    <w:rsid w:val="46202A9A"/>
    <w:rsid w:val="46340F2E"/>
    <w:rsid w:val="46987BCB"/>
    <w:rsid w:val="46A14D6F"/>
    <w:rsid w:val="46D35B38"/>
    <w:rsid w:val="47213261"/>
    <w:rsid w:val="47306671"/>
    <w:rsid w:val="47564997"/>
    <w:rsid w:val="47D740B1"/>
    <w:rsid w:val="47DA5EC9"/>
    <w:rsid w:val="47E405F3"/>
    <w:rsid w:val="48062D00"/>
    <w:rsid w:val="483E7875"/>
    <w:rsid w:val="484C6744"/>
    <w:rsid w:val="48526E23"/>
    <w:rsid w:val="485C7545"/>
    <w:rsid w:val="48640410"/>
    <w:rsid w:val="486F7120"/>
    <w:rsid w:val="487970CD"/>
    <w:rsid w:val="48A20483"/>
    <w:rsid w:val="48B74D04"/>
    <w:rsid w:val="48BF5427"/>
    <w:rsid w:val="48CB5B7A"/>
    <w:rsid w:val="48CC18F2"/>
    <w:rsid w:val="491B667E"/>
    <w:rsid w:val="491E64A7"/>
    <w:rsid w:val="4981092F"/>
    <w:rsid w:val="49890A96"/>
    <w:rsid w:val="499D4EE6"/>
    <w:rsid w:val="49D4793A"/>
    <w:rsid w:val="49E862B8"/>
    <w:rsid w:val="4A05330E"/>
    <w:rsid w:val="4A111CB3"/>
    <w:rsid w:val="4A260300"/>
    <w:rsid w:val="4A3B2E49"/>
    <w:rsid w:val="4A65340B"/>
    <w:rsid w:val="4A682D79"/>
    <w:rsid w:val="4A8B26F6"/>
    <w:rsid w:val="4AAA0CF0"/>
    <w:rsid w:val="4AE35524"/>
    <w:rsid w:val="4AF65903"/>
    <w:rsid w:val="4B142950"/>
    <w:rsid w:val="4B2B5B5C"/>
    <w:rsid w:val="4B4D5699"/>
    <w:rsid w:val="4B6865D4"/>
    <w:rsid w:val="4B6C6199"/>
    <w:rsid w:val="4B92038C"/>
    <w:rsid w:val="4C03562B"/>
    <w:rsid w:val="4C0A47B7"/>
    <w:rsid w:val="4C17037E"/>
    <w:rsid w:val="4C2610BF"/>
    <w:rsid w:val="4C3F7440"/>
    <w:rsid w:val="4C400D03"/>
    <w:rsid w:val="4C5B4EBE"/>
    <w:rsid w:val="4CA10F13"/>
    <w:rsid w:val="4CB15FA8"/>
    <w:rsid w:val="4CCE4B29"/>
    <w:rsid w:val="4CE36CA4"/>
    <w:rsid w:val="4CE679B9"/>
    <w:rsid w:val="4D4320BC"/>
    <w:rsid w:val="4DBF4E58"/>
    <w:rsid w:val="4DC42199"/>
    <w:rsid w:val="4DD132FA"/>
    <w:rsid w:val="4DED27DA"/>
    <w:rsid w:val="4E144BA8"/>
    <w:rsid w:val="4E1F24C4"/>
    <w:rsid w:val="4E765B46"/>
    <w:rsid w:val="4EE81D93"/>
    <w:rsid w:val="4F3F1CFD"/>
    <w:rsid w:val="4F9B5B7A"/>
    <w:rsid w:val="4F9D7B44"/>
    <w:rsid w:val="4FA75D4E"/>
    <w:rsid w:val="500E7337"/>
    <w:rsid w:val="503D57E9"/>
    <w:rsid w:val="503E572B"/>
    <w:rsid w:val="5097353C"/>
    <w:rsid w:val="50A3118B"/>
    <w:rsid w:val="50A65887"/>
    <w:rsid w:val="50D50245"/>
    <w:rsid w:val="50D76EDE"/>
    <w:rsid w:val="50E56BC4"/>
    <w:rsid w:val="51131460"/>
    <w:rsid w:val="51142088"/>
    <w:rsid w:val="51166801"/>
    <w:rsid w:val="51174BFE"/>
    <w:rsid w:val="51295EE5"/>
    <w:rsid w:val="512D0F43"/>
    <w:rsid w:val="51666640"/>
    <w:rsid w:val="517E2B19"/>
    <w:rsid w:val="51901A88"/>
    <w:rsid w:val="51C7159F"/>
    <w:rsid w:val="520A14CD"/>
    <w:rsid w:val="5225691A"/>
    <w:rsid w:val="525158F7"/>
    <w:rsid w:val="52953513"/>
    <w:rsid w:val="52D049DF"/>
    <w:rsid w:val="52DB30EE"/>
    <w:rsid w:val="52E8557B"/>
    <w:rsid w:val="530F6FAB"/>
    <w:rsid w:val="53293217"/>
    <w:rsid w:val="538739F4"/>
    <w:rsid w:val="538E2850"/>
    <w:rsid w:val="53B75032"/>
    <w:rsid w:val="53F142A0"/>
    <w:rsid w:val="54752897"/>
    <w:rsid w:val="547548F1"/>
    <w:rsid w:val="54CA2DD0"/>
    <w:rsid w:val="54D22832"/>
    <w:rsid w:val="54E06DA7"/>
    <w:rsid w:val="550372D2"/>
    <w:rsid w:val="55276C44"/>
    <w:rsid w:val="552B370C"/>
    <w:rsid w:val="5532485B"/>
    <w:rsid w:val="559417F6"/>
    <w:rsid w:val="55AE4859"/>
    <w:rsid w:val="55B210CB"/>
    <w:rsid w:val="55B4317D"/>
    <w:rsid w:val="55B900CA"/>
    <w:rsid w:val="55BE4BA4"/>
    <w:rsid w:val="55C66A78"/>
    <w:rsid w:val="55DF4A23"/>
    <w:rsid w:val="55F97165"/>
    <w:rsid w:val="55FD7BA1"/>
    <w:rsid w:val="560A09A3"/>
    <w:rsid w:val="56156ACD"/>
    <w:rsid w:val="563537EC"/>
    <w:rsid w:val="563F04DF"/>
    <w:rsid w:val="565D13B3"/>
    <w:rsid w:val="565F21C4"/>
    <w:rsid w:val="566F3B44"/>
    <w:rsid w:val="568F65B7"/>
    <w:rsid w:val="569049F7"/>
    <w:rsid w:val="56B85264"/>
    <w:rsid w:val="56C97471"/>
    <w:rsid w:val="56E82DAD"/>
    <w:rsid w:val="570D4289"/>
    <w:rsid w:val="57201787"/>
    <w:rsid w:val="57307DA9"/>
    <w:rsid w:val="57460AC2"/>
    <w:rsid w:val="5758495A"/>
    <w:rsid w:val="57672200"/>
    <w:rsid w:val="577409BC"/>
    <w:rsid w:val="579445BE"/>
    <w:rsid w:val="579859DC"/>
    <w:rsid w:val="57A41CF0"/>
    <w:rsid w:val="57F37DD9"/>
    <w:rsid w:val="57F76C9E"/>
    <w:rsid w:val="582F16BA"/>
    <w:rsid w:val="58382F5A"/>
    <w:rsid w:val="587362D6"/>
    <w:rsid w:val="58944E28"/>
    <w:rsid w:val="58AB5080"/>
    <w:rsid w:val="58D207C9"/>
    <w:rsid w:val="590A4312"/>
    <w:rsid w:val="591839EB"/>
    <w:rsid w:val="596B0B42"/>
    <w:rsid w:val="59DD1575"/>
    <w:rsid w:val="59EF7971"/>
    <w:rsid w:val="5A7C7B19"/>
    <w:rsid w:val="5A9400F2"/>
    <w:rsid w:val="5AB86058"/>
    <w:rsid w:val="5ADD4BB6"/>
    <w:rsid w:val="5AF440BA"/>
    <w:rsid w:val="5B2D17AC"/>
    <w:rsid w:val="5B5A01B7"/>
    <w:rsid w:val="5B825CAE"/>
    <w:rsid w:val="5B831EDC"/>
    <w:rsid w:val="5B855EAE"/>
    <w:rsid w:val="5B9A505C"/>
    <w:rsid w:val="5BBD5AB7"/>
    <w:rsid w:val="5BC528FD"/>
    <w:rsid w:val="5C007CAC"/>
    <w:rsid w:val="5C1F2E61"/>
    <w:rsid w:val="5C210723"/>
    <w:rsid w:val="5C2A3942"/>
    <w:rsid w:val="5C5B7DB7"/>
    <w:rsid w:val="5C8031E9"/>
    <w:rsid w:val="5CA758E9"/>
    <w:rsid w:val="5CE773E6"/>
    <w:rsid w:val="5CF36034"/>
    <w:rsid w:val="5D05541F"/>
    <w:rsid w:val="5D0E0CB8"/>
    <w:rsid w:val="5D2978ED"/>
    <w:rsid w:val="5D493B4B"/>
    <w:rsid w:val="5D4A5F6F"/>
    <w:rsid w:val="5D60751D"/>
    <w:rsid w:val="5D8F5D8E"/>
    <w:rsid w:val="5D910E61"/>
    <w:rsid w:val="5D990135"/>
    <w:rsid w:val="5DA63DFF"/>
    <w:rsid w:val="5DE03A1E"/>
    <w:rsid w:val="5E095631"/>
    <w:rsid w:val="5E1B2CA8"/>
    <w:rsid w:val="5E221A1F"/>
    <w:rsid w:val="5E270464"/>
    <w:rsid w:val="5E8946BB"/>
    <w:rsid w:val="5EA00D99"/>
    <w:rsid w:val="5EA40ACB"/>
    <w:rsid w:val="5EB033F0"/>
    <w:rsid w:val="5EDA3149"/>
    <w:rsid w:val="5F0847EC"/>
    <w:rsid w:val="5F0B4ACB"/>
    <w:rsid w:val="5F261904"/>
    <w:rsid w:val="5F434264"/>
    <w:rsid w:val="5F4E06F0"/>
    <w:rsid w:val="5F6609E3"/>
    <w:rsid w:val="5F746EA8"/>
    <w:rsid w:val="5FB32210"/>
    <w:rsid w:val="5FD86DD1"/>
    <w:rsid w:val="5FFB7E48"/>
    <w:rsid w:val="6035161F"/>
    <w:rsid w:val="604069F6"/>
    <w:rsid w:val="60B20A49"/>
    <w:rsid w:val="60BA2331"/>
    <w:rsid w:val="60CC3D3E"/>
    <w:rsid w:val="60E47C97"/>
    <w:rsid w:val="60F32B9D"/>
    <w:rsid w:val="60FF4EC9"/>
    <w:rsid w:val="61142E16"/>
    <w:rsid w:val="611A4CFB"/>
    <w:rsid w:val="616F2F1C"/>
    <w:rsid w:val="61B93BBC"/>
    <w:rsid w:val="61D163D7"/>
    <w:rsid w:val="61E861BF"/>
    <w:rsid w:val="61F44411"/>
    <w:rsid w:val="62401884"/>
    <w:rsid w:val="624125B1"/>
    <w:rsid w:val="62452665"/>
    <w:rsid w:val="6250736B"/>
    <w:rsid w:val="627A786A"/>
    <w:rsid w:val="62863EF2"/>
    <w:rsid w:val="62C3746A"/>
    <w:rsid w:val="62F3015A"/>
    <w:rsid w:val="62F5005D"/>
    <w:rsid w:val="62F535A5"/>
    <w:rsid w:val="63063757"/>
    <w:rsid w:val="636508F3"/>
    <w:rsid w:val="637517A4"/>
    <w:rsid w:val="637A5D7B"/>
    <w:rsid w:val="63B214CD"/>
    <w:rsid w:val="63C106CD"/>
    <w:rsid w:val="63E45BB4"/>
    <w:rsid w:val="63E4785C"/>
    <w:rsid w:val="640970FF"/>
    <w:rsid w:val="64452F9D"/>
    <w:rsid w:val="6468293D"/>
    <w:rsid w:val="64694419"/>
    <w:rsid w:val="64896EBA"/>
    <w:rsid w:val="64B31003"/>
    <w:rsid w:val="655B1C43"/>
    <w:rsid w:val="657A117A"/>
    <w:rsid w:val="65864A98"/>
    <w:rsid w:val="65B65064"/>
    <w:rsid w:val="65BC42F0"/>
    <w:rsid w:val="65C44771"/>
    <w:rsid w:val="65C63342"/>
    <w:rsid w:val="65C92297"/>
    <w:rsid w:val="65DF0359"/>
    <w:rsid w:val="65EC64EF"/>
    <w:rsid w:val="660D452E"/>
    <w:rsid w:val="663D145C"/>
    <w:rsid w:val="664E052B"/>
    <w:rsid w:val="665B6701"/>
    <w:rsid w:val="666A1995"/>
    <w:rsid w:val="66817EF2"/>
    <w:rsid w:val="669F172C"/>
    <w:rsid w:val="66C06308"/>
    <w:rsid w:val="66C97C13"/>
    <w:rsid w:val="67026127"/>
    <w:rsid w:val="673325BD"/>
    <w:rsid w:val="674F1DD9"/>
    <w:rsid w:val="67564D51"/>
    <w:rsid w:val="67840C11"/>
    <w:rsid w:val="67B843DD"/>
    <w:rsid w:val="67E93F8D"/>
    <w:rsid w:val="67F56318"/>
    <w:rsid w:val="68085DE2"/>
    <w:rsid w:val="683E4D93"/>
    <w:rsid w:val="68983832"/>
    <w:rsid w:val="68D650AC"/>
    <w:rsid w:val="690C1B6B"/>
    <w:rsid w:val="694C1A75"/>
    <w:rsid w:val="69F97A61"/>
    <w:rsid w:val="6A135E2D"/>
    <w:rsid w:val="6A1861F1"/>
    <w:rsid w:val="6A341C17"/>
    <w:rsid w:val="6A4C0F11"/>
    <w:rsid w:val="6AA74F5D"/>
    <w:rsid w:val="6AA915A7"/>
    <w:rsid w:val="6AB525FF"/>
    <w:rsid w:val="6ABF49BB"/>
    <w:rsid w:val="6B105EB6"/>
    <w:rsid w:val="6B221653"/>
    <w:rsid w:val="6B2814A6"/>
    <w:rsid w:val="6B400F89"/>
    <w:rsid w:val="6B607486"/>
    <w:rsid w:val="6BA11AAE"/>
    <w:rsid w:val="6BBE7436"/>
    <w:rsid w:val="6BE648F5"/>
    <w:rsid w:val="6BFE0731"/>
    <w:rsid w:val="6C133210"/>
    <w:rsid w:val="6C6838AD"/>
    <w:rsid w:val="6C9D77E7"/>
    <w:rsid w:val="6CD65547"/>
    <w:rsid w:val="6CD6750C"/>
    <w:rsid w:val="6CDB0814"/>
    <w:rsid w:val="6CEC68FA"/>
    <w:rsid w:val="6D0B038C"/>
    <w:rsid w:val="6D213006"/>
    <w:rsid w:val="6D260981"/>
    <w:rsid w:val="6D345897"/>
    <w:rsid w:val="6D6B0293"/>
    <w:rsid w:val="6D811E3C"/>
    <w:rsid w:val="6D925F1A"/>
    <w:rsid w:val="6DC04CD2"/>
    <w:rsid w:val="6DE01F81"/>
    <w:rsid w:val="6DEF44C5"/>
    <w:rsid w:val="6E1119D2"/>
    <w:rsid w:val="6E271C41"/>
    <w:rsid w:val="6E4C0C5C"/>
    <w:rsid w:val="6E5024FA"/>
    <w:rsid w:val="6E5D0773"/>
    <w:rsid w:val="6EA950C2"/>
    <w:rsid w:val="6F0E7CBF"/>
    <w:rsid w:val="6F111347"/>
    <w:rsid w:val="6F1B58AD"/>
    <w:rsid w:val="6F4C0B4C"/>
    <w:rsid w:val="6F5C7975"/>
    <w:rsid w:val="6F5E09DF"/>
    <w:rsid w:val="6F8D32DA"/>
    <w:rsid w:val="6FA34857"/>
    <w:rsid w:val="6FB67CE5"/>
    <w:rsid w:val="6FDC623E"/>
    <w:rsid w:val="700A66D9"/>
    <w:rsid w:val="700F7BE2"/>
    <w:rsid w:val="701632CF"/>
    <w:rsid w:val="702510C5"/>
    <w:rsid w:val="705708DB"/>
    <w:rsid w:val="70607306"/>
    <w:rsid w:val="7086779F"/>
    <w:rsid w:val="70932B72"/>
    <w:rsid w:val="709E5FA1"/>
    <w:rsid w:val="70A7195F"/>
    <w:rsid w:val="70B93239"/>
    <w:rsid w:val="70C658C3"/>
    <w:rsid w:val="70F82ECB"/>
    <w:rsid w:val="71264A65"/>
    <w:rsid w:val="7133080F"/>
    <w:rsid w:val="713F0604"/>
    <w:rsid w:val="7153172F"/>
    <w:rsid w:val="717464FF"/>
    <w:rsid w:val="717B432A"/>
    <w:rsid w:val="71AC7B96"/>
    <w:rsid w:val="71B56EBF"/>
    <w:rsid w:val="71CA58F4"/>
    <w:rsid w:val="71EC078C"/>
    <w:rsid w:val="72031C1B"/>
    <w:rsid w:val="723021F1"/>
    <w:rsid w:val="72405B3C"/>
    <w:rsid w:val="724759C2"/>
    <w:rsid w:val="729B1591"/>
    <w:rsid w:val="72BD0340"/>
    <w:rsid w:val="72BF47BA"/>
    <w:rsid w:val="733A10F5"/>
    <w:rsid w:val="7349657D"/>
    <w:rsid w:val="73C134AD"/>
    <w:rsid w:val="73E4432F"/>
    <w:rsid w:val="744C3764"/>
    <w:rsid w:val="74501A79"/>
    <w:rsid w:val="74633980"/>
    <w:rsid w:val="74691932"/>
    <w:rsid w:val="74BD227E"/>
    <w:rsid w:val="74D82CF2"/>
    <w:rsid w:val="74F01884"/>
    <w:rsid w:val="74F54BCF"/>
    <w:rsid w:val="750613A0"/>
    <w:rsid w:val="751122B7"/>
    <w:rsid w:val="7594275D"/>
    <w:rsid w:val="75D05BC9"/>
    <w:rsid w:val="75D80A2E"/>
    <w:rsid w:val="75E8126A"/>
    <w:rsid w:val="75F55735"/>
    <w:rsid w:val="760C253B"/>
    <w:rsid w:val="760E66B9"/>
    <w:rsid w:val="76574546"/>
    <w:rsid w:val="76875D8A"/>
    <w:rsid w:val="76E15443"/>
    <w:rsid w:val="76F45266"/>
    <w:rsid w:val="77165239"/>
    <w:rsid w:val="77623A37"/>
    <w:rsid w:val="77B106A5"/>
    <w:rsid w:val="77CF39A0"/>
    <w:rsid w:val="77F4782A"/>
    <w:rsid w:val="7801224D"/>
    <w:rsid w:val="780828F8"/>
    <w:rsid w:val="7859227D"/>
    <w:rsid w:val="788D7EA7"/>
    <w:rsid w:val="78931C25"/>
    <w:rsid w:val="78932766"/>
    <w:rsid w:val="78986E54"/>
    <w:rsid w:val="78AA3C52"/>
    <w:rsid w:val="78BC6AA1"/>
    <w:rsid w:val="78E27905"/>
    <w:rsid w:val="79112886"/>
    <w:rsid w:val="79173127"/>
    <w:rsid w:val="792E51E6"/>
    <w:rsid w:val="79674B9C"/>
    <w:rsid w:val="79710B4E"/>
    <w:rsid w:val="79762A16"/>
    <w:rsid w:val="797E17F4"/>
    <w:rsid w:val="79875270"/>
    <w:rsid w:val="79EE7827"/>
    <w:rsid w:val="7A1328D6"/>
    <w:rsid w:val="7A153A27"/>
    <w:rsid w:val="7A221EB3"/>
    <w:rsid w:val="7A267C4B"/>
    <w:rsid w:val="7A37456E"/>
    <w:rsid w:val="7A5039A1"/>
    <w:rsid w:val="7A965819"/>
    <w:rsid w:val="7ADA3CEB"/>
    <w:rsid w:val="7AE00578"/>
    <w:rsid w:val="7AE47C8E"/>
    <w:rsid w:val="7B574AB4"/>
    <w:rsid w:val="7B587332"/>
    <w:rsid w:val="7B793DEC"/>
    <w:rsid w:val="7BA854AF"/>
    <w:rsid w:val="7BAA5BB5"/>
    <w:rsid w:val="7BAD64E2"/>
    <w:rsid w:val="7BED75DA"/>
    <w:rsid w:val="7C01601D"/>
    <w:rsid w:val="7C2F7BF3"/>
    <w:rsid w:val="7C3C40BE"/>
    <w:rsid w:val="7C6B7CE4"/>
    <w:rsid w:val="7CAE40A7"/>
    <w:rsid w:val="7CB3005B"/>
    <w:rsid w:val="7CB960F8"/>
    <w:rsid w:val="7CDA0AD1"/>
    <w:rsid w:val="7CE32770"/>
    <w:rsid w:val="7CE875E3"/>
    <w:rsid w:val="7CFD7D1B"/>
    <w:rsid w:val="7D072B66"/>
    <w:rsid w:val="7D284060"/>
    <w:rsid w:val="7D3F125B"/>
    <w:rsid w:val="7D4551F4"/>
    <w:rsid w:val="7D8560E4"/>
    <w:rsid w:val="7D8D5766"/>
    <w:rsid w:val="7DB6501D"/>
    <w:rsid w:val="7DBE58DA"/>
    <w:rsid w:val="7DC600E3"/>
    <w:rsid w:val="7DC70768"/>
    <w:rsid w:val="7DDA3B8E"/>
    <w:rsid w:val="7E372D8F"/>
    <w:rsid w:val="7EAA64E6"/>
    <w:rsid w:val="7EC26E06"/>
    <w:rsid w:val="7ED14F91"/>
    <w:rsid w:val="7F024245"/>
    <w:rsid w:val="7F2457BC"/>
    <w:rsid w:val="7F634D97"/>
    <w:rsid w:val="7FAA26E1"/>
    <w:rsid w:val="7FC70142"/>
    <w:rsid w:val="7FE9455C"/>
    <w:rsid w:val="7FED744D"/>
    <w:rsid w:val="7FF627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40" w:after="40"/>
      <w:jc w:val="center"/>
      <w:outlineLvl w:val="0"/>
    </w:pPr>
    <w:rPr>
      <w:b/>
      <w:bCs/>
      <w:kern w:val="44"/>
      <w:sz w:val="36"/>
      <w:szCs w:val="44"/>
    </w:rPr>
  </w:style>
  <w:style w:type="paragraph" w:styleId="2">
    <w:name w:val="heading 2"/>
    <w:basedOn w:val="1"/>
    <w:next w:val="1"/>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5"/>
    <w:link w:val="55"/>
    <w:autoRedefine/>
    <w:qFormat/>
    <w:uiPriority w:val="0"/>
    <w:pPr>
      <w:keepNext/>
      <w:keepLines/>
      <w:spacing w:before="260" w:after="260" w:line="413" w:lineRule="auto"/>
      <w:outlineLvl w:val="2"/>
    </w:pPr>
    <w:rPr>
      <w:sz w:val="32"/>
      <w:szCs w:val="32"/>
    </w:rPr>
  </w:style>
  <w:style w:type="paragraph" w:styleId="6">
    <w:name w:val="heading 4"/>
    <w:basedOn w:val="1"/>
    <w:next w:val="1"/>
    <w:autoRedefine/>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8"/>
    <w:autoRedefine/>
    <w:qFormat/>
    <w:uiPriority w:val="0"/>
    <w:pPr>
      <w:widowControl/>
      <w:tabs>
        <w:tab w:val="left" w:pos="3004"/>
      </w:tabs>
      <w:spacing w:line="360" w:lineRule="auto"/>
      <w:ind w:left="3004" w:hanging="2166"/>
      <w:outlineLvl w:val="4"/>
    </w:pPr>
    <w:rPr>
      <w:rFonts w:ascii="宋体" w:hAnsi="宋体" w:cs="宋体"/>
      <w:bCs/>
      <w:szCs w:val="21"/>
    </w:rPr>
  </w:style>
  <w:style w:type="character" w:default="1" w:styleId="39">
    <w:name w:val="Default Paragraph Font"/>
    <w:autoRedefine/>
    <w:unhideWhenUsed/>
    <w:qFormat/>
    <w:uiPriority w:val="1"/>
  </w:style>
  <w:style w:type="table" w:default="1" w:styleId="37">
    <w:name w:val="Normal Table"/>
    <w:autoRedefine/>
    <w:unhideWhenUsed/>
    <w:qFormat/>
    <w:uiPriority w:val="99"/>
    <w:tblPr>
      <w:tblCellMar>
        <w:top w:w="0" w:type="dxa"/>
        <w:left w:w="108" w:type="dxa"/>
        <w:bottom w:w="0" w:type="dxa"/>
        <w:right w:w="108" w:type="dxa"/>
      </w:tblCellMar>
    </w:tblPr>
  </w:style>
  <w:style w:type="paragraph" w:styleId="5">
    <w:name w:val="Body Text First Indent"/>
    <w:basedOn w:val="1"/>
    <w:autoRedefine/>
    <w:qFormat/>
    <w:uiPriority w:val="0"/>
    <w:pPr>
      <w:ind w:firstLine="420" w:firstLineChars="100"/>
    </w:pPr>
  </w:style>
  <w:style w:type="paragraph" w:styleId="8">
    <w:name w:val="Normal Indent"/>
    <w:basedOn w:val="1"/>
    <w:next w:val="1"/>
    <w:link w:val="52"/>
    <w:autoRedefine/>
    <w:qFormat/>
    <w:uiPriority w:val="0"/>
    <w:pPr>
      <w:ind w:firstLine="420"/>
    </w:pPr>
    <w:rPr>
      <w:szCs w:val="20"/>
    </w:rPr>
  </w:style>
  <w:style w:type="paragraph" w:styleId="9">
    <w:name w:val="toc 7"/>
    <w:basedOn w:val="1"/>
    <w:next w:val="1"/>
    <w:autoRedefine/>
    <w:qFormat/>
    <w:uiPriority w:val="0"/>
    <w:pPr>
      <w:ind w:left="1260"/>
      <w:jc w:val="left"/>
    </w:pPr>
    <w:rPr>
      <w:sz w:val="18"/>
      <w:szCs w:val="18"/>
    </w:rPr>
  </w:style>
  <w:style w:type="paragraph" w:styleId="10">
    <w:name w:val="caption"/>
    <w:basedOn w:val="1"/>
    <w:next w:val="1"/>
    <w:autoRedefine/>
    <w:qFormat/>
    <w:uiPriority w:val="0"/>
    <w:pPr>
      <w:spacing w:before="152" w:after="160"/>
    </w:pPr>
    <w:rPr>
      <w:rFonts w:ascii="Arial" w:hAnsi="Arial" w:eastAsia="黑体" w:cs="Arial"/>
      <w:sz w:val="20"/>
      <w:szCs w:val="20"/>
    </w:rPr>
  </w:style>
  <w:style w:type="paragraph" w:styleId="11">
    <w:name w:val="annotation text"/>
    <w:basedOn w:val="1"/>
    <w:link w:val="59"/>
    <w:autoRedefine/>
    <w:qFormat/>
    <w:uiPriority w:val="0"/>
    <w:pPr>
      <w:widowControl/>
      <w:jc w:val="left"/>
    </w:pPr>
    <w:rPr>
      <w:kern w:val="0"/>
      <w:szCs w:val="20"/>
    </w:rPr>
  </w:style>
  <w:style w:type="paragraph" w:styleId="12">
    <w:name w:val="Body Text 3"/>
    <w:basedOn w:val="1"/>
    <w:autoRedefine/>
    <w:qFormat/>
    <w:uiPriority w:val="0"/>
    <w:pPr>
      <w:spacing w:after="120"/>
    </w:pPr>
    <w:rPr>
      <w:sz w:val="16"/>
      <w:szCs w:val="16"/>
    </w:rPr>
  </w:style>
  <w:style w:type="paragraph" w:styleId="13">
    <w:name w:val="Body Text"/>
    <w:basedOn w:val="1"/>
    <w:next w:val="5"/>
    <w:autoRedefine/>
    <w:qFormat/>
    <w:uiPriority w:val="0"/>
    <w:pPr>
      <w:spacing w:after="120"/>
    </w:pPr>
  </w:style>
  <w:style w:type="paragraph" w:styleId="14">
    <w:name w:val="Body Text Indent"/>
    <w:basedOn w:val="1"/>
    <w:autoRedefine/>
    <w:qFormat/>
    <w:uiPriority w:val="0"/>
    <w:pPr>
      <w:spacing w:after="120"/>
      <w:ind w:left="420" w:leftChars="200"/>
    </w:pPr>
  </w:style>
  <w:style w:type="paragraph" w:styleId="15">
    <w:name w:val="toc 5"/>
    <w:basedOn w:val="1"/>
    <w:next w:val="1"/>
    <w:autoRedefine/>
    <w:qFormat/>
    <w:uiPriority w:val="0"/>
    <w:pPr>
      <w:ind w:left="840"/>
      <w:jc w:val="left"/>
    </w:pPr>
    <w:rPr>
      <w:sz w:val="18"/>
      <w:szCs w:val="18"/>
    </w:rPr>
  </w:style>
  <w:style w:type="paragraph" w:styleId="16">
    <w:name w:val="toc 3"/>
    <w:basedOn w:val="1"/>
    <w:next w:val="1"/>
    <w:autoRedefine/>
    <w:qFormat/>
    <w:uiPriority w:val="0"/>
    <w:pPr>
      <w:ind w:left="420"/>
      <w:jc w:val="left"/>
    </w:pPr>
    <w:rPr>
      <w:i/>
      <w:iCs/>
      <w:sz w:val="20"/>
      <w:szCs w:val="20"/>
    </w:rPr>
  </w:style>
  <w:style w:type="paragraph" w:styleId="17">
    <w:name w:val="Plain Text"/>
    <w:basedOn w:val="1"/>
    <w:link w:val="61"/>
    <w:autoRedefine/>
    <w:qFormat/>
    <w:uiPriority w:val="0"/>
    <w:rPr>
      <w:rFonts w:ascii="宋体" w:hAnsi="Courier New" w:cs="Courier New"/>
      <w:szCs w:val="21"/>
    </w:rPr>
  </w:style>
  <w:style w:type="paragraph" w:styleId="18">
    <w:name w:val="toc 8"/>
    <w:basedOn w:val="1"/>
    <w:next w:val="1"/>
    <w:autoRedefine/>
    <w:qFormat/>
    <w:uiPriority w:val="0"/>
    <w:pPr>
      <w:ind w:left="1470"/>
      <w:jc w:val="left"/>
    </w:pPr>
    <w:rPr>
      <w:sz w:val="18"/>
      <w:szCs w:val="18"/>
    </w:rPr>
  </w:style>
  <w:style w:type="paragraph" w:styleId="19">
    <w:name w:val="Date"/>
    <w:basedOn w:val="1"/>
    <w:next w:val="1"/>
    <w:autoRedefine/>
    <w:qFormat/>
    <w:uiPriority w:val="0"/>
    <w:rPr>
      <w:szCs w:val="20"/>
    </w:rPr>
  </w:style>
  <w:style w:type="paragraph" w:styleId="20">
    <w:name w:val="Body Text Indent 2"/>
    <w:basedOn w:val="1"/>
    <w:autoRedefine/>
    <w:unhideWhenUsed/>
    <w:qFormat/>
    <w:uiPriority w:val="99"/>
    <w:pPr>
      <w:spacing w:after="120" w:line="480" w:lineRule="auto"/>
      <w:ind w:left="420" w:leftChars="200"/>
    </w:pPr>
  </w:style>
  <w:style w:type="paragraph" w:styleId="21">
    <w:name w:val="Balloon Text"/>
    <w:basedOn w:val="1"/>
    <w:autoRedefine/>
    <w:qFormat/>
    <w:uiPriority w:val="0"/>
    <w:rPr>
      <w:sz w:val="18"/>
      <w:szCs w:val="18"/>
    </w:rPr>
  </w:style>
  <w:style w:type="paragraph" w:styleId="22">
    <w:name w:val="footer"/>
    <w:basedOn w:val="1"/>
    <w:link w:val="47"/>
    <w:autoRedefine/>
    <w:qFormat/>
    <w:uiPriority w:val="0"/>
    <w:pPr>
      <w:tabs>
        <w:tab w:val="center" w:pos="4153"/>
        <w:tab w:val="right" w:pos="8306"/>
      </w:tabs>
      <w:snapToGrid w:val="0"/>
      <w:jc w:val="left"/>
    </w:pPr>
    <w:rPr>
      <w:sz w:val="18"/>
      <w:szCs w:val="18"/>
    </w:rPr>
  </w:style>
  <w:style w:type="paragraph" w:styleId="23">
    <w:name w:val="header"/>
    <w:basedOn w:val="1"/>
    <w:link w:val="65"/>
    <w:autoRedefine/>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0"/>
    <w:pPr>
      <w:spacing w:before="120" w:after="120" w:line="240" w:lineRule="auto"/>
      <w:jc w:val="left"/>
    </w:pPr>
    <w:rPr>
      <w:rFonts w:eastAsia="宋体"/>
      <w:caps/>
      <w:sz w:val="20"/>
      <w:szCs w:val="20"/>
    </w:rPr>
  </w:style>
  <w:style w:type="paragraph" w:styleId="25">
    <w:name w:val="toc 4"/>
    <w:basedOn w:val="1"/>
    <w:next w:val="1"/>
    <w:autoRedefine/>
    <w:qFormat/>
    <w:uiPriority w:val="0"/>
    <w:pPr>
      <w:ind w:left="630"/>
      <w:jc w:val="left"/>
    </w:pPr>
    <w:rPr>
      <w:sz w:val="18"/>
      <w:szCs w:val="18"/>
    </w:rPr>
  </w:style>
  <w:style w:type="paragraph" w:styleId="26">
    <w:name w:val="index heading"/>
    <w:basedOn w:val="1"/>
    <w:next w:val="27"/>
    <w:autoRedefine/>
    <w:qFormat/>
    <w:uiPriority w:val="0"/>
    <w:rPr>
      <w:szCs w:val="20"/>
    </w:rPr>
  </w:style>
  <w:style w:type="paragraph" w:styleId="27">
    <w:name w:val="index 1"/>
    <w:basedOn w:val="1"/>
    <w:next w:val="1"/>
    <w:autoRedefine/>
    <w:qFormat/>
    <w:uiPriority w:val="0"/>
  </w:style>
  <w:style w:type="paragraph" w:styleId="28">
    <w:name w:val="toc 6"/>
    <w:basedOn w:val="1"/>
    <w:next w:val="1"/>
    <w:autoRedefine/>
    <w:qFormat/>
    <w:uiPriority w:val="0"/>
    <w:pPr>
      <w:ind w:left="1050"/>
      <w:jc w:val="left"/>
    </w:pPr>
    <w:rPr>
      <w:sz w:val="18"/>
      <w:szCs w:val="18"/>
    </w:rPr>
  </w:style>
  <w:style w:type="paragraph" w:styleId="29">
    <w:name w:val="Body Text Indent 3"/>
    <w:basedOn w:val="1"/>
    <w:autoRedefine/>
    <w:qFormat/>
    <w:uiPriority w:val="0"/>
    <w:pPr>
      <w:spacing w:after="120"/>
      <w:ind w:left="420" w:leftChars="200"/>
    </w:pPr>
    <w:rPr>
      <w:sz w:val="16"/>
      <w:szCs w:val="16"/>
    </w:rPr>
  </w:style>
  <w:style w:type="paragraph" w:styleId="30">
    <w:name w:val="toc 2"/>
    <w:basedOn w:val="1"/>
    <w:next w:val="1"/>
    <w:autoRedefine/>
    <w:qFormat/>
    <w:uiPriority w:val="0"/>
    <w:pPr>
      <w:ind w:left="210"/>
      <w:jc w:val="left"/>
    </w:pPr>
    <w:rPr>
      <w:smallCaps/>
      <w:sz w:val="20"/>
      <w:szCs w:val="20"/>
    </w:rPr>
  </w:style>
  <w:style w:type="paragraph" w:styleId="31">
    <w:name w:val="toc 9"/>
    <w:basedOn w:val="1"/>
    <w:next w:val="1"/>
    <w:autoRedefine/>
    <w:qFormat/>
    <w:uiPriority w:val="0"/>
    <w:pPr>
      <w:ind w:left="1680"/>
      <w:jc w:val="left"/>
    </w:pPr>
    <w:rPr>
      <w:sz w:val="18"/>
      <w:szCs w:val="18"/>
    </w:rPr>
  </w:style>
  <w:style w:type="paragraph" w:styleId="32">
    <w:name w:val="Body Text 2"/>
    <w:basedOn w:val="1"/>
    <w:autoRedefine/>
    <w:qFormat/>
    <w:uiPriority w:val="0"/>
    <w:pPr>
      <w:spacing w:line="360" w:lineRule="auto"/>
    </w:pPr>
    <w:rPr>
      <w:rFonts w:ascii="Tahoma" w:hAnsi="Tahoma"/>
      <w:b/>
      <w:bCs/>
      <w:sz w:val="24"/>
    </w:rPr>
  </w:style>
  <w:style w:type="paragraph" w:styleId="3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3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35">
    <w:name w:val="Title"/>
    <w:basedOn w:val="1"/>
    <w:next w:val="1"/>
    <w:autoRedefine/>
    <w:qFormat/>
    <w:uiPriority w:val="0"/>
    <w:pPr>
      <w:adjustRightInd w:val="0"/>
      <w:spacing w:before="240" w:beforeLines="0" w:after="60" w:afterLines="0" w:line="420" w:lineRule="atLeast"/>
      <w:jc w:val="center"/>
      <w:textAlignment w:val="baseline"/>
      <w:outlineLvl w:val="0"/>
    </w:pPr>
    <w:rPr>
      <w:rFonts w:ascii="Cambria" w:hAnsi="Cambria"/>
      <w:b/>
      <w:bCs/>
      <w:sz w:val="32"/>
      <w:szCs w:val="32"/>
    </w:rPr>
  </w:style>
  <w:style w:type="paragraph" w:styleId="36">
    <w:name w:val="annotation subject"/>
    <w:basedOn w:val="11"/>
    <w:next w:val="11"/>
    <w:autoRedefine/>
    <w:qFormat/>
    <w:uiPriority w:val="0"/>
    <w:pPr>
      <w:widowControl w:val="0"/>
    </w:pPr>
    <w:rPr>
      <w:b/>
      <w:bCs/>
      <w:kern w:val="2"/>
      <w:szCs w:val="24"/>
    </w:rPr>
  </w:style>
  <w:style w:type="table" w:styleId="38">
    <w:name w:val="Table Grid"/>
    <w:basedOn w:val="3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autoRedefine/>
    <w:qFormat/>
    <w:uiPriority w:val="22"/>
    <w:rPr>
      <w:rFonts w:ascii="宋体" w:hAnsi="宋体"/>
      <w:b/>
      <w:sz w:val="28"/>
      <w:szCs w:val="28"/>
    </w:rPr>
  </w:style>
  <w:style w:type="character" w:styleId="41">
    <w:name w:val="page number"/>
    <w:basedOn w:val="39"/>
    <w:autoRedefine/>
    <w:qFormat/>
    <w:uiPriority w:val="0"/>
  </w:style>
  <w:style w:type="character" w:styleId="42">
    <w:name w:val="Hyperlink"/>
    <w:basedOn w:val="39"/>
    <w:autoRedefine/>
    <w:qFormat/>
    <w:uiPriority w:val="0"/>
    <w:rPr>
      <w:color w:val="0000FF"/>
      <w:u w:val="single"/>
    </w:rPr>
  </w:style>
  <w:style w:type="character" w:styleId="43">
    <w:name w:val="annotation reference"/>
    <w:autoRedefine/>
    <w:qFormat/>
    <w:uiPriority w:val="0"/>
    <w:rPr>
      <w:sz w:val="21"/>
      <w:szCs w:val="21"/>
    </w:rPr>
  </w:style>
  <w:style w:type="paragraph" w:customStyle="1" w:styleId="44">
    <w:name w:val="样式1"/>
    <w:basedOn w:val="1"/>
    <w:autoRedefine/>
    <w:qFormat/>
    <w:uiPriority w:val="0"/>
    <w:pPr>
      <w:spacing w:line="500" w:lineRule="exact"/>
      <w:jc w:val="center"/>
    </w:pPr>
    <w:rPr>
      <w:rFonts w:eastAsia="黑体"/>
      <w:b/>
      <w:bCs/>
      <w:sz w:val="44"/>
    </w:rPr>
  </w:style>
  <w:style w:type="paragraph" w:customStyle="1" w:styleId="45">
    <w:name w:val="Char Char2 Char"/>
    <w:basedOn w:val="1"/>
    <w:autoRedefine/>
    <w:qFormat/>
    <w:uiPriority w:val="0"/>
    <w:rPr>
      <w:rFonts w:ascii="宋体" w:hAnsi="宋体"/>
      <w:b/>
      <w:sz w:val="28"/>
      <w:szCs w:val="28"/>
    </w:rPr>
  </w:style>
  <w:style w:type="character" w:customStyle="1" w:styleId="46">
    <w:name w:val="正文缩进 Char Char"/>
    <w:autoRedefine/>
    <w:qFormat/>
    <w:uiPriority w:val="0"/>
    <w:rPr>
      <w:rFonts w:eastAsia="宋体"/>
      <w:kern w:val="2"/>
      <w:sz w:val="21"/>
      <w:lang w:val="en-US" w:eastAsia="zh-CN" w:bidi="ar-SA"/>
    </w:rPr>
  </w:style>
  <w:style w:type="character" w:customStyle="1" w:styleId="47">
    <w:name w:val="页脚 Char"/>
    <w:link w:val="22"/>
    <w:autoRedefine/>
    <w:qFormat/>
    <w:uiPriority w:val="0"/>
    <w:rPr>
      <w:kern w:val="2"/>
      <w:sz w:val="18"/>
      <w:szCs w:val="18"/>
    </w:rPr>
  </w:style>
  <w:style w:type="character" w:customStyle="1" w:styleId="48">
    <w:name w:val="font21"/>
    <w:autoRedefine/>
    <w:qFormat/>
    <w:uiPriority w:val="0"/>
    <w:rPr>
      <w:rFonts w:hint="eastAsia" w:ascii="仿宋" w:hAnsi="仿宋" w:eastAsia="仿宋" w:cs="仿宋"/>
      <w:color w:val="FF0000"/>
      <w:sz w:val="24"/>
      <w:szCs w:val="24"/>
      <w:u w:val="none"/>
    </w:rPr>
  </w:style>
  <w:style w:type="character" w:customStyle="1" w:styleId="49">
    <w:name w:val="Char Char2"/>
    <w:autoRedefine/>
    <w:qFormat/>
    <w:uiPriority w:val="0"/>
    <w:rPr>
      <w:rFonts w:eastAsia="宋体"/>
      <w:kern w:val="2"/>
      <w:sz w:val="21"/>
      <w:szCs w:val="24"/>
      <w:lang w:val="en-US" w:eastAsia="zh-CN" w:bidi="ar-SA"/>
    </w:rPr>
  </w:style>
  <w:style w:type="character" w:customStyle="1" w:styleId="50">
    <w:name w:val="采购文件一、 Char Char"/>
    <w:link w:val="51"/>
    <w:autoRedefine/>
    <w:qFormat/>
    <w:uiPriority w:val="0"/>
    <w:rPr>
      <w:rFonts w:hAnsi="宋体" w:eastAsia="仿宋_GB2312"/>
      <w:b/>
      <w:sz w:val="24"/>
    </w:rPr>
  </w:style>
  <w:style w:type="paragraph" w:customStyle="1" w:styleId="51">
    <w:name w:val="采购文件一、"/>
    <w:basedOn w:val="17"/>
    <w:link w:val="50"/>
    <w:autoRedefine/>
    <w:qFormat/>
    <w:uiPriority w:val="0"/>
    <w:pPr>
      <w:spacing w:before="120" w:after="120" w:line="400" w:lineRule="atLeast"/>
      <w:jc w:val="left"/>
    </w:pPr>
    <w:rPr>
      <w:rFonts w:ascii="Times New Roman" w:hAnsi="宋体" w:eastAsia="仿宋_GB2312" w:cs="Times New Roman"/>
      <w:b/>
      <w:kern w:val="0"/>
      <w:sz w:val="24"/>
      <w:szCs w:val="20"/>
    </w:rPr>
  </w:style>
  <w:style w:type="character" w:customStyle="1" w:styleId="52">
    <w:name w:val="正文缩进 Char"/>
    <w:link w:val="8"/>
    <w:autoRedefine/>
    <w:qFormat/>
    <w:uiPriority w:val="0"/>
    <w:rPr>
      <w:rFonts w:eastAsia="宋体"/>
      <w:kern w:val="2"/>
      <w:sz w:val="21"/>
      <w:lang w:val="en-US" w:eastAsia="zh-CN" w:bidi="ar-SA"/>
    </w:rPr>
  </w:style>
  <w:style w:type="character" w:customStyle="1" w:styleId="53">
    <w:name w:val="font01"/>
    <w:autoRedefine/>
    <w:qFormat/>
    <w:uiPriority w:val="0"/>
    <w:rPr>
      <w:rFonts w:hint="default" w:ascii="Times New Roman" w:hAnsi="Times New Roman" w:cs="Times New Roman"/>
      <w:b/>
      <w:color w:val="000000"/>
      <w:sz w:val="22"/>
      <w:szCs w:val="22"/>
      <w:u w:val="none"/>
    </w:rPr>
  </w:style>
  <w:style w:type="character" w:customStyle="1" w:styleId="54">
    <w:name w:val="普通文字 Char Char"/>
    <w:autoRedefine/>
    <w:qFormat/>
    <w:uiPriority w:val="0"/>
    <w:rPr>
      <w:rFonts w:ascii="宋体" w:hAnsi="Courier New" w:eastAsia="宋体" w:cs="Courier New"/>
      <w:kern w:val="2"/>
      <w:sz w:val="21"/>
      <w:szCs w:val="21"/>
      <w:lang w:val="en-US" w:eastAsia="zh-CN" w:bidi="ar-SA"/>
    </w:rPr>
  </w:style>
  <w:style w:type="character" w:customStyle="1" w:styleId="55">
    <w:name w:val="标题 3 Char"/>
    <w:link w:val="4"/>
    <w:autoRedefine/>
    <w:qFormat/>
    <w:uiPriority w:val="0"/>
    <w:rPr>
      <w:rFonts w:eastAsia="宋体"/>
      <w:b/>
      <w:bCs/>
      <w:kern w:val="2"/>
      <w:sz w:val="32"/>
      <w:szCs w:val="32"/>
      <w:lang w:val="en-US" w:eastAsia="zh-CN" w:bidi="ar-SA"/>
    </w:rPr>
  </w:style>
  <w:style w:type="character" w:customStyle="1" w:styleId="56">
    <w:name w:val="普通文字1 Char"/>
    <w:autoRedefine/>
    <w:qFormat/>
    <w:uiPriority w:val="0"/>
    <w:rPr>
      <w:rFonts w:ascii="宋体" w:hAnsi="Courier New" w:eastAsia="宋体" w:cs="Courier New"/>
      <w:kern w:val="2"/>
      <w:sz w:val="21"/>
      <w:szCs w:val="21"/>
      <w:lang w:val="en-US" w:eastAsia="zh-CN" w:bidi="ar-SA"/>
    </w:rPr>
  </w:style>
  <w:style w:type="character" w:customStyle="1" w:styleId="57">
    <w:name w:val="Char Char1"/>
    <w:autoRedefine/>
    <w:qFormat/>
    <w:uiPriority w:val="0"/>
    <w:rPr>
      <w:rFonts w:ascii="宋体" w:hAnsi="宋体" w:eastAsia="宋体"/>
      <w:kern w:val="2"/>
      <w:sz w:val="21"/>
      <w:lang w:val="en-US" w:eastAsia="zh-CN" w:bidi="ar-SA"/>
    </w:rPr>
  </w:style>
  <w:style w:type="character" w:customStyle="1" w:styleId="58">
    <w:name w:val="font51"/>
    <w:autoRedefine/>
    <w:qFormat/>
    <w:uiPriority w:val="0"/>
    <w:rPr>
      <w:rFonts w:hint="eastAsia" w:ascii="宋体" w:hAnsi="宋体" w:eastAsia="宋体" w:cs="宋体"/>
      <w:b/>
      <w:color w:val="000000"/>
      <w:sz w:val="22"/>
      <w:szCs w:val="22"/>
      <w:u w:val="none"/>
    </w:rPr>
  </w:style>
  <w:style w:type="character" w:customStyle="1" w:styleId="59">
    <w:name w:val="批注文字 Char"/>
    <w:link w:val="11"/>
    <w:autoRedefine/>
    <w:qFormat/>
    <w:uiPriority w:val="0"/>
    <w:rPr>
      <w:sz w:val="21"/>
    </w:rPr>
  </w:style>
  <w:style w:type="character" w:customStyle="1" w:styleId="60">
    <w:name w:val="font11"/>
    <w:autoRedefine/>
    <w:qFormat/>
    <w:uiPriority w:val="0"/>
    <w:rPr>
      <w:rFonts w:hint="eastAsia" w:ascii="仿宋" w:hAnsi="仿宋" w:eastAsia="仿宋" w:cs="仿宋"/>
      <w:color w:val="C00000"/>
      <w:sz w:val="24"/>
      <w:szCs w:val="24"/>
      <w:u w:val="none"/>
    </w:rPr>
  </w:style>
  <w:style w:type="character" w:customStyle="1" w:styleId="61">
    <w:name w:val="纯文本 Char"/>
    <w:link w:val="17"/>
    <w:autoRedefine/>
    <w:qFormat/>
    <w:uiPriority w:val="0"/>
    <w:rPr>
      <w:rFonts w:ascii="宋体" w:hAnsi="Courier New" w:eastAsia="宋体" w:cs="Courier New"/>
      <w:kern w:val="2"/>
      <w:sz w:val="21"/>
      <w:szCs w:val="21"/>
      <w:lang w:val="en-US" w:eastAsia="zh-CN" w:bidi="ar-SA"/>
    </w:rPr>
  </w:style>
  <w:style w:type="character" w:customStyle="1" w:styleId="62">
    <w:name w:val="style1"/>
    <w:basedOn w:val="39"/>
    <w:autoRedefine/>
    <w:qFormat/>
    <w:uiPriority w:val="0"/>
  </w:style>
  <w:style w:type="character" w:customStyle="1" w:styleId="63">
    <w:name w:val="表正文 Char"/>
    <w:autoRedefine/>
    <w:qFormat/>
    <w:uiPriority w:val="0"/>
    <w:rPr>
      <w:rFonts w:eastAsia="宋体"/>
      <w:kern w:val="2"/>
      <w:sz w:val="21"/>
      <w:lang w:val="en-US" w:eastAsia="zh-CN" w:bidi="ar-SA"/>
    </w:rPr>
  </w:style>
  <w:style w:type="character" w:customStyle="1" w:styleId="64">
    <w:name w:val="Char Char Char"/>
    <w:autoRedefine/>
    <w:qFormat/>
    <w:uiPriority w:val="0"/>
    <w:rPr>
      <w:rFonts w:eastAsia="宋体"/>
      <w:kern w:val="2"/>
      <w:sz w:val="18"/>
      <w:szCs w:val="18"/>
      <w:lang w:val="en-US" w:eastAsia="zh-CN" w:bidi="ar-SA"/>
    </w:rPr>
  </w:style>
  <w:style w:type="character" w:customStyle="1" w:styleId="65">
    <w:name w:val="页眉 Char"/>
    <w:link w:val="23"/>
    <w:autoRedefine/>
    <w:qFormat/>
    <w:uiPriority w:val="0"/>
    <w:rPr>
      <w:rFonts w:eastAsia="宋体"/>
      <w:kern w:val="2"/>
      <w:sz w:val="18"/>
      <w:szCs w:val="18"/>
      <w:lang w:val="en-US" w:eastAsia="zh-CN" w:bidi="ar-SA"/>
    </w:rPr>
  </w:style>
  <w:style w:type="paragraph" w:customStyle="1" w:styleId="66">
    <w:name w:val="Char Char5"/>
    <w:basedOn w:val="1"/>
    <w:autoRedefine/>
    <w:qFormat/>
    <w:uiPriority w:val="0"/>
    <w:pPr>
      <w:widowControl/>
      <w:spacing w:after="160" w:line="240" w:lineRule="exact"/>
      <w:jc w:val="left"/>
    </w:pPr>
  </w:style>
  <w:style w:type="paragraph" w:customStyle="1" w:styleId="67">
    <w:name w:val="样式2"/>
    <w:basedOn w:val="1"/>
    <w:autoRedefine/>
    <w:qFormat/>
    <w:uiPriority w:val="0"/>
    <w:pPr>
      <w:spacing w:line="500" w:lineRule="exact"/>
      <w:jc w:val="center"/>
    </w:pPr>
    <w:rPr>
      <w:rFonts w:ascii="黑体" w:hAnsi="宋体" w:eastAsia="黑体"/>
      <w:b/>
      <w:bCs/>
      <w:sz w:val="36"/>
    </w:rPr>
  </w:style>
  <w:style w:type="paragraph" w:customStyle="1" w:styleId="68">
    <w:name w:val="无间距"/>
    <w:autoRedefine/>
    <w:qFormat/>
    <w:uiPriority w:val="0"/>
    <w:rPr>
      <w:rFonts w:ascii="Times New Roman" w:hAnsi="Times New Roman" w:eastAsia="宋体" w:cs="Times New Roman"/>
      <w:sz w:val="21"/>
      <w:lang w:val="en-US" w:eastAsia="zh-CN" w:bidi="ar-SA"/>
    </w:rPr>
  </w:style>
  <w:style w:type="paragraph" w:customStyle="1" w:styleId="69">
    <w:name w:val="列出段落1"/>
    <w:basedOn w:val="1"/>
    <w:autoRedefine/>
    <w:qFormat/>
    <w:uiPriority w:val="0"/>
    <w:pPr>
      <w:ind w:firstLine="420" w:firstLineChars="200"/>
    </w:pPr>
  </w:style>
  <w:style w:type="paragraph" w:customStyle="1" w:styleId="70">
    <w:name w:val="Char Char2 Char1"/>
    <w:basedOn w:val="1"/>
    <w:autoRedefine/>
    <w:qFormat/>
    <w:uiPriority w:val="0"/>
    <w:rPr>
      <w:rFonts w:ascii="宋体" w:hAnsi="宋体"/>
      <w:b/>
      <w:sz w:val="28"/>
      <w:szCs w:val="28"/>
    </w:rPr>
  </w:style>
  <w:style w:type="paragraph" w:customStyle="1" w:styleId="71">
    <w:name w:val="List Paragraph1"/>
    <w:basedOn w:val="1"/>
    <w:autoRedefine/>
    <w:qFormat/>
    <w:uiPriority w:val="0"/>
    <w:pPr>
      <w:ind w:firstLine="420" w:firstLineChars="200"/>
    </w:pPr>
  </w:style>
  <w:style w:type="paragraph" w:customStyle="1" w:styleId="72">
    <w:name w:val="题注4"/>
    <w:basedOn w:val="1"/>
    <w:next w:val="10"/>
    <w:autoRedefine/>
    <w:qFormat/>
    <w:uiPriority w:val="0"/>
    <w:pPr>
      <w:ind w:left="-132" w:leftChars="-64" w:right="-105" w:rightChars="-50" w:hanging="2"/>
      <w:jc w:val="center"/>
    </w:pPr>
    <w:rPr>
      <w:b/>
      <w:color w:val="FF0000"/>
      <w:szCs w:val="21"/>
      <w:lang w:val="en-GB"/>
    </w:rPr>
  </w:style>
  <w:style w:type="paragraph" w:customStyle="1" w:styleId="7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74">
    <w:name w:val="表格文字"/>
    <w:basedOn w:val="1"/>
    <w:autoRedefine/>
    <w:qFormat/>
    <w:uiPriority w:val="0"/>
    <w:pPr>
      <w:spacing w:before="25" w:after="25"/>
      <w:jc w:val="left"/>
    </w:pPr>
    <w:rPr>
      <w:bCs/>
      <w:spacing w:val="10"/>
      <w:kern w:val="0"/>
      <w:sz w:val="24"/>
      <w:szCs w:val="20"/>
    </w:rPr>
  </w:style>
  <w:style w:type="paragraph" w:customStyle="1" w:styleId="75">
    <w:name w:val="正文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标题2"/>
    <w:basedOn w:val="3"/>
    <w:autoRedefine/>
    <w:qFormat/>
    <w:uiPriority w:val="0"/>
    <w:pPr>
      <w:spacing w:before="0" w:after="0" w:line="312" w:lineRule="auto"/>
    </w:pPr>
    <w:rPr>
      <w:rFonts w:ascii="宋体"/>
      <w:sz w:val="30"/>
    </w:rPr>
  </w:style>
  <w:style w:type="paragraph" w:customStyle="1" w:styleId="77">
    <w:name w:val="索引 1 New New"/>
    <w:basedOn w:val="1"/>
    <w:next w:val="1"/>
    <w:autoRedefine/>
    <w:qFormat/>
    <w:uiPriority w:val="0"/>
    <w:pPr>
      <w:tabs>
        <w:tab w:val="left" w:pos="360"/>
        <w:tab w:val="left" w:pos="540"/>
      </w:tabs>
      <w:spacing w:line="360" w:lineRule="exact"/>
      <w:ind w:left="360" w:hanging="240"/>
    </w:pPr>
    <w:rPr>
      <w:rFonts w:ascii="宋体" w:hAnsi="宋体"/>
      <w:szCs w:val="20"/>
    </w:rPr>
  </w:style>
  <w:style w:type="paragraph" w:customStyle="1" w:styleId="78">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
    <w:name w:val="_Style 74"/>
    <w:autoRedefine/>
    <w:semiHidden/>
    <w:qFormat/>
    <w:uiPriority w:val="99"/>
    <w:rPr>
      <w:rFonts w:ascii="Times New Roman" w:hAnsi="Times New Roman" w:eastAsia="宋体" w:cs="Times New Roman"/>
      <w:kern w:val="2"/>
      <w:sz w:val="21"/>
      <w:szCs w:val="24"/>
      <w:lang w:val="en-US" w:eastAsia="zh-CN" w:bidi="ar-SA"/>
    </w:rPr>
  </w:style>
  <w:style w:type="paragraph" w:customStyle="1" w:styleId="80">
    <w:name w:val="标准"/>
    <w:basedOn w:val="1"/>
    <w:autoRedefine/>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81">
    <w:name w:val="Char Char Char1"/>
    <w:basedOn w:val="1"/>
    <w:autoRedefine/>
    <w:qFormat/>
    <w:uiPriority w:val="0"/>
    <w:rPr>
      <w:rFonts w:ascii="宋体" w:hAnsi="宋体"/>
      <w:b/>
      <w:sz w:val="28"/>
      <w:szCs w:val="28"/>
    </w:rPr>
  </w:style>
  <w:style w:type="paragraph" w:customStyle="1" w:styleId="82">
    <w:name w:val="7"/>
    <w:basedOn w:val="1"/>
    <w:next w:val="1"/>
    <w:autoRedefine/>
    <w:qFormat/>
    <w:uiPriority w:val="0"/>
    <w:pPr>
      <w:ind w:firstLine="720"/>
    </w:pPr>
    <w:rPr>
      <w:b/>
      <w:sz w:val="28"/>
      <w:szCs w:val="20"/>
    </w:rPr>
  </w:style>
  <w:style w:type="paragraph" w:customStyle="1" w:styleId="83">
    <w:name w:val="样式 New"/>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4">
    <w:name w:val="Char Char Char Char"/>
    <w:basedOn w:val="1"/>
    <w:autoRedefine/>
    <w:qFormat/>
    <w:uiPriority w:val="0"/>
    <w:pPr>
      <w:widowControl/>
      <w:tabs>
        <w:tab w:val="left" w:pos="965"/>
      </w:tabs>
      <w:spacing w:after="160" w:line="240" w:lineRule="exact"/>
      <w:ind w:left="965" w:hanging="425"/>
      <w:jc w:val="left"/>
    </w:pPr>
    <w:rPr>
      <w:rFonts w:ascii="Verdana" w:hAnsi="Verdana"/>
      <w:kern w:val="0"/>
      <w:szCs w:val="20"/>
      <w:lang w:eastAsia="en-US"/>
    </w:rPr>
  </w:style>
  <w:style w:type="paragraph" w:customStyle="1" w:styleId="85">
    <w:name w:val="采购文件1.1"/>
    <w:basedOn w:val="17"/>
    <w:autoRedefine/>
    <w:qFormat/>
    <w:uiPriority w:val="0"/>
    <w:pPr>
      <w:tabs>
        <w:tab w:val="left" w:pos="0"/>
      </w:tabs>
      <w:spacing w:before="20" w:after="120" w:line="400" w:lineRule="exact"/>
      <w:ind w:left="360" w:hanging="360" w:hangingChars="200"/>
      <w:jc w:val="left"/>
    </w:pPr>
    <w:rPr>
      <w:rFonts w:hAnsi="宋体" w:eastAsia="仿宋_GB2312"/>
      <w:sz w:val="24"/>
    </w:rPr>
  </w:style>
  <w:style w:type="paragraph" w:customStyle="1" w:styleId="86">
    <w:name w:val="列出段落2"/>
    <w:basedOn w:val="1"/>
    <w:autoRedefine/>
    <w:qFormat/>
    <w:uiPriority w:val="34"/>
    <w:pPr>
      <w:spacing w:after="120" w:line="360" w:lineRule="auto"/>
      <w:ind w:firstLine="420" w:firstLineChars="200"/>
    </w:pPr>
    <w:rPr>
      <w:sz w:val="24"/>
    </w:rPr>
  </w:style>
  <w:style w:type="paragraph" w:customStyle="1" w:styleId="87">
    <w:name w:val="样式5"/>
    <w:basedOn w:val="67"/>
    <w:autoRedefine/>
    <w:qFormat/>
    <w:uiPriority w:val="0"/>
  </w:style>
  <w:style w:type="paragraph" w:customStyle="1" w:styleId="88">
    <w:name w:val="Char Char Char Char Char Char Char"/>
    <w:basedOn w:val="1"/>
    <w:autoRedefine/>
    <w:qFormat/>
    <w:uiPriority w:val="0"/>
  </w:style>
  <w:style w:type="paragraph" w:customStyle="1" w:styleId="89">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91">
    <w:name w:val="Other|1"/>
    <w:basedOn w:val="1"/>
    <w:autoRedefine/>
    <w:qFormat/>
    <w:uiPriority w:val="0"/>
    <w:pPr>
      <w:spacing w:line="439" w:lineRule="auto"/>
      <w:ind w:firstLine="400"/>
    </w:pPr>
    <w:rPr>
      <w:rFonts w:ascii="宋体" w:hAnsi="宋体" w:cs="宋体"/>
      <w:sz w:val="22"/>
      <w:szCs w:val="22"/>
      <w:lang w:val="zh-TW" w:eastAsia="zh-TW" w:bidi="zh-TW"/>
    </w:rPr>
  </w:style>
  <w:style w:type="paragraph" w:customStyle="1" w:styleId="92">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Char"/>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94">
    <w:name w:val="默认段落字体 Para Char"/>
    <w:basedOn w:val="1"/>
    <w:autoRedefine/>
    <w:qFormat/>
    <w:uiPriority w:val="0"/>
  </w:style>
  <w:style w:type="paragraph" w:customStyle="1" w:styleId="95">
    <w:name w:val="采购文件评审1."/>
    <w:basedOn w:val="1"/>
    <w:autoRedefine/>
    <w:unhideWhenUsed/>
    <w:qFormat/>
    <w:uiPriority w:val="0"/>
    <w:pPr>
      <w:numPr>
        <w:ilvl w:val="0"/>
        <w:numId w:val="1"/>
      </w:numPr>
      <w:spacing w:before="20" w:after="20" w:line="400" w:lineRule="exact"/>
      <w:ind w:left="360" w:hanging="360" w:hangingChars="200"/>
      <w:jc w:val="left"/>
    </w:pPr>
    <w:rPr>
      <w:rFonts w:eastAsia="仿宋_GB2312"/>
      <w:sz w:val="24"/>
    </w:rPr>
  </w:style>
  <w:style w:type="paragraph" w:customStyle="1" w:styleId="96">
    <w:name w:val="Char1"/>
    <w:basedOn w:val="1"/>
    <w:autoRedefine/>
    <w:qFormat/>
    <w:uiPriority w:val="0"/>
  </w:style>
  <w:style w:type="paragraph" w:customStyle="1" w:styleId="97">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98">
    <w:name w:val="样式6"/>
    <w:basedOn w:val="99"/>
    <w:autoRedefine/>
    <w:qFormat/>
    <w:uiPriority w:val="0"/>
  </w:style>
  <w:style w:type="paragraph" w:customStyle="1" w:styleId="99">
    <w:name w:val="样式3"/>
    <w:basedOn w:val="1"/>
    <w:autoRedefine/>
    <w:qFormat/>
    <w:uiPriority w:val="0"/>
    <w:pPr>
      <w:ind w:firstLine="562" w:firstLineChars="200"/>
    </w:pPr>
    <w:rPr>
      <w:rFonts w:eastAsia="黑体"/>
      <w:b/>
      <w:bCs/>
      <w:sz w:val="28"/>
    </w:rPr>
  </w:style>
  <w:style w:type="paragraph" w:customStyle="1" w:styleId="100">
    <w:name w:val="采购文件1."/>
    <w:basedOn w:val="4"/>
    <w:next w:val="92"/>
    <w:autoRedefine/>
    <w:qFormat/>
    <w:uiPriority w:val="0"/>
    <w:pPr>
      <w:numPr>
        <w:ilvl w:val="0"/>
        <w:numId w:val="2"/>
      </w:numPr>
      <w:spacing w:line="240" w:lineRule="auto"/>
      <w:jc w:val="left"/>
    </w:pPr>
    <w:rPr>
      <w:rFonts w:ascii="仿宋_GB2312" w:hAnsi="仿宋_GB2312" w:eastAsia="仿宋_GB2312"/>
      <w:sz w:val="24"/>
    </w:rPr>
  </w:style>
  <w:style w:type="paragraph" w:customStyle="1" w:styleId="101">
    <w:name w:val="Char Char1 Char Char Char Char"/>
    <w:basedOn w:val="1"/>
    <w:autoRedefine/>
    <w:qFormat/>
    <w:uiPriority w:val="0"/>
    <w:pPr>
      <w:tabs>
        <w:tab w:val="left" w:pos="425"/>
      </w:tabs>
      <w:ind w:left="425" w:hanging="425"/>
    </w:pPr>
    <w:rPr>
      <w:sz w:val="24"/>
    </w:rPr>
  </w:style>
  <w:style w:type="paragraph" w:customStyle="1" w:styleId="102">
    <w:name w:val="Char Char4"/>
    <w:basedOn w:val="1"/>
    <w:autoRedefine/>
    <w:qFormat/>
    <w:uiPriority w:val="0"/>
    <w:pPr>
      <w:widowControl/>
      <w:spacing w:after="160" w:line="360" w:lineRule="auto"/>
      <w:jc w:val="left"/>
    </w:pPr>
  </w:style>
  <w:style w:type="paragraph" w:customStyle="1" w:styleId="103">
    <w:name w:val="题注5"/>
    <w:basedOn w:val="1"/>
    <w:next w:val="10"/>
    <w:autoRedefine/>
    <w:qFormat/>
    <w:uiPriority w:val="0"/>
    <w:pPr>
      <w:jc w:val="center"/>
    </w:pPr>
    <w:rPr>
      <w:b/>
      <w:color w:val="000000"/>
      <w:sz w:val="24"/>
      <w:szCs w:val="21"/>
    </w:rPr>
  </w:style>
  <w:style w:type="paragraph" w:customStyle="1" w:styleId="104">
    <w:name w:val="样式 小四 段前: 5 磅 段后: 5 磅 首行缩进:  2 字符"/>
    <w:basedOn w:val="1"/>
    <w:autoRedefine/>
    <w:qFormat/>
    <w:uiPriority w:val="0"/>
    <w:pPr>
      <w:spacing w:before="100" w:after="156" w:afterLines="50"/>
    </w:pPr>
    <w:rPr>
      <w:rFonts w:hAnsi="宋体"/>
      <w:color w:val="000000"/>
      <w:kern w:val="0"/>
      <w:szCs w:val="20"/>
    </w:rPr>
  </w:style>
  <w:style w:type="paragraph" w:customStyle="1" w:styleId="105">
    <w:name w:val="Char Char5 Char Char Char Char"/>
    <w:basedOn w:val="1"/>
    <w:autoRedefine/>
    <w:qFormat/>
    <w:uiPriority w:val="0"/>
    <w:rPr>
      <w:rFonts w:ascii="Tahoma" w:hAnsi="Tahoma"/>
      <w:sz w:val="24"/>
      <w:szCs w:val="20"/>
    </w:rPr>
  </w:style>
  <w:style w:type="paragraph" w:customStyle="1" w:styleId="106">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107">
    <w:name w:val="Char Char6 Char Char Char Char"/>
    <w:basedOn w:val="1"/>
    <w:autoRedefine/>
    <w:qFormat/>
    <w:uiPriority w:val="0"/>
    <w:pPr>
      <w:widowControl/>
      <w:spacing w:after="160" w:line="360" w:lineRule="auto"/>
      <w:jc w:val="left"/>
    </w:pPr>
  </w:style>
  <w:style w:type="paragraph" w:customStyle="1" w:styleId="108">
    <w:name w:val="样式4"/>
    <w:basedOn w:val="44"/>
    <w:autoRedefine/>
    <w:qFormat/>
    <w:uiPriority w:val="0"/>
  </w:style>
  <w:style w:type="paragraph" w:customStyle="1" w:styleId="109">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样式 标题 1合同标题卷标题TITRE11h1标题 1 1标书1H11st levelSection Hea..."/>
    <w:basedOn w:val="3"/>
    <w:autoRedefine/>
    <w:qFormat/>
    <w:uiPriority w:val="0"/>
    <w:rPr>
      <w:kern w:val="0"/>
    </w:rPr>
  </w:style>
  <w:style w:type="paragraph" w:customStyle="1" w:styleId="111">
    <w:name w:val="Char Char4 Char Char"/>
    <w:basedOn w:val="1"/>
    <w:autoRedefine/>
    <w:qFormat/>
    <w:uiPriority w:val="0"/>
    <w:pPr>
      <w:widowControl/>
      <w:spacing w:after="160" w:line="240" w:lineRule="exact"/>
      <w:jc w:val="left"/>
    </w:pPr>
  </w:style>
  <w:style w:type="paragraph" w:customStyle="1" w:styleId="112">
    <w:name w:val="Char Char2 Char2"/>
    <w:basedOn w:val="1"/>
    <w:autoRedefine/>
    <w:qFormat/>
    <w:uiPriority w:val="0"/>
    <w:rPr>
      <w:rFonts w:ascii="宋体" w:hAnsi="宋体"/>
      <w:b/>
      <w:sz w:val="28"/>
      <w:szCs w:val="28"/>
    </w:rPr>
  </w:style>
  <w:style w:type="paragraph" w:customStyle="1" w:styleId="113">
    <w:name w:val="p0"/>
    <w:basedOn w:val="1"/>
    <w:autoRedefine/>
    <w:qFormat/>
    <w:uiPriority w:val="0"/>
    <w:pPr>
      <w:widowControl/>
    </w:pPr>
    <w:rPr>
      <w:kern w:val="0"/>
      <w:szCs w:val="21"/>
    </w:rPr>
  </w:style>
  <w:style w:type="paragraph" w:customStyle="1" w:styleId="114">
    <w:name w:val="正文_0"/>
    <w:next w:val="11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纯文本_0"/>
    <w:basedOn w:val="116"/>
    <w:autoRedefine/>
    <w:qFormat/>
    <w:uiPriority w:val="0"/>
    <w:rPr>
      <w:rFonts w:ascii="Cambria" w:hAnsi="Cambria" w:eastAsia="等线"/>
      <w:b/>
      <w:bCs/>
      <w:kern w:val="28"/>
      <w:sz w:val="32"/>
      <w:szCs w:val="32"/>
    </w:rPr>
  </w:style>
  <w:style w:type="paragraph" w:customStyle="1" w:styleId="116">
    <w:name w:val="正文_6"/>
    <w:next w:val="117"/>
    <w:autoRedefine/>
    <w:qFormat/>
    <w:uiPriority w:val="0"/>
    <w:pPr>
      <w:widowControl w:val="0"/>
      <w:jc w:val="both"/>
    </w:pPr>
    <w:rPr>
      <w:rFonts w:ascii="Times New Roman" w:hAnsi="Times New Roman" w:eastAsia="宋体" w:cs="Times New Roman"/>
      <w:kern w:val="2"/>
      <w:sz w:val="24"/>
      <w:szCs w:val="22"/>
      <w:lang w:val="en-US" w:eastAsia="zh-CN" w:bidi="ar-SA"/>
    </w:rPr>
  </w:style>
  <w:style w:type="paragraph" w:customStyle="1" w:styleId="117">
    <w:name w:val="纯文本_3"/>
    <w:basedOn w:val="116"/>
    <w:autoRedefine/>
    <w:qFormat/>
    <w:uiPriority w:val="0"/>
    <w:rPr>
      <w:rFonts w:ascii="Cambria" w:hAnsi="Cambria"/>
      <w:b/>
      <w:bCs/>
      <w:kern w:val="28"/>
      <w:sz w:val="32"/>
      <w:szCs w:val="32"/>
    </w:rPr>
  </w:style>
  <w:style w:type="paragraph" w:customStyle="1" w:styleId="118">
    <w:name w:val="正文_0_0"/>
    <w:basedOn w:val="114"/>
    <w:autoRedefine/>
    <w:qFormat/>
    <w:uiPriority w:val="0"/>
    <w:pPr>
      <w:widowControl w:val="0"/>
      <w:jc w:val="both"/>
    </w:pPr>
    <w:rPr>
      <w:kern w:val="2"/>
      <w:sz w:val="21"/>
      <w:szCs w:val="24"/>
      <w:lang w:val="en-US" w:eastAsia="zh-CN" w:bidi="ar-SA"/>
    </w:rPr>
  </w:style>
  <w:style w:type="paragraph" w:customStyle="1" w:styleId="119">
    <w:name w:val="List Paragraph"/>
    <w:basedOn w:val="1"/>
    <w:autoRedefine/>
    <w:qFormat/>
    <w:uiPriority w:val="0"/>
    <w:pPr>
      <w:ind w:firstLine="420" w:firstLineChars="200"/>
    </w:pPr>
    <w:rPr>
      <w:rFonts w:ascii="Calibri" w:hAnsi="Calibri"/>
      <w:szCs w:val="22"/>
    </w:rPr>
  </w:style>
  <w:style w:type="paragraph" w:customStyle="1" w:styleId="120">
    <w:name w:val="Table Text"/>
    <w:basedOn w:val="1"/>
    <w:autoRedefine/>
    <w:semiHidden/>
    <w:qFormat/>
    <w:uiPriority w:val="0"/>
    <w:rPr>
      <w:rFonts w:ascii="宋体" w:hAnsi="宋体" w:eastAsia="宋体" w:cs="宋体"/>
      <w:sz w:val="19"/>
      <w:szCs w:val="19"/>
      <w:lang w:val="en-US" w:eastAsia="en-US" w:bidi="ar-SA"/>
    </w:rPr>
  </w:style>
  <w:style w:type="table" w:customStyle="1" w:styleId="121">
    <w:name w:val="Table Normal"/>
    <w:autoRedefine/>
    <w:unhideWhenUsed/>
    <w:qFormat/>
    <w:uiPriority w:val="0"/>
    <w:tblPr>
      <w:tblCellMar>
        <w:top w:w="0" w:type="dxa"/>
        <w:left w:w="0" w:type="dxa"/>
        <w:bottom w:w="0" w:type="dxa"/>
        <w:right w:w="0" w:type="dxa"/>
      </w:tblCellMar>
    </w:tblPr>
  </w:style>
  <w:style w:type="paragraph" w:customStyle="1" w:styleId="122">
    <w:name w:val="纯文本8"/>
    <w:basedOn w:val="1"/>
    <w:autoRedefine/>
    <w:qFormat/>
    <w:uiPriority w:val="0"/>
    <w:pPr>
      <w:widowControl w:val="0"/>
      <w:spacing w:line="240" w:lineRule="auto"/>
      <w:jc w:val="both"/>
    </w:pPr>
    <w:rPr>
      <w:rFonts w:ascii="宋体" w:hAnsi="Courier New"/>
    </w:rPr>
  </w:style>
  <w:style w:type="paragraph" w:customStyle="1" w:styleId="123">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4">
    <w:name w:val="投标表格表头"/>
    <w:basedOn w:val="1"/>
    <w:autoRedefine/>
    <w:qFormat/>
    <w:uiPriority w:val="0"/>
    <w:pPr>
      <w:jc w:val="center"/>
    </w:pPr>
    <w:rPr>
      <w:rFonts w:cs="宋体"/>
      <w:b/>
      <w:bCs/>
      <w:kern w:val="0"/>
      <w:sz w:val="18"/>
      <w:szCs w:val="20"/>
    </w:rPr>
  </w:style>
  <w:style w:type="paragraph" w:customStyle="1" w:styleId="125">
    <w:name w:val="投标表格正文"/>
    <w:basedOn w:val="1"/>
    <w:autoRedefine/>
    <w:qFormat/>
    <w:uiPriority w:val="0"/>
    <w:rPr>
      <w:kern w:val="0"/>
      <w:sz w:val="18"/>
    </w:rPr>
  </w:style>
  <w:style w:type="paragraph" w:customStyle="1" w:styleId="12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7">
    <w:name w:val="_Style 98"/>
    <w:basedOn w:val="1"/>
    <w:next w:val="119"/>
    <w:autoRedefine/>
    <w:qFormat/>
    <w:uiPriority w:val="34"/>
    <w:pPr>
      <w:spacing w:line="360" w:lineRule="auto"/>
      <w:ind w:firstLine="420"/>
    </w:pPr>
    <w:rPr>
      <w:sz w:val="24"/>
    </w:rPr>
  </w:style>
  <w:style w:type="paragraph" w:customStyle="1" w:styleId="128">
    <w:name w:val="正文_7_0"/>
    <w:basedOn w:val="129"/>
    <w:next w:val="130"/>
    <w:uiPriority w:val="0"/>
    <w:rPr>
      <w:rFonts w:ascii="Times New Roman" w:hAnsi="Times New Roman"/>
      <w:szCs w:val="21"/>
    </w:rPr>
  </w:style>
  <w:style w:type="paragraph" w:customStyle="1" w:styleId="129">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0">
    <w:name w:val="正文缩进_3_0"/>
    <w:basedOn w:val="128"/>
    <w:next w:val="129"/>
    <w:autoRedefine/>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153</Pages>
  <Words>91169</Words>
  <Characters>96339</Characters>
  <Lines>453</Lines>
  <Paragraphs>127</Paragraphs>
  <TotalTime>1</TotalTime>
  <ScaleCrop>false</ScaleCrop>
  <LinksUpToDate>false</LinksUpToDate>
  <CharactersWithSpaces>100176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2021-05-18T08:28:00Z</dcterms:created>
  <dc:creator>USER</dc:creator>
  <cp:lastModifiedBy>蓝水玲</cp:lastModifiedBy>
  <cp:lastPrinted>2024-05-07T02:32:00Z</cp:lastPrinted>
  <dcterms:modified xsi:type="dcterms:W3CDTF">2024-05-07T08:14:20Z</dcterms:modified>
  <dc:title>（采购人）（项目名称）公开招标公告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8B40C12E78CD4481AA90761315B95F34_13</vt:lpwstr>
  </property>
</Properties>
</file>